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65392112731934" w:lineRule="auto"/>
        <w:ind w:left="0" w:right="144.73876953125"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6.079999923706055"/>
          <w:szCs w:val="16.079999923706055"/>
          <w:u w:val="none"/>
          <w:shd w:fill="auto" w:val="clear"/>
          <w:vertAlign w:val="baseline"/>
          <w:rtl w:val="0"/>
        </w:rPr>
        <w:t xml:space="preserve">रजिस्ट्री सं. डी.एल.- 33004/99 REGD. No. D. L.-33004/99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6328125"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340087890625" w:line="240" w:lineRule="auto"/>
        <w:ind w:left="0" w:right="2983.2403564453125" w:firstLine="0"/>
        <w:jc w:val="right"/>
        <w:rPr>
          <w:rFonts w:ascii="Mangal" w:cs="Mangal" w:eastAsia="Mangal" w:hAnsi="Mangal"/>
          <w:b w:val="0"/>
          <w:bCs w:val="0"/>
          <w:i w:val="0"/>
          <w:iCs w:val="0"/>
          <w:smallCaps w:val="0"/>
          <w:strike w:val="0"/>
          <w:color w:val="000000"/>
          <w:sz w:val="20"/>
          <w:szCs w:val="20"/>
          <w:u w:val="none"/>
          <w:shd w:fill="auto" w:val="clear"/>
          <w:vertAlign w:val="baseline"/>
        </w:rPr>
      </w:pPr>
      <w:r w:rsidDel="00000000" w:rsidR="00000000" w:rsidRPr="00000000">
        <w:rPr>
          <w:rFonts w:ascii="Mangal" w:cs="Mangal" w:eastAsia="Mangal" w:hAnsi="Mangal"/>
          <w:b w:val="0"/>
          <w:bCs w:val="0"/>
          <w:i w:val="0"/>
          <w:iCs w:val="0"/>
          <w:smallCaps w:val="0"/>
          <w:strike w:val="0"/>
          <w:color w:val="000000"/>
          <w:sz w:val="20"/>
          <w:szCs w:val="20"/>
          <w:u w:val="none"/>
          <w:shd w:fill="auto" w:val="clear"/>
          <w:vertAlign w:val="baseline"/>
          <w:rtl w:val="0"/>
        </w:rPr>
        <w:t xml:space="preserve">सी.जी.-डी.एल.-अ.-27042026-272105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6.079999923706055"/>
          <w:szCs w:val="16.079999923706055"/>
          <w:u w:val="none"/>
          <w:shd w:fill="auto" w:val="clear"/>
          <w:vertAlign w:val="baseline"/>
          <w:rtl w:val="0"/>
        </w:rPr>
        <w:t xml:space="preserve">xxxGIDHxxx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8.64013671875" w:firstLine="0"/>
        <w:jc w:val="righ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CG-DL-E-27042026-272105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xxx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GIDE</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xxx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3955078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असाधारण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EXTRAORDINARY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भाग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—खण् ड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—उप-खण् ड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II—Section 3—Sub-section (i)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प्राजधकार से प्रकाजित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PUBLISHED BY AUTHORITY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34716796875" w:line="275.88955879211426" w:lineRule="auto"/>
        <w:ind w:left="111.2689208984375" w:right="110.0634765625" w:hanging="2.78884887695312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33.20000012715658"/>
          <w:szCs w:val="33.20000012715658"/>
          <w:u w:val="none"/>
          <w:shd w:fill="auto" w:val="clear"/>
          <w:vertAlign w:val="superscript"/>
          <w:rtl w:val="0"/>
        </w:rPr>
        <w:t xml:space="preserve">सं</w:t>
      </w:r>
      <w:r w:rsidDel="00000000" w:rsidR="00000000" w:rsidRPr="00000000">
        <w:rPr>
          <w:rFonts w:ascii="Times New Roman" w:cs="Times New Roman" w:eastAsia="Times New Roman" w:hAnsi="Times New Roman"/>
          <w:b w:val="1"/>
          <w:bCs w:val="1"/>
          <w:i w:val="0"/>
          <w:iCs w:val="0"/>
          <w:smallCaps w:val="0"/>
          <w:strike w:val="0"/>
          <w:color w:val="000000"/>
          <w:sz w:val="33.20000012715658"/>
          <w:szCs w:val="33.20000012715658"/>
          <w:u w:val="none"/>
          <w:shd w:fill="auto" w:val="clear"/>
          <w:vertAlign w:val="superscript"/>
          <w:rtl w:val="0"/>
        </w:rPr>
        <w:t xml:space="preserve">. 288] </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िई दिल्ली, सोमर्ार, अप्रैल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27, 2026/</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र्ैिाख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7, 1948  No. 288] NEW DELHI, MONDAY, APRIL 27, 2026/VAISAKHA </w:t>
      </w:r>
      <w:r w:rsidDel="00000000" w:rsidR="00000000" w:rsidRPr="00000000">
        <w:rPr>
          <w:rFonts w:ascii="Times New Roman" w:cs="Times New Roman" w:eastAsia="Times New Roman" w:hAnsi="Times New Roman"/>
          <w:b w:val="1"/>
          <w:bCs w:val="1"/>
          <w:i w:val="0"/>
          <w:iCs w:val="0"/>
          <w:smallCaps w:val="0"/>
          <w:strike w:val="0"/>
          <w:color w:val="202124"/>
          <w:sz w:val="19.920000076293945"/>
          <w:szCs w:val="19.920000076293945"/>
          <w:u w:val="none"/>
          <w:shd w:fill="auto" w:val="clear"/>
          <w:vertAlign w:val="baseline"/>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1948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3022460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उपभोक् ता मामले, खाद्य और सार्विजिक जर्तरण मंत्रालय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5805664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(उपभोक् ता मामले जर्भाग)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अजधसूचिा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िई दिल्ली, 27 अप्रैल,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56591796875" w:line="346.6004276275635" w:lineRule="auto"/>
        <w:ind w:left="0" w:right="9.03686523437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202124"/>
          <w:sz w:val="22.079999923706055"/>
          <w:szCs w:val="22.079999923706055"/>
          <w:u w:val="none"/>
          <w:shd w:fill="auto" w:val="clear"/>
          <w:vertAlign w:val="baseline"/>
          <w:rtl w:val="0"/>
        </w:rPr>
        <w:t xml:space="preserve">सा.का.जि. 312(अ).— </w:t>
      </w: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केन्द्रीय सरकार, जर्जधक मापजर्ज्ञाि अजधजियम, 2009 (2010 का 1) की धारा 52 की  उपधारा (2) के खंड (ञ) और (थ) द्वारा प्रित्त िजियों का प्रयोग करते हुए, जर्जधक माप जर्ज्ञाि (पैकि में रखी र्स्ट्तुएं)  जियम, 2011 का और संिोधि करिे के जलए जिम्नजलजखत जियम बिाती है, अथावत्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541259765625" w:line="347.68710136413574" w:lineRule="auto"/>
        <w:ind w:left="0" w:right="8.23974609375" w:firstLine="24.5088195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1. संजिप्त िाम और प्रारंभ - (1) इि जियमों का संजिप्त िाम जर्जधक माप जर्ज्ञाि (पैकि में रखी र्स्ट्तुएं) िूसरा संिोधि  जियम, 2026 है।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5445556640625" w:line="240" w:lineRule="auto"/>
        <w:ind w:left="733.728027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(2) ये1 िुलाई 2027 को प्रर्ृत्त होंगे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326416015625" w:line="240" w:lineRule="auto"/>
        <w:ind w:left="3.7799835205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2965 GI/2026 (1)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GAZETTE OF INDIA : EXTRAORDINARY [P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3(i)]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19873046875" w:line="345.5149269104004" w:lineRule="auto"/>
        <w:ind w:left="0" w:right="8.75" w:firstLine="6.844787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2. जर्जधक माप जर्ज्ञाि (पैकि में रखी र्स्ट्तुएं) जियम, 2011 केजियम 6 केउप जियम (10 क) के स्ट्थाि पर, जिम्नजलजखत  उप जियम रखा िाएगा, अथावत्: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453369140625" w:line="380.2833652496338" w:lineRule="auto"/>
        <w:ind w:left="720.4800415039062" w:right="8.057861328125" w:firstLine="9.49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“(10 क) प्रत्येक ई- र्ाजणज्य इकाई, िो दकसी आयाजतत उत्पाि को जर्क्रय के जलए प्रस्ट्थाजपत करती है, 1 िुलाई,  2027 से यह सुजिजित करेगी दक ऐसे आयाजतत उत्पाि की उत्पाि सूची में उद्भर् के िेि को जर्जिर्िवष्टक करिे के  जलए खोि योग्य और श्रेणी बद्धकरणीय द़िल्टर अंतर्र्वष्ट हो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67626953125" w:line="240" w:lineRule="auto"/>
        <w:ind w:left="0" w:right="70.458984375" w:firstLine="0"/>
        <w:jc w:val="right"/>
        <w:rPr>
          <w:rFonts w:ascii="Arial" w:cs="Arial" w:eastAsia="Arial" w:hAnsi="Arial"/>
          <w:b w:val="0"/>
          <w:bCs w:val="0"/>
          <w:i w:val="0"/>
          <w:iCs w:val="0"/>
          <w:smallCaps w:val="0"/>
          <w:strike w:val="0"/>
          <w:color w:val="202124"/>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202124"/>
          <w:sz w:val="22.079999923706055"/>
          <w:szCs w:val="22.079999923706055"/>
          <w:u w:val="none"/>
          <w:shd w:fill="auto" w:val="clear"/>
          <w:vertAlign w:val="baseline"/>
          <w:rtl w:val="0"/>
        </w:rPr>
        <w:t xml:space="preserve">[फा. सं. I-9/5/2023- डब्लल्यूएंड एम]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26953125" w:line="240" w:lineRule="auto"/>
        <w:ind w:left="0" w:right="68.336181640625" w:firstLine="0"/>
        <w:jc w:val="right"/>
        <w:rPr>
          <w:rFonts w:ascii="Arial" w:cs="Arial" w:eastAsia="Arial" w:hAnsi="Arial"/>
          <w:b w:val="0"/>
          <w:bCs w:val="0"/>
          <w:i w:val="0"/>
          <w:iCs w:val="0"/>
          <w:smallCaps w:val="0"/>
          <w:strike w:val="0"/>
          <w:color w:val="202124"/>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202124"/>
          <w:sz w:val="22.079999923706055"/>
          <w:szCs w:val="22.079999923706055"/>
          <w:u w:val="none"/>
          <w:shd w:fill="auto" w:val="clear"/>
          <w:vertAlign w:val="baseline"/>
          <w:rtl w:val="0"/>
        </w:rPr>
        <w:t xml:space="preserve">अिुपम जमश्रा, अपर सजचर्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26025390625" w:line="346.6014003753662" w:lineRule="auto"/>
        <w:ind w:left="720.4800415039062" w:right="8.057861328125" w:hanging="720.48004150390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टटप्पण: मूल जियम, भारत के रािपत्र, असाधारण, भाग II, खंड 3, उपखंड (i) में संख्या सा.का.जि. 202 (अ),  तारीख 7 माचव, 2011 द्वारा प्रकाजित दकए गए थे और अंजतम बार संख्या सा.का.जि. 128 (अ) तारीख 13 फरर्री,  2026 द्वारा प्रकाजित दकए गए थे।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6536865234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MINISTRY OF CONSUMER AFFAIRS, FOOD AND PUBLIC DISTRIBUTION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740234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(Department of Consumer Affairs)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NOTIFICATION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New Delhi, the 27th April, 2026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23305320739746" w:lineRule="auto"/>
        <w:ind w:left="7.7687835693359375" w:right="-5.43701171875" w:firstLine="720.8785247802734"/>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G.S.R. 312(E).—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exercise of the powers conferred by sub-section (1) read with clauses (j) and (q) of  sub-section (2) of section 52 of the Legal Metrology Act, 2009 (1 of 2010), the Central Government hereby makes the  following rules further to amend the Legal Metrology (Packaged Commodities) Rules, 2011, namely:-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098388671875" w:line="231.23335361480713" w:lineRule="auto"/>
        <w:ind w:left="1.5936279296875" w:right="-8.800048828125" w:firstLine="21.712799072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Short title and commencement.- (1) These rules may be called the Legal Metrology (Packaged Commodities) Second  Amendment Rules, 2026.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099609375" w:line="240" w:lineRule="auto"/>
        <w:ind w:left="8.1671905517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They shall come into force on the 1</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day of July, 2027.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170654296875" w:line="231.23273849487305" w:lineRule="auto"/>
        <w:ind w:left="9.760818481445312" w:right="-8.71826171875" w:hanging="5.57762145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In the Legal Metrology (Packaged Commodities) Rules, 2011, in rule 6 for sub-rule (10A), the following sub-rule  shall be substituted, namely:-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31.23273849487305" w:lineRule="auto"/>
        <w:ind w:left="724.6632385253906" w:right="-5.7666015625" w:firstLine="2.39044189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“(10A) Every e-commerce entity offering for sale any imported product shall, with effect from the 1st day of  July, 2027, ensure that the product listing of such imported product contains a searchable and sortable filter  specifying the country of origin.”.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1005859375" w:line="240" w:lineRule="auto"/>
        <w:ind w:left="0" w:right="39.10766601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No. I-9/5/2023-W&amp;M]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358154296875" w:line="240" w:lineRule="auto"/>
        <w:ind w:left="0" w:right="39.409179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ANUPAM MISHRA, Addl. Secy.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33740234375" w:line="226.4152479171753" w:lineRule="auto"/>
        <w:ind w:left="481.6752624511719" w:right="23.66455078125" w:hanging="478.88648986816406"/>
        <w:jc w:val="left"/>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The principal rules were published in the Gazette of India, Extraordinary, Part II, Section 3, Sub-section (i) </w:t>
      </w:r>
      <w:r w:rsidDel="00000000" w:rsidR="00000000" w:rsidRPr="00000000">
        <w:rPr>
          <w:rFonts w:ascii="Times New Roman" w:cs="Times New Roman" w:eastAsia="Times New Roman" w:hAnsi="Times New Roman"/>
          <w:b w:val="0"/>
          <w:bCs w:val="0"/>
          <w:i w:val="1"/>
          <w:iCs w:val="1"/>
          <w:smallCaps w:val="0"/>
          <w:strike w:val="0"/>
          <w:color w:val="333333"/>
          <w:sz w:val="19.920000076293945"/>
          <w:szCs w:val="19.920000076293945"/>
          <w:u w:val="none"/>
          <w:shd w:fill="auto" w:val="clear"/>
          <w:vertAlign w:val="baseline"/>
          <w:rtl w:val="0"/>
        </w:rPr>
        <w:t xml:space="preserve">vide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number G.S.R. 202 (E), dated the 7th March, 2011 and was last amended </w:t>
      </w:r>
      <w:r w:rsidDel="00000000" w:rsidR="00000000" w:rsidRPr="00000000">
        <w:rPr>
          <w:rFonts w:ascii="Times New Roman" w:cs="Times New Roman" w:eastAsia="Times New Roman" w:hAnsi="Times New Roman"/>
          <w:b w:val="0"/>
          <w:bCs w:val="0"/>
          <w:i w:val="1"/>
          <w:iCs w:val="1"/>
          <w:smallCaps w:val="0"/>
          <w:strike w:val="0"/>
          <w:color w:val="333333"/>
          <w:sz w:val="19.920000076293945"/>
          <w:szCs w:val="19.920000076293945"/>
          <w:u w:val="none"/>
          <w:shd w:fill="auto" w:val="clear"/>
          <w:vertAlign w:val="baseline"/>
          <w:rtl w:val="0"/>
        </w:rPr>
        <w:t xml:space="preserve">vide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number G.S.R. 128(E), dated  13</w:t>
      </w:r>
      <w:r w:rsidDel="00000000" w:rsidR="00000000" w:rsidRPr="00000000">
        <w:rPr>
          <w:rFonts w:ascii="Times New Roman" w:cs="Times New Roman" w:eastAsia="Times New Roman" w:hAnsi="Times New Roman"/>
          <w:b w:val="0"/>
          <w:bCs w:val="0"/>
          <w:i w:val="0"/>
          <w:iCs w:val="0"/>
          <w:smallCaps w:val="0"/>
          <w:strike w:val="0"/>
          <w:color w:val="333333"/>
          <w:sz w:val="21.60000006357829"/>
          <w:szCs w:val="21.60000006357829"/>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February, 2026.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80920410156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pgSz w:h="16820" w:w="11900" w:orient="portrait"/>
          <w:pgMar w:bottom="1221.8563842773438" w:top="703.199462890625" w:left="1200" w:right="1148.55957031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Uploaded by Dte. of Printing at Government of India Press, Ring Road, Mayapuri, New Delhi-110064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33642578125" w:line="260.8212089538574" w:lineRule="auto"/>
        <w:ind w:left="0" w:right="0" w:firstLine="0"/>
        <w:jc w:val="left"/>
        <w:rPr>
          <w:rFonts w:ascii="Arial" w:cs="Arial" w:eastAsia="Arial" w:hAnsi="Arial"/>
          <w:b w:val="0"/>
          <w:bCs w:val="0"/>
          <w:i w:val="0"/>
          <w:iCs w:val="0"/>
          <w:smallCaps w:val="0"/>
          <w:strike w:val="0"/>
          <w:color w:val="000000"/>
          <w:sz w:val="10.111993789672852"/>
          <w:szCs w:val="10.11199378967285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Published by the Controller of Publications, Delhi-110054. </w:t>
      </w:r>
      <w:r w:rsidDel="00000000" w:rsidR="00000000" w:rsidRPr="00000000">
        <w:rPr>
          <w:rFonts w:ascii="Arial" w:cs="Arial" w:eastAsia="Arial" w:hAnsi="Arial"/>
          <w:b w:val="0"/>
          <w:bCs w:val="0"/>
          <w:i w:val="0"/>
          <w:iCs w:val="0"/>
          <w:smallCaps w:val="0"/>
          <w:strike w:val="0"/>
          <w:color w:val="000000"/>
          <w:sz w:val="10.111993789672852"/>
          <w:szCs w:val="10.111993789672852"/>
          <w:u w:val="none"/>
          <w:shd w:fill="auto" w:val="clear"/>
          <w:vertAlign w:val="baseline"/>
          <w:rtl w:val="0"/>
        </w:rPr>
        <w:t xml:space="preserve">KUMER CHAND  MEENA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45484733581543" w:lineRule="auto"/>
        <w:ind w:left="0" w:right="0" w:firstLine="0"/>
        <w:jc w:val="left"/>
        <w:rPr>
          <w:rFonts w:ascii="Arial" w:cs="Arial" w:eastAsia="Arial" w:hAnsi="Arial"/>
          <w:b w:val="0"/>
          <w:bCs w:val="0"/>
          <w:i w:val="0"/>
          <w:iCs w:val="0"/>
          <w:smallCaps w:val="0"/>
          <w:strike w:val="0"/>
          <w:color w:val="000000"/>
          <w:sz w:val="5.355996131896973"/>
          <w:szCs w:val="5.35599613189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55996131896973"/>
          <w:szCs w:val="5.355996131896973"/>
          <w:u w:val="none"/>
          <w:shd w:fill="auto" w:val="clear"/>
          <w:vertAlign w:val="baseline"/>
          <w:rtl w:val="0"/>
        </w:rPr>
        <w:t xml:space="preserve">Digitally signed by KUMER  CHAND MEENA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178653717041" w:lineRule="auto"/>
        <w:ind w:left="0" w:right="0" w:firstLine="0"/>
        <w:jc w:val="left"/>
        <w:rPr>
          <w:rFonts w:ascii="Arial" w:cs="Arial" w:eastAsia="Arial" w:hAnsi="Arial"/>
          <w:b w:val="0"/>
          <w:bCs w:val="0"/>
          <w:i w:val="0"/>
          <w:iCs w:val="0"/>
          <w:smallCaps w:val="0"/>
          <w:strike w:val="0"/>
          <w:color w:val="000000"/>
          <w:sz w:val="5.355996131896973"/>
          <w:szCs w:val="5.3559961318969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55996131896973"/>
          <w:szCs w:val="5.355996131896973"/>
          <w:u w:val="none"/>
          <w:shd w:fill="auto" w:val="clear"/>
          <w:vertAlign w:val="baseline"/>
          <w:rtl w:val="0"/>
        </w:rPr>
        <w:t xml:space="preserve">Date: 2026.04.27 18:38:34  +05'30'</w:t>
      </w:r>
    </w:p>
    <w:sectPr>
      <w:type w:val="continuous"/>
      <w:pgSz w:h="16820" w:w="11900" w:orient="portrait"/>
      <w:pgMar w:bottom="1221.8563842773438" w:top="703.199462890625" w:left="3683.6801147460938" w:right="2197.0355224609375" w:header="0" w:footer="720"/>
      <w:cols w:equalWidth="0" w:num="2">
        <w:col w:space="0" w:w="3020"/>
        <w:col w:space="0" w:w="3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ngal"/>
  <w:font w:name="Cambria"/>
  <w:font w:name="Times New Roman"/>
  <w:font w:name="Palanquin Dark">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