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COVID-19 Global Data Analysis</w:t>
      </w:r>
    </w:p>
    <w:p>
      <w:pPr>
        <w:spacing w:after="40" w:before="0"/>
        <w:jc w:val="center"/>
      </w:pPr>
      <w:r>
        <w:rPr>
          <w:rFonts w:ascii="Arial" w:cs="Arial" w:eastAsia="Arial" w:hAnsi="Arial"/>
          <w:b/>
          <w:bCs/>
          <w:color w:val="2E75B6"/>
          <w:sz w:val="30"/>
          <w:szCs w:val="30"/>
        </w:rPr>
        <w:t xml:space="preserve">Project Brief &amp; Analysis Plan</w:t>
      </w:r>
    </w:p>
    <w:p>
      <w:pPr>
        <w:spacing w:after="180" w:before="0"/>
        <w:jc w:val="center"/>
      </w:pP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Source: Our World in Data  |  Tools: SQL (SQLite) &amp; Power BI  |  Days 131–143</w:t>
      </w:r>
    </w:p>
    <w:p>
      <w:pPr>
        <w:spacing w:after="0" w:before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EBF3F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32"/>
                <w:szCs w:val="32"/>
              </w:rPr>
              <w:t xml:space="preserve">589,779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Total Rows</w:t>
            </w:r>
          </w:p>
        </w:tc>
        <w:tc>
          <w:tcPr>
            <w:tcW w:type="dxa" w:w="1872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EBF3F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32"/>
                <w:szCs w:val="32"/>
              </w:rPr>
              <w:t xml:space="preserve">262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Countries</w:t>
            </w:r>
          </w:p>
        </w:tc>
        <w:tc>
          <w:tcPr>
            <w:tcW w:type="dxa" w:w="1872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EBF3F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32"/>
                <w:szCs w:val="32"/>
              </w:rPr>
              <w:t xml:space="preserve">20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Columns</w:t>
            </w:r>
          </w:p>
        </w:tc>
        <w:tc>
          <w:tcPr>
            <w:tcW w:type="dxa" w:w="1872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EBF3F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32"/>
                <w:szCs w:val="32"/>
              </w:rPr>
              <w:t xml:space="preserve">4 Pages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Dashboard</w:t>
            </w:r>
          </w:p>
        </w:tc>
        <w:tc>
          <w:tcPr>
            <w:tcW w:type="dxa" w:w="1872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EBF3F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32"/>
                <w:szCs w:val="32"/>
              </w:rPr>
              <w:t xml:space="preserve">2020–2026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Date Range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Style w:val="Heading1"/>
        <w:pBdr>
          <w:bottom w:val="single" w:color="1F4E79" w:sz="6" w:space="3"/>
        </w:pBdr>
        <w:spacing w:after="10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Project Overview</w:t>
      </w:r>
    </w:p>
    <w:p>
      <w:pPr>
        <w:spacing w:after="60" w:before="60"/>
      </w:pPr>
      <w:r>
        <w:rPr>
          <w:rFonts w:ascii="Arial" w:cs="Arial" w:eastAsia="Arial" w:hAnsi="Arial"/>
          <w:color w:val="2C2C2C"/>
          <w:sz w:val="19"/>
          <w:szCs w:val="19"/>
        </w:rPr>
        <w:t xml:space="preserve">This project is an end-to-end data analysis of global COVID-19 data sourced from Our World in Data. The dataset covers 589,779 daily records across 262 countries from January 2020 to May 2026. The project was completed across two phases: SQL-based data cleaning and exploratory analysis using SQLite, followed by interactive dashboard development in Power BI.</w:t>
      </w:r>
    </w:p>
    <w:p>
      <w:pPr>
        <w:spacing w:after="0" w:before="12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2C2C2C"/>
          <w:sz w:val="19"/>
          <w:szCs w:val="19"/>
        </w:rPr>
        <w:t xml:space="preserve">The goal was to explore the global impact of COVID-19 across four key dimensions — cases and deaths, vaccination progress, government response and demographic risk factors — and present findings in a clear, interactive and business-ready format.</w:t>
      </w:r>
    </w:p>
    <w:p>
      <w:pPr>
        <w:spacing w:after="0" w:before="160"/>
      </w:pPr>
      <w:r>
        <w:t xml:space="preserve"/>
      </w:r>
    </w:p>
    <w:p>
      <w:pPr>
        <w:pStyle w:val="Heading1"/>
        <w:pBdr>
          <w:bottom w:val="single" w:color="1F4E79" w:sz="6" w:space="3"/>
        </w:pBdr>
        <w:spacing w:after="10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Dataset Overview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2.1 Source &amp; Scope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Attribute</w:t>
            </w:r>
          </w:p>
        </w:tc>
        <w:tc>
          <w:tcPr>
            <w:tcW w:type="dxa" w:w="624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8"/>
                <w:szCs w:val="18"/>
              </w:rPr>
              <w:t xml:space="preserve">Data Source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8"/>
                <w:szCs w:val="18"/>
              </w:rPr>
              <w:t xml:space="preserve">Our World in Data — ourworldindata.org/covid-deaths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8"/>
                <w:szCs w:val="18"/>
              </w:rPr>
              <w:t xml:space="preserve">Date Range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8"/>
                <w:szCs w:val="18"/>
              </w:rPr>
              <w:t xml:space="preserve">January 2020 — May 2026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8"/>
                <w:szCs w:val="18"/>
              </w:rPr>
              <w:t xml:space="preserve">Total Rows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8"/>
                <w:szCs w:val="18"/>
              </w:rPr>
              <w:t xml:space="preserve">589,779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8"/>
                <w:szCs w:val="18"/>
              </w:rPr>
              <w:t xml:space="preserve">Countries / Regions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8"/>
                <w:szCs w:val="18"/>
              </w:rPr>
              <w:t xml:space="preserve">262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8"/>
                <w:szCs w:val="18"/>
              </w:rPr>
              <w:t xml:space="preserve">Columns (Raw)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8"/>
                <w:szCs w:val="18"/>
              </w:rPr>
              <w:t xml:space="preserve">61 columns across all categories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8"/>
                <w:szCs w:val="18"/>
              </w:rPr>
              <w:t xml:space="preserve">Columns (Selected)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8"/>
                <w:szCs w:val="18"/>
              </w:rPr>
              <w:t xml:space="preserve">20 — focused on cases, deaths, vaccinations, demographics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8"/>
                <w:szCs w:val="18"/>
              </w:rPr>
              <w:t xml:space="preserve">Tools Used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8"/>
                <w:szCs w:val="18"/>
              </w:rPr>
              <w:t xml:space="preserve">SQL (SQLite / DB Browser), Power BI, Python (data prep)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2.2 Selected Columns</w:t>
      </w:r>
    </w:p>
    <w:p>
      <w:pPr>
        <w:spacing w:after="60" w:before="60"/>
      </w:pPr>
      <w:r>
        <w:rPr>
          <w:rFonts w:ascii="Arial" w:cs="Arial" w:eastAsia="Arial" w:hAnsi="Arial"/>
          <w:color w:val="2C2C2C"/>
          <w:sz w:val="19"/>
          <w:szCs w:val="19"/>
        </w:rPr>
        <w:t xml:space="preserve">From the raw 61 columns, 20 were selected for analysis based on data completeness, analytical value and relevance to the project objectives. These were split into two tables: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covid_deaths Table</w:t>
            </w:r>
          </w:p>
        </w:tc>
        <w:tc>
          <w:tcPr>
            <w:tcW w:type="dxa" w:w="468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covid_vaccinations Table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8"/>
                <w:szCs w:val="18"/>
              </w:rPr>
              <w:t xml:space="preserve">country, date, continent, code
total_cases, new_cases
total_deaths, new_deaths
stringency_index, reproduction_rate
population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8"/>
                <w:szCs w:val="18"/>
              </w:rPr>
              <w:t xml:space="preserve">country, date, continent, code
total_tests, new_tests
total_vaccinations, people_vaccinated
people_fully_vaccinated, total_boosters
new_vaccinations
gdp_per_capita, median_age
life_expectancy, hospital_beds_per_thousand
human_development_index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2C2C2C"/>
          <w:sz w:val="19"/>
          <w:szCs w:val="19"/>
        </w:rPr>
        <w:t xml:space="preserve">Both tables were joined using country + date as the composite key for cross-table analysis.</w:t>
      </w:r>
    </w:p>
    <w:p>
      <w:pPr>
        <w:spacing w:after="0" w:before="160"/>
      </w:pPr>
      <w:r>
        <w:t xml:space="preserve"/>
      </w:r>
    </w:p>
    <w:p>
      <w:pPr>
        <w:pStyle w:val="Heading1"/>
        <w:pBdr>
          <w:bottom w:val="single" w:color="1F4E79" w:sz="6" w:space="3"/>
        </w:pBdr>
        <w:spacing w:after="10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Dashboard Structure</w:t>
      </w:r>
    </w:p>
    <w:p>
      <w:pPr>
        <w:spacing w:after="60" w:before="60"/>
      </w:pPr>
      <w:r>
        <w:rPr>
          <w:rFonts w:ascii="Arial" w:cs="Arial" w:eastAsia="Arial" w:hAnsi="Arial"/>
          <w:color w:val="2C2C2C"/>
          <w:sz w:val="19"/>
          <w:szCs w:val="19"/>
        </w:rPr>
        <w:t xml:space="preserve">The Power BI dashboard was built across 4 pages, each targeting a specific analytical theme. All pages include 4 KPI cards, interactive slicers (continent, country, date range) and 3 charts maximum per page.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2808"/>
        <w:gridCol w:w="2808"/>
        <w:gridCol w:w="2808"/>
      </w:tblGrid>
      <w:tr>
        <w:tc>
          <w:tcPr>
            <w:tcW w:type="dxa" w:w="936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Page</w:t>
            </w:r>
          </w:p>
        </w:tc>
        <w:tc>
          <w:tcPr>
            <w:tcW w:type="dxa" w:w="2808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Title</w:t>
            </w:r>
          </w:p>
        </w:tc>
        <w:tc>
          <w:tcPr>
            <w:tcW w:type="dxa" w:w="2808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KPIs</w:t>
            </w:r>
          </w:p>
        </w:tc>
        <w:tc>
          <w:tcPr>
            <w:tcW w:type="dxa" w:w="2808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Charts</w:t>
            </w:r>
          </w:p>
        </w:tc>
      </w:tr>
      <w:tr>
        <w:tc>
          <w:tcPr>
            <w:tcW w:type="dxa" w:w="9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8"/>
                <w:szCs w:val="18"/>
              </w:rPr>
              <w:t xml:space="preserve">1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8"/>
                <w:szCs w:val="18"/>
              </w:rPr>
              <w:t xml:space="preserve">Cases &amp; Deaths Overview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8"/>
                <w:szCs w:val="18"/>
              </w:rPr>
              <w:t xml:space="preserve">Total Cases, Total Deaths, Death Rate %, Countries Affected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8"/>
                <w:szCs w:val="18"/>
              </w:rPr>
              <w:t xml:space="preserve">Top 5 by Deaths, New Cases over Time, World Map</w:t>
            </w:r>
          </w:p>
        </w:tc>
      </w:tr>
      <w:tr>
        <w:tc>
          <w:tcPr>
            <w:tcW w:type="dxa" w:w="9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8"/>
                <w:szCs w:val="18"/>
              </w:rPr>
              <w:t xml:space="preserve">2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8"/>
                <w:szCs w:val="18"/>
              </w:rPr>
              <w:t xml:space="preserve">Vaccination Progress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8"/>
                <w:szCs w:val="18"/>
              </w:rPr>
              <w:t xml:space="preserve">Total Doses, Fully Vaccinated, Total Boosters, Vaccination Rate %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8"/>
                <w:szCs w:val="18"/>
              </w:rPr>
              <w:t xml:space="preserve">Top 5 Vax Rate, Doses by Continent, Rollout Over Time</w:t>
            </w:r>
          </w:p>
        </w:tc>
      </w:tr>
      <w:tr>
        <w:tc>
          <w:tcPr>
            <w:tcW w:type="dxa" w:w="9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8"/>
                <w:szCs w:val="18"/>
              </w:rPr>
              <w:t xml:space="preserve">3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8"/>
                <w:szCs w:val="18"/>
              </w:rPr>
              <w:t xml:space="preserve">Risk &amp; Demographics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8"/>
                <w:szCs w:val="18"/>
              </w:rPr>
              <w:t xml:space="preserve">Avg Stringency, Avg R Number, Avg GDP, Death Rate %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8"/>
                <w:szCs w:val="18"/>
              </w:rPr>
              <w:t xml:space="preserve">GDP vs Death Rate Scatter, Death Rate by Continent, by Country</w:t>
            </w:r>
          </w:p>
        </w:tc>
      </w:tr>
      <w:tr>
        <w:tc>
          <w:tcPr>
            <w:tcW w:type="dxa" w:w="9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8"/>
                <w:szCs w:val="18"/>
              </w:rPr>
              <w:t xml:space="preserve">4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8"/>
                <w:szCs w:val="18"/>
              </w:rPr>
              <w:t xml:space="preserve">Deaths: Volume vs Severity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8"/>
                <w:szCs w:val="18"/>
              </w:rPr>
              <w:t xml:space="preserve">Total Deaths, Death Rate %, Highest Death Country, Highest Rate Country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8"/>
                <w:szCs w:val="18"/>
              </w:rPr>
              <w:t xml:space="preserve">Deaths by Continent, Total Deaths vs Rate Scatter, Top 10 by Deaths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1"/>
        <w:pBdr>
          <w:bottom w:val="single" w:color="1F4E79" w:sz="6" w:space="3"/>
        </w:pBdr>
        <w:spacing w:after="10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Analysis Questions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4.1 Cases &amp; Deaths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2C2C2C"/>
          <w:sz w:val="19"/>
          <w:szCs w:val="19"/>
        </w:rPr>
        <w:t xml:space="preserve">Which countries recorded the highest total death counts?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2C2C2C"/>
          <w:sz w:val="19"/>
          <w:szCs w:val="19"/>
        </w:rPr>
        <w:t xml:space="preserve">What was the global and UK-specific death rate?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2C2C2C"/>
          <w:sz w:val="19"/>
          <w:szCs w:val="19"/>
        </w:rPr>
        <w:t xml:space="preserve">Which continent was hit hardest by volume of deaths?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2C2C2C"/>
          <w:sz w:val="19"/>
          <w:szCs w:val="19"/>
        </w:rPr>
        <w:t xml:space="preserve">How did new cases trend over time globally?</w:t>
      </w:r>
    </w:p>
    <w:p>
      <w:pPr>
        <w:spacing w:after="0" w:before="12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4.2 Vaccinations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2C2C2C"/>
          <w:sz w:val="19"/>
          <w:szCs w:val="19"/>
        </w:rPr>
        <w:t xml:space="preserve">Which countries achieved the highest vaccination rates?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2C2C2C"/>
          <w:sz w:val="19"/>
          <w:szCs w:val="19"/>
        </w:rPr>
        <w:t xml:space="preserve">How did vaccination rollout compare across continents?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2C2C2C"/>
          <w:sz w:val="19"/>
          <w:szCs w:val="19"/>
        </w:rPr>
        <w:t xml:space="preserve">What is the global fully vaccinated rate?</w:t>
      </w:r>
    </w:p>
    <w:p>
      <w:pPr>
        <w:spacing w:after="0" w:before="12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4.3 Government Response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2C2C2C"/>
          <w:sz w:val="19"/>
          <w:szCs w:val="19"/>
        </w:rPr>
        <w:t xml:space="preserve">Did stricter governments (higher stringency) have lower death rates?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2C2C2C"/>
          <w:sz w:val="19"/>
          <w:szCs w:val="19"/>
        </w:rPr>
        <w:t xml:space="preserve">What was the average global R number — was the virus growing or contracting?</w:t>
      </w:r>
    </w:p>
    <w:p>
      <w:pPr>
        <w:spacing w:after="0" w:before="12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4.4 Demographics &amp; Risk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2C2C2C"/>
          <w:sz w:val="19"/>
          <w:szCs w:val="19"/>
        </w:rPr>
        <w:t xml:space="preserve">Did GDP per capita predict lower death rates?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2C2C2C"/>
          <w:sz w:val="19"/>
          <w:szCs w:val="19"/>
        </w:rPr>
        <w:t xml:space="preserve">Is the country with the most deaths the same as the deadliest country?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2C2C2C"/>
          <w:sz w:val="19"/>
          <w:szCs w:val="19"/>
        </w:rPr>
        <w:t xml:space="preserve">What separates high volume deaths from high severity deaths?</w:t>
      </w:r>
    </w:p>
    <w:p>
      <w:pPr>
        <w:spacing w:after="0" w:before="160"/>
      </w:pPr>
      <w:r>
        <w:t xml:space="preserve"/>
      </w:r>
    </w:p>
    <w:p>
      <w:pPr>
        <w:pStyle w:val="Heading1"/>
        <w:pBdr>
          <w:bottom w:val="single" w:color="1F4E79" w:sz="6" w:space="3"/>
        </w:pBdr>
        <w:spacing w:after="10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 Tools &amp; Techniques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Tool / Concept</w:t>
            </w:r>
          </w:p>
        </w:tc>
        <w:tc>
          <w:tcPr>
            <w:tcW w:type="dxa" w:w="624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Application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8"/>
                <w:szCs w:val="18"/>
              </w:rPr>
              <w:t xml:space="preserve">SQL — Data Cleaning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8"/>
                <w:szCs w:val="18"/>
              </w:rPr>
              <w:t xml:space="preserve">Duplicate removal, NULL handling, CAST, TRIM, data type fixes, temp tables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8"/>
                <w:szCs w:val="18"/>
              </w:rPr>
              <w:t xml:space="preserve">SQL — EDA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8"/>
                <w:szCs w:val="18"/>
              </w:rPr>
              <w:t xml:space="preserve">CTEs, Window Functions, JOINs, ROW_NUMBER(), DENSE_RANK(), SUM() OVER()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8"/>
                <w:szCs w:val="18"/>
              </w:rPr>
              <w:t xml:space="preserve">Power BI — DAX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8"/>
                <w:szCs w:val="18"/>
              </w:rPr>
              <w:t xml:space="preserve">SUMX, FILTER, VALUES, CALCULATE, MAX, DIVIDE, AVERAGEX, TOPN, SELECTEDVALUE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8"/>
                <w:szCs w:val="18"/>
              </w:rPr>
              <w:t xml:space="preserve">Power BI — Visuals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8"/>
                <w:szCs w:val="18"/>
              </w:rPr>
              <w:t xml:space="preserve">KPI Cards, Slicers, Bar Charts, Scatter Plots, Line Charts, Map Visual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8"/>
                <w:szCs w:val="18"/>
              </w:rPr>
              <w:t xml:space="preserve">Python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8"/>
                <w:szCs w:val="18"/>
              </w:rPr>
              <w:t xml:space="preserve">Data preprocessing, CSV formatting, removing scientific notation for Power BI import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Bdr>
          <w:top w:val="single" w:color="CCCCCC" w:sz="2" w:space="4"/>
        </w:pBdr>
        <w:spacing w:before="120"/>
        <w:jc w:val="center"/>
      </w:pPr>
      <w:r>
        <w:rPr>
          <w:rFonts w:ascii="Arial" w:cs="Arial" w:eastAsia="Arial" w:hAnsi="Arial"/>
          <w:i/>
          <w:iCs/>
          <w:color w:val="AAAAAA"/>
          <w:sz w:val="16"/>
          <w:szCs w:val="16"/>
        </w:rPr>
        <w:t xml:space="preserve">Days 131–143  |  365 Days of Data Analysis  |  Mannan Hakim  |  MBA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3"/>
      </w:pBdr>
      <w:spacing w:before="60"/>
      <w:jc w:val="center"/>
    </w:pPr>
    <w:r>
      <w:rPr>
        <w:rFonts w:ascii="Arial" w:cs="Arial" w:eastAsia="Arial" w:hAnsi="Arial"/>
        <w:color w:val="AAAAAA"/>
        <w:sz w:val="15"/>
        <w:szCs w:val="15"/>
      </w:rPr>
      <w:t xml:space="preserve">COVID-19 Global Data Analysis  |  Project Brief  |  Page </w:t>
    </w:r>
    <w:r>
      <w:rPr>
        <w:rFonts w:ascii="Arial" w:cs="Arial" w:eastAsia="Arial" w:hAnsi="Arial"/>
        <w:color w:val="AAAAAA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6" w:space="3"/>
      </w:pBdr>
      <w:spacing w:after="80"/>
    </w:pPr>
    <w:r>
      <w:rPr>
        <w:rFonts w:ascii="Arial" w:cs="Arial" w:eastAsia="Arial" w:hAnsi="Arial"/>
        <w:b/>
        <w:bCs/>
        <w:color w:val="1F4E79"/>
        <w:sz w:val="18"/>
        <w:szCs w:val="18"/>
      </w:rPr>
      <w:t xml:space="preserve">COVID-19 GLOBAL DATA ANALYSIS  |  PROJECT BRIEF</w:t>
    </w:r>
    <w:r>
      <w:rPr>
        <w:rFonts w:ascii="Arial" w:cs="Arial" w:eastAsia="Arial" w:hAnsi="Arial"/>
        <w:color w:val="999999"/>
        <w:sz w:val="16"/>
        <w:szCs w:val="16"/>
      </w:rPr>
      <w:t xml:space="preserve">          Analyst: Mannan Hakim  |  Tool: SQL &amp; Power BI  |  365 Days of Data Analysis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8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E75B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2026-06-11T10:52:37.962Z</dcterms:created>
  <dcterms:modified xsi:type="dcterms:W3CDTF">2026-06-11T10:52:37.976Z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