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8"/>
          <w:sz w:val="40"/>
          <w:szCs w:val="40"/>
        </w:rPr>
        <w:t xml:space="preserve">DRAWING REVISION INTELLIGENCE SYSTEM</w:t>
      </w:r>
    </w:p>
    <w:p>
      <w:pPr>
        <w:spacing w:after="480"/>
        <w:jc w:val="center"/>
      </w:pPr>
      <w:r>
        <w:rPr>
          <w:color w:val="2E5C8A"/>
          <w:sz w:val="24"/>
          <w:szCs w:val="24"/>
        </w:rPr>
        <w:t xml:space="preserve">Real-Time Detection • Intelligent Logging • Autonomous Alerts</w:t>
      </w:r>
    </w:p>
    <w:p>
      <w:pPr>
        <w:spacing w:after="80"/>
        <w:jc w:val="center"/>
      </w:pPr>
      <w:r>
        <w:rPr>
          <w:b/>
          <w:bCs/>
          <w:color w:val="1F4E78"/>
          <w:sz w:val="26"/>
          <w:szCs w:val="26"/>
        </w:rPr>
        <w:t xml:space="preserve">For Accent Steel</w:t>
      </w:r>
    </w:p>
    <w:p>
      <w:pPr>
        <w:spacing w:after="480"/>
        <w:jc w:val="center"/>
      </w:pPr>
      <w:r>
        <w:rPr>
          <w:color w:val="666666"/>
          <w:sz w:val="20"/>
          <w:szCs w:val="20"/>
        </w:rPr>
        <w:t xml:space="preserve">Prepared by Banao Technologies | April 2026</w:t>
      </w:r>
    </w:p>
    <w:p>
      <w:pPr>
        <w:pStyle w:val="Heading1"/>
      </w:pPr>
      <w:r>
        <w:t xml:space="preserve">Executive Summary</w:t>
      </w:r>
    </w:p>
    <w:p>
      <w:r>
        <w:t xml:space="preserve">Drawing revisions during your design phase (Stage 2-3) are critical information that must reach your shop floor immediately. Currently, they travel slowly through email chains, and by the time production learns about them, material is already being cut to the old specification.</w:t>
      </w:r>
    </w:p>
    <w:p>
      <w:r>
        <w:t xml:space="preserve">We’re building a system that watches your email and automatically detects, summarizes, and alerts production about every revision the moment it happens. The system logs everything—what changed, who approved it, when production made their decision—creating an auditable trail for cost recovery and quality improvement.</w:t>
      </w:r>
    </w:p>
    <w:p>
      <w:r>
        <w:t xml:space="preserve">This is not a separate tool you have to log into. It lives in Slack and email, where your team already works. Revisions are detected automatically. Alerts are posted automatically. Decisions are logged automatically.</w:t>
      </w:r>
    </w:p>
    <w:p>
      <w:pPr>
        <w:spacing w:after="240"/>
      </w:pPr>
      <w:r>
        <w:t xml:space="preserve">Expected outcome: Prevent 30-50% of revision-related material waste, recover 60-80% of currently lost cost-attribution claims, and build a historical record for continuous improvement.</w:t>
      </w:r>
    </w:p>
    <w:p>
      <w:pPr>
        <w:pStyle w:val="Heading1"/>
      </w:pPr>
      <w:r>
        <w:t xml:space="preserve">The Problem</w:t>
      </w:r>
    </w:p>
    <w:p>
      <w:pPr>
        <w:pStyle w:val="Heading2"/>
      </w:pPr>
      <w:r>
        <w:t xml:space="preserve">What’s happening now</w:t>
      </w:r>
    </w:p>
    <w:p>
      <w:r>
        <w:t xml:space="preserve">During Stage 2 (Detailed Design &amp; Client Approval), your engineering team develops detailed drawings that include plate connections and specifications. The client reviews these and requests changes. That’s normal.</w:t>
      </w:r>
    </w:p>
    <w:p>
      <w:r>
        <w:t xml:space="preserve">But here’s the problem:</w:t>
      </w:r>
    </w:p>
    <w:p>
      <w:pPr>
        <w:pStyle w:val="ListParagraph"/>
        <w:numPr>
          <w:ilvl w:val="0"/>
          <w:numId w:val="2"/>
        </w:numPr>
      </w:pPr>
      <w:r>
        <w:t xml:space="preserve">Revision emails arrive in an inbox (or multiple inboxes)</w:t>
      </w:r>
    </w:p>
    <w:p>
      <w:pPr>
        <w:pStyle w:val="ListParagraph"/>
        <w:numPr>
          <w:ilvl w:val="0"/>
          <w:numId w:val="2"/>
        </w:numPr>
      </w:pPr>
      <w:r>
        <w:t xml:space="preserve">The email sits unread or forwarded slowly</w:t>
      </w:r>
    </w:p>
    <w:p>
      <w:pPr>
        <w:pStyle w:val="ListParagraph"/>
        <w:numPr>
          <w:ilvl w:val="0"/>
          <w:numId w:val="2"/>
        </w:numPr>
      </w:pPr>
      <w:r>
        <w:t xml:space="preserve">Engineering eventually learns about the change</w:t>
      </w:r>
    </w:p>
    <w:p>
      <w:pPr>
        <w:pStyle w:val="ListParagraph"/>
        <w:numPr>
          <w:ilvl w:val="0"/>
          <w:numId w:val="2"/>
        </w:numPr>
      </w:pPr>
      <w:r>
        <w:t xml:space="preserve">Someone manually (or not at all) notifies production</w:t>
      </w:r>
    </w:p>
    <w:p>
      <w:pPr>
        <w:pStyle w:val="ListParagraph"/>
        <w:numPr>
          <w:ilvl w:val="0"/>
          <w:numId w:val="2"/>
        </w:numPr>
      </w:pPr>
      <w:r>
        <w:t xml:space="preserve">Meanwhile, fabrication is running on the OLD specification</w:t>
      </w:r>
    </w:p>
    <w:p>
      <w:pPr>
        <w:pStyle w:val="ListParagraph"/>
        <w:numPr>
          <w:ilvl w:val="0"/>
          <w:numId w:val="2"/>
        </w:numPr>
      </w:pPr>
      <w:r>
        <w:t xml:space="preserve">By the time production learns about the change, material is already cut or welded wrong</w:t>
      </w:r>
    </w:p>
    <w:p>
      <w:r>
        <w:t xml:space="preserve">Timeline: Revision issued → 4-12 hours delay → Production still working on old spec → Material scrapped → Nobody has proof of when you learned about the change</w:t>
      </w:r>
    </w:p>
    <w:p>
      <w:pPr>
        <w:spacing w:after="240"/>
      </w:pPr>
      <w:r>
        <w:t xml:space="preserve">This means: You absorb the cost as internal scrap, even though the client caused it.</w:t>
      </w:r>
    </w:p>
    <w:p>
      <w:pPr>
        <w:pStyle w:val="Heading2"/>
      </w:pPr>
      <w:r>
        <w:t xml:space="preserve">The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F4E78" w:val="clear"/>
            <w:tcMar>
              <w:top w:type="dxa" w:w="100"/>
              <w:left w:type="dxa" w:w="120"/>
              <w:bottom w:type="dxa" w:w="100"/>
              <w:right w:type="dxa" w:w="120"/>
            </w:tcMar>
          </w:tcPr>
          <w:p>
            <w:r>
              <w:rPr>
                <w:b/>
                <w:bCs/>
                <w:color w:val="FFFFFF"/>
              </w:rPr>
              <w:t xml:space="preserve">Immediate Cost</w:t>
            </w:r>
          </w:p>
        </w:tc>
        <w:tc>
          <w:tcPr>
            <w:tcW w:type="dxa" w:w="4680"/>
            <w:tcBorders>
              <w:top w:val="single" w:color="D0D0D0" w:sz="1"/>
              <w:left w:val="single" w:color="D0D0D0" w:sz="1"/>
              <w:bottom w:val="single" w:color="D0D0D0" w:sz="1"/>
              <w:right w:val="single" w:color="D0D0D0" w:sz="1"/>
            </w:tcBorders>
            <w:shd w:fill="1F4E78" w:val="clear"/>
            <w:tcMar>
              <w:top w:type="dxa" w:w="100"/>
              <w:left w:type="dxa" w:w="120"/>
              <w:bottom w:type="dxa" w:w="100"/>
              <w:right w:type="dxa" w:w="120"/>
            </w:tcMar>
          </w:tcPr>
          <w:p>
            <w:r>
              <w:rPr>
                <w:b/>
                <w:bCs/>
                <w:color w:val="FFFFFF"/>
              </w:rPr>
              <w:t xml:space="preserve">Hidden Cost</w:t>
            </w:r>
          </w:p>
        </w:tc>
      </w:tr>
      <w:tr>
        <w:tc>
          <w:tcPr>
            <w:tcW w:type="dxa" w:w="468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Material scrap: cutting/welding to wrong spec</w:t>
            </w:r>
          </w:p>
          <w:p>
            <w:r>
              <w:t xml:space="preserve"> </w:t>
            </w:r>
          </w:p>
          <w:p>
            <w:r>
              <w:t xml:space="preserve">Rework time: production + engineering hours</w:t>
            </w:r>
          </w:p>
          <w:p>
            <w:r>
              <w:t xml:space="preserve"> </w:t>
            </w:r>
          </w:p>
          <w:p>
            <w:r>
              <w:t xml:space="preserve">Scheduling delay: cascades to other projects</w:t>
            </w:r>
          </w:p>
        </w:tc>
        <w:tc>
          <w:tcPr>
            <w:tcW w:type="dxa" w:w="4680"/>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r>
              <w:rPr>
                <w:b/>
                <w:bCs/>
              </w:rPr>
              <w:t xml:space="preserve">Can’t file cost recovery claims</w:t>
            </w:r>
          </w:p>
          <w:p>
            <w:r>
              <w:t xml:space="preserve"> </w:t>
            </w:r>
          </w:p>
          <w:p>
            <w:r>
              <w:t xml:space="preserve">No timestamped proof of when you learned about the change</w:t>
            </w:r>
          </w:p>
          <w:p>
            <w:r>
              <w:t xml:space="preserve"> </w:t>
            </w:r>
          </w:p>
          <w:p>
            <w:r>
              <w:t xml:space="preserve">Losing client-caused losses to margin</w:t>
            </w:r>
          </w:p>
        </w:tc>
      </w:tr>
    </w:tbl>
    <w:p>
      <w:pPr>
        <w:spacing w:after="240"/>
      </w:pPr>
      <w:r>
        <w:t xml:space="preserve">Together, these costs represent a silent bleed on every project with revisions.</w:t>
      </w:r>
    </w:p>
    <w:r>
      <w:br w:type="page"/>
    </w:r>
    <w:p>
      <w:pPr>
        <w:pStyle w:val="Heading1"/>
      </w:pPr>
      <w:r>
        <w:t xml:space="preserve">The Solution</w:t>
      </w:r>
    </w:p>
    <w:p>
      <w:pPr>
        <w:pStyle w:val="Heading2"/>
      </w:pPr>
      <w:r>
        <w:t xml:space="preserve">How it works</w:t>
      </w:r>
    </w:p>
    <w:p>
      <w:r>
        <w:t xml:space="preserve">The Drawing Revision Intelligence System lives in your communication channels (email and Slack). It watches, detects, summarizes, and acts—all automatically. Your team receives clear alerts in the tools they already use.</w:t>
      </w:r>
    </w:p>
    <w:p>
      <w:r>
        <w:t xml:space="preserve">Here’s the 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c>
          <w:tcPr>
            <w:tcW w:type="dxa" w:w="1404"/>
            <w:tcBorders>
              <w:top w:val="single" w:color="D0D0D0" w:sz="1"/>
              <w:left w:val="single" w:color="D0D0D0" w:sz="1"/>
              <w:bottom w:val="single" w:color="D0D0D0" w:sz="1"/>
              <w:right w:val="single" w:color="D0D0D0" w:sz="1"/>
            </w:tcBorders>
            <w:shd w:fill="1F4E78" w:val="clear"/>
            <w:tcMar>
              <w:top w:type="dxa" w:w="80"/>
              <w:left w:type="dxa" w:w="80"/>
              <w:bottom w:type="dxa" w:w="80"/>
              <w:right w:type="dxa" w:w="80"/>
            </w:tcMar>
          </w:tcPr>
          <w:p>
            <w:r>
              <w:rPr>
                <w:b/>
                <w:bCs/>
                <w:color w:val="FFFFFF"/>
              </w:rPr>
              <w:t xml:space="preserve">Step</w:t>
            </w:r>
          </w:p>
        </w:tc>
        <w:tc>
          <w:tcPr>
            <w:tcW w:type="dxa" w:w="7956"/>
            <w:tcBorders>
              <w:top w:val="single" w:color="D0D0D0" w:sz="1"/>
              <w:left w:val="single" w:color="D0D0D0" w:sz="1"/>
              <w:bottom w:val="single" w:color="D0D0D0" w:sz="1"/>
              <w:right w:val="single" w:color="D0D0D0" w:sz="1"/>
            </w:tcBorders>
            <w:shd w:fill="1F4E78" w:val="clear"/>
            <w:tcMar>
              <w:top w:type="dxa" w:w="80"/>
              <w:left w:type="dxa" w:w="120"/>
              <w:bottom w:type="dxa" w:w="80"/>
              <w:right w:type="dxa" w:w="120"/>
            </w:tcMar>
          </w:tcPr>
          <w:p>
            <w:r>
              <w:rPr>
                <w:b/>
                <w:bCs/>
                <w:color w:val="FFFFFF"/>
              </w:rPr>
              <w:t xml:space="preserve">What the system does</w:t>
            </w:r>
          </w:p>
        </w:tc>
      </w:tr>
      <w:tr>
        <w:tc>
          <w:tcPr>
            <w:tcW w:type="dxa" w:w="1404"/>
            <w:tcBorders>
              <w:top w:val="single" w:color="D0D0D0" w:sz="1"/>
              <w:left w:val="single" w:color="D0D0D0" w:sz="1"/>
              <w:bottom w:val="single" w:color="D0D0D0" w:sz="1"/>
              <w:right w:val="single" w:color="D0D0D0" w:sz="1"/>
            </w:tcBorders>
            <w:shd w:fill="E8EEF5" w:val="clear"/>
            <w:tcMar>
              <w:top w:type="dxa" w:w="80"/>
              <w:left w:type="dxa" w:w="80"/>
              <w:bottom w:type="dxa" w:w="80"/>
              <w:right w:type="dxa" w:w="80"/>
            </w:tcMar>
          </w:tcPr>
          <w:p>
            <w:r>
              <w:rPr>
                <w:b/>
                <w:bCs/>
                <w:color w:val="1F4E78"/>
              </w:rPr>
              <w:t xml:space="preserve">1. DETECT</w:t>
            </w:r>
          </w:p>
        </w:tc>
        <w:tc>
          <w:tcPr>
            <w:tcW w:type="dxa" w:w="795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Monitors incoming project emails for revision signatures: attachments with version numbers, keywords like “revised drawing”, “updated spec”, or email subjects containing project IDs</w:t>
            </w:r>
          </w:p>
        </w:tc>
      </w:tr>
      <w:tr>
        <w:tc>
          <w:tcPr>
            <w:tcW w:type="dxa" w:w="1404"/>
            <w:tcBorders>
              <w:top w:val="single" w:color="D0D0D0" w:sz="1"/>
              <w:left w:val="single" w:color="D0D0D0" w:sz="1"/>
              <w:bottom w:val="single" w:color="D0D0D0" w:sz="1"/>
              <w:right w:val="single" w:color="D0D0D0" w:sz="1"/>
            </w:tcBorders>
            <w:shd w:fill="2E5C8A" w:val="clear"/>
            <w:tcMar>
              <w:top w:type="dxa" w:w="80"/>
              <w:left w:type="dxa" w:w="80"/>
              <w:bottom w:type="dxa" w:w="80"/>
              <w:right w:type="dxa" w:w="80"/>
            </w:tcMar>
          </w:tcPr>
          <w:p>
            <w:r>
              <w:rPr>
                <w:b/>
                <w:bCs/>
                <w:color w:val="FFFFFF"/>
              </w:rPr>
              <w:t xml:space="preserve">2. EXTRACT</w:t>
            </w:r>
          </w:p>
        </w:tc>
        <w:tc>
          <w:tcPr>
            <w:tcW w:type="dxa" w:w="795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Reads the full email chain (original + all replies) to understand context: What specifically changed? Why? Who approved it? When?</w:t>
            </w:r>
          </w:p>
        </w:tc>
      </w:tr>
      <w:tr>
        <w:tc>
          <w:tcPr>
            <w:tcW w:type="dxa" w:w="1404"/>
            <w:tcBorders>
              <w:top w:val="single" w:color="D0D0D0" w:sz="1"/>
              <w:left w:val="single" w:color="D0D0D0" w:sz="1"/>
              <w:bottom w:val="single" w:color="D0D0D0" w:sz="1"/>
              <w:right w:val="single" w:color="D0D0D0" w:sz="1"/>
            </w:tcBorders>
            <w:shd w:fill="E8EEF5" w:val="clear"/>
            <w:tcMar>
              <w:top w:type="dxa" w:w="80"/>
              <w:left w:type="dxa" w:w="80"/>
              <w:bottom w:type="dxa" w:w="80"/>
              <w:right w:type="dxa" w:w="80"/>
            </w:tcMar>
          </w:tcPr>
          <w:p>
            <w:r>
              <w:rPr>
                <w:b/>
                <w:bCs/>
                <w:color w:val="1F4E78"/>
              </w:rPr>
              <w:t xml:space="preserve">3. SUMMARIZE</w:t>
            </w:r>
          </w:p>
        </w:tc>
        <w:tc>
          <w:tcPr>
            <w:tcW w:type="dxa" w:w="795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Uses AI to create a clear summary from the email discussion. Example: “Client requested: plate thickness changed from 10mm to 12mm (structural load analysis). Approved by client engineering, 2024-04-15.”</w:t>
            </w:r>
          </w:p>
        </w:tc>
      </w:tr>
      <w:tr>
        <w:tc>
          <w:tcPr>
            <w:tcW w:type="dxa" w:w="1404"/>
            <w:tcBorders>
              <w:top w:val="single" w:color="D0D0D0" w:sz="1"/>
              <w:left w:val="single" w:color="D0D0D0" w:sz="1"/>
              <w:bottom w:val="single" w:color="D0D0D0" w:sz="1"/>
              <w:right w:val="single" w:color="D0D0D0" w:sz="1"/>
            </w:tcBorders>
            <w:shd w:fill="2E5C8A" w:val="clear"/>
            <w:tcMar>
              <w:top w:type="dxa" w:w="80"/>
              <w:left w:type="dxa" w:w="80"/>
              <w:bottom w:type="dxa" w:w="80"/>
              <w:right w:type="dxa" w:w="80"/>
            </w:tcMar>
          </w:tcPr>
          <w:p>
            <w:r>
              <w:rPr>
                <w:b/>
                <w:bCs/>
                <w:color w:val="FFFFFF"/>
              </w:rPr>
              <w:t xml:space="preserve">4. CLASSIFY</w:t>
            </w:r>
          </w:p>
        </w:tc>
        <w:tc>
          <w:tcPr>
            <w:tcW w:type="dxa" w:w="795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Determines: Is this EVO (External Variation Order = client change) or IVO (Internal Variation Order = our error)? Source check: client email = EVO. Internal email = IVO. Grey area? Flags for manual review.</w:t>
            </w:r>
          </w:p>
        </w:tc>
      </w:tr>
      <w:tr>
        <w:tc>
          <w:tcPr>
            <w:tcW w:type="dxa" w:w="1404"/>
            <w:tcBorders>
              <w:top w:val="single" w:color="D0D0D0" w:sz="1"/>
              <w:left w:val="single" w:color="D0D0D0" w:sz="1"/>
              <w:bottom w:val="single" w:color="D0D0D0" w:sz="1"/>
              <w:right w:val="single" w:color="D0D0D0" w:sz="1"/>
            </w:tcBorders>
            <w:shd w:fill="E8EEF5" w:val="clear"/>
            <w:tcMar>
              <w:top w:type="dxa" w:w="80"/>
              <w:left w:type="dxa" w:w="80"/>
              <w:bottom w:type="dxa" w:w="80"/>
              <w:right w:type="dxa" w:w="80"/>
            </w:tcMar>
          </w:tcPr>
          <w:p>
            <w:r>
              <w:rPr>
                <w:b/>
                <w:bCs/>
                <w:color w:val="1F4E78"/>
              </w:rPr>
              <w:t xml:space="preserve">5. LINK</w:t>
            </w:r>
          </w:p>
        </w:tc>
        <w:tc>
          <w:tcPr>
            <w:tcW w:type="dxa" w:w="795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Matches the revision to affected components and work orders (pulls data from Stromis/BOM). Identifies: Which projects? Which components? Which active fabrication is impacted?</w:t>
            </w:r>
          </w:p>
        </w:tc>
      </w:tr>
      <w:tr>
        <w:tc>
          <w:tcPr>
            <w:tcW w:type="dxa" w:w="1404"/>
            <w:tcBorders>
              <w:top w:val="single" w:color="D0D0D0" w:sz="1"/>
              <w:left w:val="single" w:color="D0D0D0" w:sz="1"/>
              <w:bottom w:val="single" w:color="D0D0D0" w:sz="1"/>
              <w:right w:val="single" w:color="D0D0D0" w:sz="1"/>
            </w:tcBorders>
            <w:shd w:fill="2E5C8A" w:val="clear"/>
            <w:tcMar>
              <w:top w:type="dxa" w:w="80"/>
              <w:left w:type="dxa" w:w="80"/>
              <w:bottom w:type="dxa" w:w="80"/>
              <w:right w:type="dxa" w:w="80"/>
            </w:tcMar>
          </w:tcPr>
          <w:p>
            <w:r>
              <w:rPr>
                <w:b/>
                <w:bCs/>
                <w:color w:val="FFFFFF"/>
              </w:rPr>
              <w:t xml:space="preserve">6. ALERT</w:t>
            </w:r>
          </w:p>
        </w:tc>
        <w:tc>
          <w:tcPr>
            <w:tcW w:type="dxa" w:w="795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Posts smart alert to Slack (production supervisor, engineering, project manager): “🚨 REVISION ALERT — Project X / Component Y” with summary, affected work orders, and recommendation to hold or proceed</w:t>
            </w:r>
          </w:p>
        </w:tc>
      </w:tr>
      <w:tr>
        <w:tc>
          <w:tcPr>
            <w:tcW w:type="dxa" w:w="1404"/>
            <w:tcBorders>
              <w:top w:val="single" w:color="D0D0D0" w:sz="1"/>
              <w:left w:val="single" w:color="D0D0D0" w:sz="1"/>
              <w:bottom w:val="single" w:color="D0D0D0" w:sz="1"/>
              <w:right w:val="single" w:color="D0D0D0" w:sz="1"/>
            </w:tcBorders>
            <w:shd w:fill="E8EEF5" w:val="clear"/>
            <w:tcMar>
              <w:top w:type="dxa" w:w="80"/>
              <w:left w:type="dxa" w:w="80"/>
              <w:bottom w:type="dxa" w:w="80"/>
              <w:right w:type="dxa" w:w="80"/>
            </w:tcMar>
          </w:tcPr>
          <w:p>
            <w:r>
              <w:rPr>
                <w:b/>
                <w:bCs/>
                <w:color w:val="1F4E78"/>
              </w:rPr>
              <w:t xml:space="preserve">7. DECIDE</w:t>
            </w:r>
          </w:p>
        </w:tc>
        <w:tc>
          <w:tcPr>
            <w:tcW w:type="dxa" w:w="795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Production supervisor clicks directly from Slack: [HOLD PRODUCTION] [PROCEED] [REQUEST INFO]. Decision is logged with timestamp, reasoning, and who made it</w:t>
            </w:r>
          </w:p>
        </w:tc>
      </w:tr>
      <w:tr>
        <w:tc>
          <w:tcPr>
            <w:tcW w:type="dxa" w:w="1404"/>
            <w:tcBorders>
              <w:top w:val="single" w:color="D0D0D0" w:sz="1"/>
              <w:left w:val="single" w:color="D0D0D0" w:sz="1"/>
              <w:bottom w:val="single" w:color="D0D0D0" w:sz="1"/>
              <w:right w:val="single" w:color="D0D0D0" w:sz="1"/>
            </w:tcBorders>
            <w:shd w:fill="2E5C8A" w:val="clear"/>
            <w:tcMar>
              <w:top w:type="dxa" w:w="80"/>
              <w:left w:type="dxa" w:w="80"/>
              <w:bottom w:type="dxa" w:w="80"/>
              <w:right w:type="dxa" w:w="80"/>
            </w:tcMar>
          </w:tcPr>
          <w:p>
            <w:r>
              <w:rPr>
                <w:b/>
                <w:bCs/>
                <w:color w:val="FFFFFF"/>
              </w:rPr>
              <w:t xml:space="preserve">8. RECORD</w:t>
            </w:r>
          </w:p>
        </w:tc>
        <w:tc>
          <w:tcPr>
            <w:tcW w:type="dxa" w:w="795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Complete audit trail created automatically: what changed, when, who approved it, when your team learned about it, what decision was made, when, and by whom. Everything traceable to the original email.</w:t>
            </w:r>
          </w:p>
        </w:tc>
      </w:tr>
    </w:tbl>
    <w:p>
      <w:r>
        <w:t xml:space="preserve"/>
      </w:r>
    </w:p>
    <w:p>
      <w:pPr>
        <w:pStyle w:val="Heading3"/>
      </w:pPr>
      <w:r>
        <w:t xml:space="preserve">What gets stored in the system</w:t>
      </w:r>
    </w:p>
    <w:p>
      <w:r>
        <w:t xml:space="preserve">For every revision, the system creates a structured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3B6B99" w:val="clear"/>
            <w:tcMar>
              <w:top w:type="dxa" w:w="80"/>
              <w:left w:type="dxa" w:w="120"/>
              <w:bottom w:type="dxa" w:w="80"/>
              <w:right w:type="dxa" w:w="120"/>
            </w:tcMar>
          </w:tcPr>
          <w:p>
            <w:r>
              <w:rPr>
                <w:b/>
                <w:bCs/>
                <w:color w:val="FFFFFF"/>
              </w:rPr>
              <w:t xml:space="preserve">Data Captured</w:t>
            </w:r>
          </w:p>
        </w:tc>
        <w:tc>
          <w:tcPr>
            <w:tcW w:type="dxa" w:w="6360"/>
            <w:tcBorders>
              <w:top w:val="single" w:color="D0D0D0" w:sz="1"/>
              <w:left w:val="single" w:color="D0D0D0" w:sz="1"/>
              <w:bottom w:val="single" w:color="D0D0D0" w:sz="1"/>
              <w:right w:val="single" w:color="D0D0D0" w:sz="1"/>
            </w:tcBorders>
            <w:shd w:fill="3B6B99" w:val="clear"/>
            <w:tcMar>
              <w:top w:type="dxa" w:w="80"/>
              <w:left w:type="dxa" w:w="120"/>
              <w:bottom w:type="dxa" w:w="80"/>
              <w:right w:type="dxa" w:w="120"/>
            </w:tcMar>
          </w:tcPr>
          <w:p>
            <w:r>
              <w:rPr>
                <w:b/>
                <w:bCs/>
                <w:color w:val="FFFFFF"/>
              </w:rPr>
              <w:t xml:space="preserve">Why it matters</w:t>
            </w:r>
          </w:p>
        </w:tc>
      </w:tr>
      <w:tr>
        <w:tc>
          <w:tcPr>
            <w:tcW w:type="dxa" w:w="300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Project ID, Component Name</w:t>
            </w:r>
          </w:p>
        </w:tc>
        <w:tc>
          <w:tcPr>
            <w:tcW w:type="dxa" w:w="636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Identifies which project and component changed. Lets you filter revisions by project.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What changed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AI summary of the revision (e.g., “Plate thickness 10mm → 12mm”). Clear, concise, human-readable.</w:t>
            </w:r>
          </w:p>
        </w:tc>
      </w:tr>
      <w:tr>
        <w:tc>
          <w:tcPr>
            <w:tcW w:type="dxa" w:w="300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When detected</w:t>
            </w:r>
          </w:p>
        </w:tc>
        <w:tc>
          <w:tcPr>
            <w:tcW w:type="dxa" w:w="636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Exact timestamp when the system discovered the revision. This is your proof for cost recovery claims.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EVO vs. IVO</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External (client change) or Internal (our error)? Determines cost attribution for billing and quality tracking.</w:t>
            </w:r>
          </w:p>
        </w:tc>
      </w:tr>
      <w:tr>
        <w:tc>
          <w:tcPr>
            <w:tcW w:type="dxa" w:w="300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Affected work orders</w:t>
            </w:r>
          </w:p>
        </w:tc>
        <w:tc>
          <w:tcPr>
            <w:tcW w:type="dxa" w:w="636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Which work orders in progress are impacted? Allows production to hold the right jobs.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Email summary &amp; links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Full email chain attached as context. Click through to original discussion. Complete audit trail for disputes.</w:t>
            </w:r>
          </w:p>
        </w:tc>
      </w:tr>
      <w:tr>
        <w:tc>
          <w:tcPr>
            <w:tcW w:type="dxa" w:w="300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Production decision</w:t>
            </w:r>
          </w:p>
        </w:tc>
        <w:tc>
          <w:tcPr>
            <w:tcW w:type="dxa" w:w="636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Hold or proceed? Who decided? When? Why? Documents production’s response to every revision.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Stage when discovered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Found during Stage 2 (design)? Or Stage 5 (fabrication)? Different implications for cost and rework.</w:t>
            </w:r>
          </w:p>
        </w:tc>
      </w:tr>
    </w:tbl>
    <w:p>
      <w:pPr>
        <w:spacing w:after="240"/>
      </w:pPr>
      <w:r>
        <w:t xml:space="preserve"/>
      </w:r>
    </w:p>
    <w:r>
      <w:br w:type="page"/>
    </w:r>
    <w:p>
      <w:pPr>
        <w:pStyle w:val="Heading1"/>
      </w:pPr>
      <w:r>
        <w:t xml:space="preserve">System Architecture</w:t>
      </w:r>
    </w:p>
    <w:p>
      <w:pPr>
        <w:pStyle w:val="Heading2"/>
      </w:pPr>
      <w:r>
        <w:t xml:space="preserve">How the pieces fit together</w:t>
      </w:r>
    </w:p>
    <w:p>
      <w:r>
        <w:t xml:space="preserve">The system has three layers: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1F4E78" w:val="clear"/>
            <w:tcMar>
              <w:top w:type="dxa" w:w="100"/>
              <w:left w:type="dxa" w:w="120"/>
              <w:bottom w:type="dxa" w:w="100"/>
              <w:right w:type="dxa" w:w="120"/>
            </w:tcMar>
          </w:tcPr>
          <w:p>
            <w:r>
              <w:rPr>
                <w:b/>
                <w:bCs/>
                <w:color w:val="FFFFFF"/>
              </w:rPr>
              <w:t xml:space="preserve">Layer</w:t>
            </w:r>
          </w:p>
        </w:tc>
        <w:tc>
          <w:tcPr>
            <w:tcW w:type="dxa" w:w="7020"/>
            <w:tcBorders>
              <w:top w:val="single" w:color="D0D0D0" w:sz="1"/>
              <w:left w:val="single" w:color="D0D0D0" w:sz="1"/>
              <w:bottom w:val="single" w:color="D0D0D0" w:sz="1"/>
              <w:right w:val="single" w:color="D0D0D0" w:sz="1"/>
            </w:tcBorders>
            <w:shd w:fill="1F4E78" w:val="clear"/>
            <w:tcMar>
              <w:top w:type="dxa" w:w="100"/>
              <w:left w:type="dxa" w:w="120"/>
              <w:bottom w:type="dxa" w:w="100"/>
              <w:right w:type="dxa" w:w="120"/>
            </w:tcMar>
          </w:tcPr>
          <w:p>
            <w:r>
              <w:rPr>
                <w:b/>
                <w:bCs/>
                <w:color w:val="FFFFFF"/>
              </w:rPr>
              <w:t xml:space="preserve">Components</w:t>
            </w:r>
          </w:p>
        </w:tc>
      </w:tr>
      <w:tr>
        <w:tc>
          <w:tcPr>
            <w:tcW w:type="dxa" w:w="234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rPr>
                <w:b/>
                <w:bCs/>
                <w:color w:val="1F4E78"/>
              </w:rPr>
              <w:t xml:space="preserve">DETECTION</w:t>
            </w:r>
          </w:p>
        </w:tc>
        <w:tc>
          <w:tcPr>
            <w:tcW w:type="dxa" w:w="70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Email monitor → Stromis integration → Watches for: new attachments, version changes, revision keywords. Triggers on match.</w:t>
            </w:r>
          </w:p>
        </w:tc>
      </w:tr>
      <w:tr>
        <w:tc>
          <w:tcPr>
            <w:tcW w:type="dxa" w:w="2340"/>
            <w:tcBorders>
              <w:top w:val="single" w:color="D0D0D0" w:sz="1"/>
              <w:left w:val="single" w:color="D0D0D0" w:sz="1"/>
              <w:bottom w:val="single" w:color="D0D0D0" w:sz="1"/>
              <w:right w:val="single" w:color="D0D0D0" w:sz="1"/>
            </w:tcBorders>
            <w:shd w:fill="2E5C8A" w:val="clear"/>
            <w:tcMar>
              <w:top w:type="dxa" w:w="80"/>
              <w:left w:type="dxa" w:w="120"/>
              <w:bottom w:type="dxa" w:w="80"/>
              <w:right w:type="dxa" w:w="120"/>
            </w:tcMar>
          </w:tcPr>
          <w:p>
            <w:r>
              <w:rPr>
                <w:b/>
                <w:bCs/>
                <w:color w:val="FFFFFF"/>
              </w:rPr>
              <w:t xml:space="preserve">PROCESSING</w:t>
            </w:r>
          </w:p>
        </w:tc>
        <w:tc>
          <w:tcPr>
            <w:tcW w:type="dxa" w:w="70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Email reader (NLP) → AI summarization → BOM matcher → Classification engine → Creates structured revision record</w:t>
            </w:r>
          </w:p>
        </w:tc>
      </w:tr>
      <w:tr>
        <w:tc>
          <w:tcPr>
            <w:tcW w:type="dxa" w:w="234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rPr>
                <w:b/>
                <w:bCs/>
                <w:color w:val="1F4E78"/>
              </w:rPr>
              <w:t xml:space="preserve">ACTION</w:t>
            </w:r>
          </w:p>
        </w:tc>
        <w:tc>
          <w:tcPr>
            <w:tcW w:type="dxa" w:w="70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Slack alerting → Decision capture → Database logging → Dashboard &amp; reporting</w:t>
            </w:r>
          </w:p>
        </w:tc>
      </w:tr>
    </w:tbl>
    <w:p>
      <w:pPr>
        <w:spacing w:after="240"/>
      </w:pPr>
      <w:r>
        <w:t xml:space="preserve"/>
      </w:r>
    </w:p>
    <w:p>
      <w:pPr>
        <w:pStyle w:val="Heading2"/>
      </w:pPr>
      <w:r>
        <w:t xml:space="preserve">Integration points</w:t>
      </w:r>
    </w:p>
    <w:p>
      <w:r>
        <w:t xml:space="preserve">The system connects to your existing tools:</w:t>
      </w:r>
    </w:p>
    <w:p>
      <w:pPr>
        <w:pStyle w:val="ListParagraph"/>
        <w:numPr>
          <w:ilvl w:val="0"/>
          <w:numId w:val="2"/>
        </w:numPr>
      </w:pPr>
      <w:r>
        <w:t xml:space="preserve">Email: Monitors incoming project email for revisions</w:t>
      </w:r>
    </w:p>
    <w:p>
      <w:pPr>
        <w:pStyle w:val="ListParagraph"/>
        <w:numPr>
          <w:ilvl w:val="0"/>
          <w:numId w:val="2"/>
        </w:numPr>
      </w:pPr>
      <w:r>
        <w:t xml:space="preserve">Stromis: Pulls BOM data, component definitions, work order status</w:t>
      </w:r>
    </w:p>
    <w:p>
      <w:pPr>
        <w:pStyle w:val="ListParagraph"/>
        <w:numPr>
          <w:ilvl w:val="0"/>
          <w:numId w:val="2"/>
        </w:numPr>
      </w:pPr>
      <w:r>
        <w:t xml:space="preserve">Slack: Posts alerts, captures production decisions, enables two-way communication</w:t>
      </w:r>
    </w:p>
    <w:p>
      <w:pPr>
        <w:pStyle w:val="ListParagraph"/>
        <w:numPr>
          <w:ilvl w:val="0"/>
          <w:numId w:val="2"/>
        </w:numPr>
      </w:pPr>
      <w:r>
        <w:t xml:space="preserve">Drawing archive (if applicable): Can integrate if revisions are stored in a separate system</w:t>
      </w:r>
    </w:p>
    <w:p>
      <w:pPr>
        <w:pStyle w:val="ListParagraph"/>
        <w:numPr>
          <w:ilvl w:val="0"/>
          <w:numId w:val="2"/>
        </w:numPr>
      </w:pPr>
      <w:r>
        <w:t xml:space="preserve">Finance system (Phase 2): Links cost tracking for IVO/EVO attribution</w:t>
      </w:r>
    </w:p>
    <w:p>
      <w:pPr>
        <w:spacing w:after="240"/>
      </w:pPr>
      <w:r>
        <w:t xml:space="preserve">The system is modular, so we can add integrations as needed without rearchitecting.</w:t>
      </w:r>
    </w:p>
    <w:r>
      <w:br w:type="page"/>
    </w:r>
    <w:p>
      <w:pPr>
        <w:pStyle w:val="Heading1"/>
      </w:pPr>
      <w:r>
        <w:t xml:space="preserve">Benefits</w:t>
      </w:r>
    </w:p>
    <w:p>
      <w:pPr>
        <w:pStyle w:val="Heading2"/>
      </w:pPr>
      <w:r>
        <w:t xml:space="preserve">Immediate (Week 1)</w:t>
      </w:r>
    </w:p>
    <w:p>
      <w:pPr>
        <w:pStyle w:val="ListParagraph"/>
        <w:numPr>
          <w:ilvl w:val="0"/>
          <w:numId w:val="2"/>
        </w:numPr>
      </w:pPr>
      <w:r>
        <w:t xml:space="preserve">Revisions reach production in minutes, not 4-12 hours</w:t>
      </w:r>
    </w:p>
    <w:p>
      <w:pPr>
        <w:pStyle w:val="ListParagraph"/>
        <w:numPr>
          <w:ilvl w:val="0"/>
          <w:numId w:val="2"/>
        </w:numPr>
      </w:pPr>
      <w:r>
        <w:t xml:space="preserve">No manual forwarding or delays. Automated detection + alert.</w:t>
      </w:r>
    </w:p>
    <w:p>
      <w:pPr>
        <w:pStyle w:val="ListParagraph"/>
        <w:numPr>
          <w:ilvl w:val="0"/>
          <w:numId w:val="2"/>
        </w:numPr>
      </w:pPr>
      <w:r>
        <w:t xml:space="preserve">Production supervisor sees exactly what changed and which jobs are affected</w:t>
      </w:r>
    </w:p>
    <w:p>
      <w:pPr>
        <w:pStyle w:val="ListParagraph"/>
        <w:numPr>
          <w:ilvl w:val="0"/>
          <w:numId w:val="2"/>
        </w:numPr>
      </w:pPr>
      <w:r>
        <w:t xml:space="preserve">Reduces scrap from revisions by 30-50%</w:t>
      </w:r>
    </w:p>
    <w:p>
      <w:pPr>
        <w:spacing w:after="120"/>
      </w:pPr>
      <w:r>
        <w:t xml:space="preserve"/>
      </w:r>
    </w:p>
    <w:p>
      <w:pPr>
        <w:pStyle w:val="Heading2"/>
      </w:pPr>
      <w:r>
        <w:t xml:space="preserve">Medium-term (Week 4+)</w:t>
      </w:r>
    </w:p>
    <w:p>
      <w:pPr>
        <w:pStyle w:val="ListParagraph"/>
        <w:numPr>
          <w:ilvl w:val="0"/>
          <w:numId w:val="2"/>
        </w:numPr>
      </w:pPr>
      <w:r>
        <w:t xml:space="preserve">Timestamped audit trail proves when you learned about each revision</w:t>
      </w:r>
    </w:p>
    <w:p>
      <w:pPr>
        <w:pStyle w:val="ListParagraph"/>
        <w:numPr>
          <w:ilvl w:val="0"/>
          <w:numId w:val="2"/>
        </w:numPr>
      </w:pPr>
      <w:r>
        <w:t xml:space="preserve">You can now file cost recovery claims for client-caused scrap (recover 60-80% of currently lost claims)</w:t>
      </w:r>
    </w:p>
    <w:p>
      <w:pPr>
        <w:pStyle w:val="ListParagraph"/>
        <w:numPr>
          <w:ilvl w:val="0"/>
          <w:numId w:val="2"/>
        </w:numPr>
      </w:pPr>
      <w:r>
        <w:t xml:space="preserve">Clear attribution: IVOs (your errors) vs. EVOs (client changes) are documented</w:t>
      </w:r>
    </w:p>
    <w:p>
      <w:pPr>
        <w:pStyle w:val="ListParagraph"/>
        <w:numPr>
          <w:ilvl w:val="0"/>
          <w:numId w:val="2"/>
        </w:numPr>
      </w:pPr>
      <w:r>
        <w:t xml:space="preserve">Production team has a single source of truth for all active revisions</w:t>
      </w:r>
    </w:p>
    <w:p>
      <w:pPr>
        <w:spacing w:after="120"/>
      </w:pPr>
      <w:r>
        <w:t xml:space="preserve"/>
      </w:r>
    </w:p>
    <w:p>
      <w:pPr>
        <w:pStyle w:val="Heading2"/>
      </w:pPr>
      <w:r>
        <w:t xml:space="preserve">Long-term (Month 3+)</w:t>
      </w:r>
    </w:p>
    <w:p>
      <w:pPr>
        <w:pStyle w:val="ListParagraph"/>
        <w:numPr>
          <w:ilvl w:val="0"/>
          <w:numId w:val="2"/>
        </w:numPr>
      </w:pPr>
      <w:r>
        <w:t xml:space="preserve">Historical data reveals patterns: which clients revise most? Which project types are revision-prone?</w:t>
      </w:r>
    </w:p>
    <w:p>
      <w:pPr>
        <w:pStyle w:val="ListParagraph"/>
        <w:numPr>
          <w:ilvl w:val="0"/>
          <w:numId w:val="2"/>
        </w:numPr>
      </w:pPr>
      <w:r>
        <w:t xml:space="preserve">You can manage high-risk clients proactively (tighter specs, earlier reviews, premium pricing)</w:t>
      </w:r>
    </w:p>
    <w:p>
      <w:pPr>
        <w:pStyle w:val="ListParagraph"/>
        <w:numPr>
          <w:ilvl w:val="0"/>
          <w:numId w:val="2"/>
        </w:numPr>
      </w:pPr>
      <w:r>
        <w:t xml:space="preserve">Engineering quality improves: you can see which errors repeat</w:t>
      </w:r>
    </w:p>
    <w:p>
      <w:pPr>
        <w:pStyle w:val="ListParagraph"/>
        <w:numPr>
          <w:ilvl w:val="0"/>
          <w:numId w:val="2"/>
        </w:numPr>
      </w:pPr>
      <w:r>
        <w:t xml:space="preserve">Dashboards show month-over-month improvement in revision handling</w:t>
      </w:r>
    </w:p>
    <w:p>
      <w:pPr>
        <w:spacing w:after="240"/>
      </w:pPr>
      <w:r>
        <w:t xml:space="preserve"/>
      </w:r>
    </w:p>
    <w:p>
      <w:pPr>
        <w:pStyle w:val="Heading1"/>
      </w:pPr>
      <w:r>
        <w:t xml:space="preserve">Timeline &amp; Deliverables</w:t>
      </w:r>
    </w:p>
    <w:p>
      <w:pPr>
        <w:pStyle w:val="Heading2"/>
      </w:pPr>
      <w:r>
        <w:t xml:space="preserve">Phase 1: Detection &amp; Alerting (Weeks 1-4)</w:t>
      </w:r>
    </w:p>
    <w:p>
      <w:r>
        <w:t xml:space="preserve">Build the core system: email monitoring, AI summarization, Slack alerting, decision logging.</w:t>
      </w:r>
    </w:p>
    <w:p>
      <w:pPr>
        <w:pStyle w:val="ListParagraph"/>
        <w:numPr>
          <w:ilvl w:val="0"/>
          <w:numId w:val="2"/>
        </w:numPr>
      </w:pPr>
      <w:r>
        <w:t xml:space="preserve">Week 1: Email and Stromis integration complete</w:t>
      </w:r>
    </w:p>
    <w:p>
      <w:pPr>
        <w:pStyle w:val="ListParagraph"/>
        <w:numPr>
          <w:ilvl w:val="0"/>
          <w:numId w:val="2"/>
        </w:numPr>
      </w:pPr>
      <w:r>
        <w:t xml:space="preserve">Week 2: AI summarization engine live</w:t>
      </w:r>
    </w:p>
    <w:p>
      <w:pPr>
        <w:pStyle w:val="ListParagraph"/>
        <w:numPr>
          <w:ilvl w:val="0"/>
          <w:numId w:val="2"/>
        </w:numPr>
      </w:pPr>
      <w:r>
        <w:t xml:space="preserve">Week 3: Slack alerting + decision capture</w:t>
      </w:r>
    </w:p>
    <w:p>
      <w:pPr>
        <w:pStyle w:val="ListParagraph"/>
        <w:numPr>
          <w:ilvl w:val="0"/>
          <w:numId w:val="2"/>
        </w:numPr>
      </w:pPr>
      <w:r>
        <w:t xml:space="preserve">Week 4: Testing and refinement</w:t>
      </w:r>
    </w:p>
    <w:p>
      <w:r>
        <w:t xml:space="preserve">Deliverable: Live system detecting and alerting on all revisions in real-time</w:t>
      </w:r>
    </w:p>
    <w:p>
      <w:pPr>
        <w:spacing w:after="120"/>
      </w:pPr>
      <w:r>
        <w:t xml:space="preserve"/>
      </w:r>
    </w:p>
    <w:p>
      <w:pPr>
        <w:pStyle w:val="Heading2"/>
      </w:pPr>
      <w:r>
        <w:t xml:space="preserve">Phase 2: Historical Analysis (Weeks 5-6)</w:t>
      </w:r>
    </w:p>
    <w:p>
      <w:r>
        <w:t xml:space="preserve">Extract and structure historical revisions from the last 6 months.</w:t>
      </w:r>
    </w:p>
    <w:p>
      <w:pPr>
        <w:pStyle w:val="ListParagraph"/>
        <w:numPr>
          <w:ilvl w:val="0"/>
          <w:numId w:val="2"/>
        </w:numPr>
      </w:pPr>
      <w:r>
        <w:t xml:space="preserve">Week 5: Export historical emails and revisions</w:t>
      </w:r>
    </w:p>
    <w:p>
      <w:pPr>
        <w:pStyle w:val="ListParagraph"/>
        <w:numPr>
          <w:ilvl w:val="0"/>
          <w:numId w:val="2"/>
        </w:numPr>
      </w:pPr>
      <w:r>
        <w:t xml:space="preserve">Week 6: Classify and link to outcomes (scrap? rework? no impact?)</w:t>
      </w:r>
    </w:p>
    <w:p>
      <w:r>
        <w:t xml:space="preserve">Deliverable: Structured historical database + baseline cost impact report</w:t>
      </w:r>
    </w:p>
    <w:p>
      <w:pPr>
        <w:spacing w:after="120"/>
      </w:pPr>
      <w:r>
        <w:t xml:space="preserve"/>
      </w:r>
    </w:p>
    <w:p>
      <w:pPr>
        <w:pStyle w:val="Heading2"/>
      </w:pPr>
      <w:r>
        <w:t xml:space="preserve">Phase 3: Dashboards &amp; Insights (Weeks 7+)</w:t>
      </w:r>
    </w:p>
    <w:p>
      <w:r>
        <w:t xml:space="preserve">Build visual dashboards and reporting.</w:t>
      </w:r>
    </w:p>
    <w:p>
      <w:pPr>
        <w:pStyle w:val="ListParagraph"/>
        <w:numPr>
          <w:ilvl w:val="0"/>
          <w:numId w:val="2"/>
        </w:numPr>
      </w:pPr>
      <w:r>
        <w:t xml:space="preserve">Revision rate by client</w:t>
      </w:r>
    </w:p>
    <w:p>
      <w:pPr>
        <w:pStyle w:val="ListParagraph"/>
        <w:numPr>
          <w:ilvl w:val="0"/>
          <w:numId w:val="2"/>
        </w:numPr>
      </w:pPr>
      <w:r>
        <w:t xml:space="preserve">Revision rate by project type</w:t>
      </w:r>
    </w:p>
    <w:p>
      <w:pPr>
        <w:pStyle w:val="ListParagraph"/>
        <w:numPr>
          <w:ilvl w:val="0"/>
          <w:numId w:val="2"/>
        </w:numPr>
      </w:pPr>
      <w:r>
        <w:t xml:space="preserve">Cost impact: total scrap from revisions, cost recovery potential</w:t>
      </w:r>
    </w:p>
    <w:p>
      <w:pPr>
        <w:pStyle w:val="ListParagraph"/>
        <w:numPr>
          <w:ilvl w:val="0"/>
          <w:numId w:val="2"/>
        </w:numPr>
      </w:pPr>
      <w:r>
        <w:t xml:space="preserve">Production response time: how quickly was each revision addressed?</w:t>
      </w:r>
    </w:p>
    <w:p>
      <w:r>
        <w:t xml:space="preserve">Deliverable: Executive dashboards + detailed analytics for operational teams</w:t>
      </w:r>
    </w:p>
    <w:p>
      <w:pPr>
        <w:spacing w:after="240"/>
      </w:pPr>
      <w:r>
        <w:t xml:space="preserve"/>
      </w:r>
    </w:p>
    <w:p>
      <w:pPr>
        <w:pStyle w:val="Heading1"/>
      </w:pPr>
      <w:r>
        <w:t xml:space="preserve">Cost &amp; ROI</w:t>
      </w:r>
    </w:p>
    <w:p>
      <w:pPr>
        <w:pStyle w:val="Heading2"/>
      </w:pPr>
      <w:r>
        <w:t xml:space="preserve">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D0D0D0" w:sz="1"/>
              <w:left w:val="single" w:color="D0D0D0" w:sz="1"/>
              <w:bottom w:val="single" w:color="D0D0D0" w:sz="1"/>
              <w:right w:val="single" w:color="D0D0D0" w:sz="1"/>
            </w:tcBorders>
            <w:shd w:fill="1F4E78" w:val="clear"/>
            <w:tcMar>
              <w:top w:type="dxa" w:w="80"/>
              <w:left w:type="dxa" w:w="120"/>
              <w:bottom w:type="dxa" w:w="80"/>
              <w:right w:type="dxa" w:w="120"/>
            </w:tcMar>
          </w:tcPr>
          <w:p>
            <w:r>
              <w:rPr>
                <w:b/>
                <w:bCs/>
                <w:color w:val="FFFFFF"/>
              </w:rPr>
              <w:t xml:space="preserve">Phase</w:t>
            </w:r>
          </w:p>
        </w:tc>
        <w:tc>
          <w:tcPr>
            <w:tcW w:type="dxa" w:w="2180"/>
            <w:tcBorders>
              <w:top w:val="single" w:color="D0D0D0" w:sz="1"/>
              <w:left w:val="single" w:color="D0D0D0" w:sz="1"/>
              <w:bottom w:val="single" w:color="D0D0D0" w:sz="1"/>
              <w:right w:val="single" w:color="D0D0D0" w:sz="1"/>
            </w:tcBorders>
            <w:shd w:fill="1F4E78" w:val="clear"/>
            <w:tcMar>
              <w:top w:type="dxa" w:w="80"/>
              <w:left w:type="dxa" w:w="120"/>
              <w:bottom w:type="dxa" w:w="80"/>
              <w:right w:type="dxa" w:w="120"/>
            </w:tcMar>
          </w:tcPr>
          <w:p>
            <w:r>
              <w:rPr>
                <w:b/>
                <w:bCs/>
                <w:color w:val="FFFFFF"/>
              </w:rPr>
              <w:t xml:space="preserve">Timeline</w:t>
            </w:r>
          </w:p>
        </w:tc>
        <w:tc>
          <w:tcPr>
            <w:tcW w:type="dxa" w:w="2180"/>
            <w:tcBorders>
              <w:top w:val="single" w:color="D0D0D0" w:sz="1"/>
              <w:left w:val="single" w:color="D0D0D0" w:sz="1"/>
              <w:bottom w:val="single" w:color="D0D0D0" w:sz="1"/>
              <w:right w:val="single" w:color="D0D0D0" w:sz="1"/>
            </w:tcBorders>
            <w:shd w:fill="1F4E78" w:val="clear"/>
            <w:tcMar>
              <w:top w:type="dxa" w:w="80"/>
              <w:left w:type="dxa" w:w="120"/>
              <w:bottom w:type="dxa" w:w="80"/>
              <w:right w:type="dxa" w:w="120"/>
            </w:tcMar>
          </w:tcPr>
          <w:p>
            <w:r>
              <w:rPr>
                <w:b/>
                <w:bCs/>
                <w:color w:val="FFFFFF"/>
              </w:rPr>
              <w:t xml:space="preserve">Cost</w:t>
            </w:r>
          </w:p>
        </w:tc>
      </w:tr>
      <w:tr>
        <w:tc>
          <w:tcPr>
            <w:tcW w:type="dxa" w:w="500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Phase 1: Detection, Summarization, Alerting</w:t>
            </w:r>
          </w:p>
        </w:tc>
        <w:tc>
          <w:tcPr>
            <w:tcW w:type="dxa" w:w="218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Weeks 1-4</w:t>
            </w:r>
          </w:p>
        </w:tc>
        <w:tc>
          <w:tcPr>
            <w:tcW w:type="dxa" w:w="218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$25K</w:t>
            </w:r>
          </w:p>
        </w:tc>
      </w:tr>
      <w:tr>
        <w:tc>
          <w:tcPr>
            <w:tcW w:type="dxa" w:w="5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Phase 2: Historical Analysis</w:t>
            </w:r>
          </w:p>
        </w:tc>
        <w:tc>
          <w:tcPr>
            <w:tcW w:type="dxa" w:w="21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Weeks 5-6</w:t>
            </w:r>
          </w:p>
        </w:tc>
        <w:tc>
          <w:tcPr>
            <w:tcW w:type="dxa" w:w="21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t xml:space="preserve">$10K</w:t>
            </w:r>
          </w:p>
        </w:tc>
      </w:tr>
      <w:tr>
        <w:tc>
          <w:tcPr>
            <w:tcW w:type="dxa" w:w="500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Phase 3: Dashboards &amp; Reporting</w:t>
            </w:r>
          </w:p>
        </w:tc>
        <w:tc>
          <w:tcPr>
            <w:tcW w:type="dxa" w:w="218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Weeks 7-8</w:t>
            </w:r>
          </w:p>
        </w:tc>
        <w:tc>
          <w:tcPr>
            <w:tcW w:type="dxa" w:w="2180"/>
            <w:tcBorders>
              <w:top w:val="single" w:color="D0D0D0" w:sz="1"/>
              <w:left w:val="single" w:color="D0D0D0" w:sz="1"/>
              <w:bottom w:val="single" w:color="D0D0D0" w:sz="1"/>
              <w:right w:val="single" w:color="D0D0D0" w:sz="1"/>
            </w:tcBorders>
            <w:shd w:fill="E8EEF5" w:val="clear"/>
            <w:tcMar>
              <w:top w:type="dxa" w:w="80"/>
              <w:left w:type="dxa" w:w="120"/>
              <w:bottom w:type="dxa" w:w="80"/>
              <w:right w:type="dxa" w:w="120"/>
            </w:tcMar>
          </w:tcPr>
          <w:p>
            <w:r>
              <w:t xml:space="preserve">$8K</w:t>
            </w:r>
          </w:p>
        </w:tc>
      </w:tr>
      <w:tr>
        <w:tc>
          <w:tcPr>
            <w:tcW w:type="dxa" w:w="5000"/>
            <w:tcBorders>
              <w:top w:val="single" w:color="D0D0D0" w:sz="1"/>
              <w:left w:val="single" w:color="D0D0D0" w:sz="1"/>
              <w:bottom w:val="single" w:color="D0D0D0" w:sz="1"/>
              <w:right w:val="single" w:color="D0D0D0" w:sz="1"/>
            </w:tcBorders>
            <w:shd w:fill="D9E8F5" w:val="clear"/>
            <w:tcMar>
              <w:top w:type="dxa" w:w="80"/>
              <w:left w:type="dxa" w:w="120"/>
              <w:bottom w:type="dxa" w:w="80"/>
              <w:right w:type="dxa" w:w="120"/>
            </w:tcMar>
          </w:tcPr>
          <w:p>
            <w:r>
              <w:rPr>
                <w:b/>
                <w:bCs/>
              </w:rPr>
              <w:t xml:space="preserve">TOTAL (Phases 1 &amp; 2)</w:t>
            </w:r>
          </w:p>
        </w:tc>
        <w:tc>
          <w:tcPr>
            <w:tcW w:type="dxa" w:w="2180"/>
            <w:tcBorders>
              <w:top w:val="single" w:color="D0D0D0" w:sz="1"/>
              <w:left w:val="single" w:color="D0D0D0" w:sz="1"/>
              <w:bottom w:val="single" w:color="D0D0D0" w:sz="1"/>
              <w:right w:val="single" w:color="D0D0D0" w:sz="1"/>
            </w:tcBorders>
            <w:shd w:fill="D9E8F5" w:val="clear"/>
            <w:tcMar>
              <w:top w:type="dxa" w:w="80"/>
              <w:left w:type="dxa" w:w="120"/>
              <w:bottom w:type="dxa" w:w="80"/>
              <w:right w:type="dxa" w:w="120"/>
            </w:tcMar>
          </w:tcPr>
          <w:p>
            <w:r>
              <w:rPr>
                <w:b/>
                <w:bCs/>
              </w:rPr>
              <w:t xml:space="preserve">6 weeks</w:t>
            </w:r>
          </w:p>
        </w:tc>
        <w:tc>
          <w:tcPr>
            <w:tcW w:type="dxa" w:w="2180"/>
            <w:tcBorders>
              <w:top w:val="single" w:color="D0D0D0" w:sz="1"/>
              <w:left w:val="single" w:color="D0D0D0" w:sz="1"/>
              <w:bottom w:val="single" w:color="D0D0D0" w:sz="1"/>
              <w:right w:val="single" w:color="D0D0D0" w:sz="1"/>
            </w:tcBorders>
            <w:shd w:fill="D9E8F5" w:val="clear"/>
            <w:tcMar>
              <w:top w:type="dxa" w:w="80"/>
              <w:left w:type="dxa" w:w="120"/>
              <w:bottom w:type="dxa" w:w="80"/>
              <w:right w:type="dxa" w:w="120"/>
            </w:tcMar>
          </w:tcPr>
          <w:p>
            <w:r>
              <w:rPr>
                <w:b/>
                <w:bCs/>
              </w:rPr>
              <w:t xml:space="preserve">$35K</w:t>
            </w:r>
          </w:p>
        </w:tc>
      </w:tr>
    </w:tbl>
    <w:p>
      <w:pPr>
        <w:spacing w:after="120"/>
      </w:pPr>
      <w:r>
        <w:t xml:space="preserve"/>
      </w:r>
    </w:p>
    <w:p>
      <w:pPr>
        <w:pStyle w:val="Heading2"/>
      </w:pPr>
      <w:r>
        <w:t xml:space="preserve">Expected Return</w:t>
      </w:r>
    </w:p>
    <w:p>
      <w:pPr>
        <w:pStyle w:val="Heading3"/>
      </w:pPr>
      <w:r>
        <w:t xml:space="preserve">Conservative estimate:</w:t>
      </w:r>
    </w:p>
    <w:p>
      <w:pPr>
        <w:pStyle w:val="ListParagraph"/>
        <w:numPr>
          <w:ilvl w:val="0"/>
          <w:numId w:val="2"/>
        </w:numPr>
      </w:pPr>
      <w:r>
        <w:t xml:space="preserve">Scrap reduction: 30-50% of revision-related material waste prevented</w:t>
      </w:r>
    </w:p>
    <w:p>
      <w:pPr>
        <w:pStyle w:val="ListParagraph"/>
        <w:numPr>
          <w:ilvl w:val="0"/>
          <w:numId w:val="2"/>
        </w:numPr>
      </w:pPr>
      <w:r>
        <w:t xml:space="preserve">Cost recovery: 60-80% of client-caused losses recovered</w:t>
      </w:r>
    </w:p>
    <w:p>
      <w:pPr>
        <w:pStyle w:val="ListParagraph"/>
        <w:numPr>
          <w:ilvl w:val="0"/>
          <w:numId w:val="2"/>
        </w:numPr>
      </w:pPr>
      <w:r>
        <w:t xml:space="preserve">First-year ROI: $100K+ (depending on your material costs and revision frequency)</w:t>
      </w:r>
    </w:p>
    <w:p>
      <w:r>
        <w:t xml:space="preserve">Payback period: 4-6 weeks</w:t>
      </w:r>
    </w:p>
    <w:p>
      <w:pPr>
        <w:spacing w:after="240"/>
      </w:pPr>
      <w:r>
        <w:t xml:space="preserve"/>
      </w:r>
    </w:p>
    <w:p>
      <w:pPr>
        <w:pStyle w:val="Heading2"/>
      </w:pPr>
      <w:r>
        <w:t xml:space="preserve">Ongoing value</w:t>
      </w:r>
    </w:p>
    <w:p>
      <w:r>
        <w:t xml:space="preserve">Once the system is live, it runs indefinitely. Every revision detected. Every decision logged. Every cost attributed. Year 2 and beyond: 100% value with zero incremental costs.</w:t>
      </w:r>
    </w:p>
    <w:p>
      <w:pPr>
        <w:spacing w:after="240"/>
      </w:pPr>
      <w:r>
        <w:t xml:space="preserve"/>
      </w:r>
    </w:p>
    <w:r>
      <w:br w:type="page"/>
    </w:r>
    <w:p>
      <w:pPr>
        <w:pStyle w:val="Heading1"/>
      </w:pPr>
      <w:r>
        <w:t xml:space="preserve">Data &amp; Access Required</w:t>
      </w:r>
    </w:p>
    <w:p>
      <w:r>
        <w:t xml:space="preserve">To begin Phase 1, we need access to:</w:t>
      </w:r>
    </w:p>
    <w:p>
      <w:pPr>
        <w:pStyle w:val="ListParagraph"/>
        <w:numPr>
          <w:ilvl w:val="0"/>
          <w:numId w:val="3"/>
        </w:numPr>
      </w:pPr>
      <w:r>
        <w:t xml:space="preserve">Email account(s) where project revisions arrive (read-only access, email forwarding setup, or API access if available)</w:t>
      </w:r>
    </w:p>
    <w:p>
      <w:pPr>
        <w:pStyle w:val="ListParagraph"/>
        <w:numPr>
          <w:ilvl w:val="0"/>
          <w:numId w:val="3"/>
        </w:numPr>
      </w:pPr>
      <w:r>
        <w:t xml:space="preserve">Stromis database: BOM structure, component definitions, work order status, project ID mapping</w:t>
      </w:r>
    </w:p>
    <w:p>
      <w:pPr>
        <w:pStyle w:val="ListParagraph"/>
        <w:numPr>
          <w:ilvl w:val="0"/>
          <w:numId w:val="3"/>
        </w:numPr>
      </w:pPr>
      <w:r>
        <w:t xml:space="preserve">Slack workspace: ability to create a dedicated revision alert channel and post messages</w:t>
      </w:r>
    </w:p>
    <w:p>
      <w:pPr>
        <w:pStyle w:val="ListParagraph"/>
        <w:numPr>
          <w:ilvl w:val="0"/>
          <w:numId w:val="3"/>
        </w:numPr>
      </w:pPr>
      <w:r>
        <w:t xml:space="preserve">Sample revisions: 10-15 recent examples of revision emails so we can test detection and summarization</w:t>
      </w:r>
    </w:p>
    <w:p>
      <w:pPr>
        <w:pStyle w:val="ListParagraph"/>
        <w:numPr>
          <w:ilvl w:val="0"/>
          <w:numId w:val="3"/>
        </w:numPr>
      </w:pPr>
      <w:r>
        <w:t xml:space="preserve">Project metadata: list of active projects, component naming conventions, typical lead times</w:t>
      </w:r>
    </w:p>
    <w:p>
      <w:r>
        <w:t xml:space="preserve">We’ll work with your IT team to set up secure, read-only access to these systems. No sensitive data leaves your environment.</w:t>
      </w:r>
    </w:p>
    <w:p>
      <w:pPr>
        <w:spacing w:after="240"/>
      </w:pPr>
      <w:r>
        <w:t xml:space="preserve"/>
      </w:r>
    </w:p>
    <w:p>
      <w:pPr>
        <w:pStyle w:val="Heading1"/>
      </w:pPr>
      <w:r>
        <w:t xml:space="preserve">Next Steps</w:t>
      </w:r>
    </w:p>
    <w:p>
      <w:pPr>
        <w:pStyle w:val="ListParagraph"/>
        <w:numPr>
          <w:ilvl w:val="0"/>
          <w:numId w:val="3"/>
        </w:numPr>
      </w:pPr>
      <w:r>
        <w:t xml:space="preserve">Review this document with your team (production, engineering, IT, finance)</w:t>
      </w:r>
    </w:p>
    <w:p>
      <w:pPr>
        <w:pStyle w:val="ListParagraph"/>
        <w:numPr>
          <w:ilvl w:val="0"/>
          <w:numId w:val="3"/>
        </w:numPr>
      </w:pPr>
      <w:r>
        <w:t xml:space="preserve">Confirm alignment and confirm access needed to begin Phase 1</w:t>
      </w:r>
    </w:p>
    <w:p>
      <w:pPr>
        <w:pStyle w:val="ListParagraph"/>
        <w:numPr>
          <w:ilvl w:val="0"/>
          <w:numId w:val="3"/>
        </w:numPr>
      </w:pPr>
      <w:r>
        <w:t xml:space="preserve">Schedule a technical kickoff meeting with IT to set up email and Stromis integration</w:t>
      </w:r>
    </w:p>
    <w:p>
      <w:pPr>
        <w:pStyle w:val="ListParagraph"/>
        <w:numPr>
          <w:ilvl w:val="0"/>
          <w:numId w:val="3"/>
        </w:numPr>
      </w:pPr>
      <w:r>
        <w:t xml:space="preserve">Begin Phase 1 (target: week of April 22)</w:t>
      </w:r>
    </w:p>
    <w:p>
      <w:pPr>
        <w:spacing w:after="240"/>
      </w:pPr>
      <w:r>
        <w:t xml:space="preserve"/>
      </w:r>
    </w:p>
    <w:p>
      <w:pPr>
        <w:pStyle w:val="Heading1"/>
      </w:pPr>
      <w:r>
        <w:t xml:space="preserve">Appendix: What You’ll See</w:t>
      </w:r>
    </w:p>
    <w:p>
      <w:pPr>
        <w:pStyle w:val="Heading2"/>
      </w:pPr>
      <w:r>
        <w:t xml:space="preserve">Example: A revision in action</w:t>
      </w:r>
    </w:p>
    <w:p>
      <w:r>
        <w:t xml:space="preserve">Here’s what happens when a revision email arrives:</w:t>
      </w:r>
    </w:p>
    <w:p>
      <w:pPr>
        <w:spacing w:after="80"/>
      </w:pPr>
      <w:r>
        <w:t xml:space="preserve"/>
      </w:r>
    </w:p>
    <w:p>
      <w:pPr>
        <w:pStyle w:val="Heading3"/>
      </w:pPr>
      <w:r>
        <w:t xml:space="preserve">1. Email arrives</w:t>
      </w:r>
    </w:p>
    <w:p>
      <w:r>
        <w:t xml:space="preserve">From: client@acme.com</w:t>
      </w:r>
    </w:p>
    <w:p>
      <w:r>
        <w:t xml:space="preserve">Subject: REV: Project X - Plate Connection Update</w:t>
      </w:r>
    </w:p>
    <w:p>
      <w:r>
        <w:t xml:space="preserve">Body: “Hi, attached is the updated drawing. We changed the plate thickness from 10mm to 12mm based on our structural analysis. Please confirm receipt.”</w:t>
      </w:r>
    </w:p>
    <w:p>
      <w:pPr>
        <w:spacing w:after="80"/>
      </w:pPr>
      <w:r>
        <w:t xml:space="preserve"/>
      </w:r>
    </w:p>
    <w:p>
      <w:pPr>
        <w:pStyle w:val="Heading3"/>
      </w:pPr>
      <w:r>
        <w:t xml:space="preserve">2. System detects</w:t>
      </w:r>
    </w:p>
    <w:p>
      <w:r>
        <w:t xml:space="preserve">(Within 30 seconds)</w:t>
      </w:r>
    </w:p>
    <w:p>
      <w:pPr>
        <w:spacing w:after="80"/>
      </w:pPr>
      <w:r>
        <w:t xml:space="preserve"/>
      </w:r>
    </w:p>
    <w:p>
      <w:pPr>
        <w:pStyle w:val="Heading3"/>
      </w:pPr>
      <w:r>
        <w:t xml:space="preserve">3. Slack alert posted to #revisions-alerts channel</w:t>
      </w:r>
    </w:p>
    <w:p>
      <w:pPr>
        <w:spacing w:after="80"/>
      </w:pPr>
      <w:r>
        <w:t xml:space="preserve"/>
      </w:r>
    </w:p>
    <w:p>
      <w:pPr>
        <w:shd w:fill="F0F0F0"/>
      </w:pPr>
      <w:r>
        <w:t xml:space="preserve">🚨 REVISION ALERT — Project X / Plate Connection
What changed: Plate thickness 10mm → 12mm (structural analysis)
Source: Client (client@acme.com)
Approved: Yes, 2024-04-15
Affected work orders: WO-5234, WO-5235, WO-5236
Status: Awaiting IFF release
Recommendation: HOLD production on these work orders until IFF is released
[CONFIRM HOLD]  [PROCEED ANYWAY]  [REQUEST MORE INFO]</w:t>
      </w:r>
    </w:p>
    <w:p>
      <w:pPr>
        <w:spacing w:after="80"/>
      </w:pPr>
      <w:r>
        <w:t xml:space="preserve"/>
      </w:r>
    </w:p>
    <w:p>
      <w:pPr>
        <w:pStyle w:val="Heading3"/>
      </w:pPr>
      <w:r>
        <w:t xml:space="preserve">4. Production supervisor clicks [CONFIRM HOLD]</w:t>
      </w:r>
    </w:p>
    <w:p>
      <w:r>
        <w:t xml:space="preserve">(From Slack, instantly)</w:t>
      </w:r>
    </w:p>
    <w:p>
      <w:pPr>
        <w:spacing w:after="80"/>
      </w:pPr>
      <w:r>
        <w:t xml:space="preserve"/>
      </w:r>
    </w:p>
    <w:p>
      <w:pPr>
        <w:pStyle w:val="Heading3"/>
      </w:pPr>
      <w:r>
        <w:t xml:space="preserve">5. System logs</w:t>
      </w:r>
    </w:p>
    <w:p>
      <w:r>
        <w:t xml:space="preserve">Revision Record created:</w:t>
      </w:r>
    </w:p>
    <w:p>
      <w:r>
        <w:t xml:space="preserve"/>
      </w:r>
    </w:p>
    <w:p>
      <w:pPr>
        <w:shd w:fill="F0F0F0"/>
      </w:pPr>
      <w:r>
        <w:t xml:space="preserve">Project: Project X
Component: Plate Connection A
What changed: Thickness 10mm → 12mm
Detected: 2024-04-15 14:32:15 UTC
Source: Client email
Classification: EVO (External Variation Order)
Affected WOs: WO-5234, WO-5235, WO-5236
Production decision: HOLD
Decided by: John Smith (Prod Supervisor)
Decided at: 2024-04-15 14:33:00 UTC
Reasoning: Awaiting IFF release
Email summary: Client requested plate thickness increase from 10mm to 12mm due to structural analysis. Change approved by client engineering.
Email thread: [link to original email chain]
Status: On hold, awaiting IFF release</w:t>
      </w:r>
    </w:p>
    <w:p>
      <w:pPr>
        <w:spacing w:after="80"/>
      </w:pPr>
      <w:r>
        <w:t xml:space="preserve"/>
      </w:r>
    </w:p>
    <w:p>
      <w:pPr>
        <w:pStyle w:val="Heading3"/>
      </w:pPr>
      <w:r>
        <w:t xml:space="preserve">6. Later: IFF released in Stromis</w:t>
      </w:r>
    </w:p>
    <w:p>
      <w:r>
        <w:t xml:space="preserve">System detects the IFF release, updates the revision record status, and posts follow-up alert:</w:t>
      </w:r>
    </w:p>
    <w:p>
      <w:pPr>
        <w:spacing w:after="80"/>
      </w:pPr>
      <w:r>
        <w:t xml:space="preserve"/>
      </w:r>
    </w:p>
    <w:p>
      <w:pPr>
        <w:shd w:fill="E8F5E9"/>
      </w:pPr>
      <w:r>
        <w:t xml:space="preserve">✅ REVISION APPROVED — Project X / Plate Connection
IFF released: 2024-04-16 09:00:00 UTC
Revised spec confirmed: Plate thickness 12mm
Production can now resume on WO-5234, WO-5235, WO-5236
[RESUME PRODUCTION]</w:t>
      </w:r>
    </w:p>
    <w:p>
      <w:pPr>
        <w:spacing w:after="240"/>
      </w:pPr>
      <w:r>
        <w:t xml:space="preserve"/>
      </w:r>
    </w:p>
    <w:p>
      <w:pPr>
        <w:pStyle w:val="Heading2"/>
      </w:pPr>
      <w:r>
        <w:t xml:space="preserve">What you see in reporting</w:t>
      </w:r>
    </w:p>
    <w:p>
      <w:r>
        <w:t xml:space="preserve">After 3 months of data, your dashboards show:</w:t>
      </w:r>
    </w:p>
    <w:p>
      <w:pPr>
        <w:pStyle w:val="ListParagraph"/>
        <w:numPr>
          <w:ilvl w:val="0"/>
          <w:numId w:val="2"/>
        </w:numPr>
      </w:pPr>
      <w:r>
        <w:t xml:space="preserve">Total revisions detected: 47</w:t>
      </w:r>
    </w:p>
    <w:p>
      <w:pPr>
        <w:pStyle w:val="ListParagraph"/>
        <w:numPr>
          <w:ilvl w:val="0"/>
          <w:numId w:val="2"/>
        </w:numPr>
      </w:pPr>
      <w:r>
        <w:t xml:space="preserve">Client-caused (EVOs): 31 revisions</w:t>
      </w:r>
    </w:p>
    <w:p>
      <w:pPr>
        <w:pStyle w:val="ListParagraph"/>
        <w:numPr>
          <w:ilvl w:val="0"/>
          <w:numId w:val="2"/>
        </w:numPr>
      </w:pPr>
      <w:r>
        <w:t xml:space="preserve">Internal errors (IVOs): 16 revisions</w:t>
      </w:r>
    </w:p>
    <w:p>
      <w:pPr>
        <w:pStyle w:val="ListParagraph"/>
        <w:numPr>
          <w:ilvl w:val="0"/>
          <w:numId w:val="2"/>
        </w:numPr>
      </w:pPr>
      <w:r>
        <w:t xml:space="preserve">Total scrap prevented: 2.3 tons</w:t>
      </w:r>
    </w:p>
    <w:p>
      <w:pPr>
        <w:pStyle w:val="ListParagraph"/>
        <w:numPr>
          <w:ilvl w:val="0"/>
          <w:numId w:val="2"/>
        </w:numPr>
      </w:pPr>
      <w:r>
        <w:t xml:space="preserve">Cost recovery filed: $42K (from 31 client-caused revisions)</w:t>
      </w:r>
    </w:p>
    <w:p>
      <w:pPr>
        <w:pStyle w:val="ListParagraph"/>
        <w:numPr>
          <w:ilvl w:val="0"/>
          <w:numId w:val="2"/>
        </w:numPr>
      </w:pPr>
      <w:r>
        <w:t xml:space="preserve">Client X: 12 revisions (highest) → adjust future contracts</w:t>
      </w:r>
    </w:p>
    <w:p>
      <w:pPr>
        <w:pStyle w:val="ListParagraph"/>
        <w:numPr>
          <w:ilvl w:val="0"/>
          <w:numId w:val="2"/>
        </w:numPr>
      </w:pPr>
      <w:r>
        <w:t xml:space="preserve">Internal error rate by engineering team: [breakdown]</w:t>
      </w:r>
    </w:p>
    <w:p>
      <w:pPr>
        <w:pStyle w:val="ListParagraph"/>
        <w:numPr>
          <w:ilvl w:val="0"/>
          <w:numId w:val="2"/>
        </w:numPr>
      </w:pPr>
      <w:r>
        <w:t xml:space="preserve">Average time from revision detection to production hold: 3 minutes</w:t>
      </w:r>
    </w:p>
    <w:p>
      <w:pPr>
        <w:spacing w:after="480"/>
      </w:pPr>
      <w:r>
        <w:t xml:space="preserve">These dashboards drive continuous improvement: you now have data to make decisions that previously were invisible.</w:t>
      </w:r>
    </w:p>
    <w:p>
      <w:pPr>
        <w:pBdr>
          <w:top w:val="single" w:color="1F4E78" w:sz="6"/>
        </w:pBdr>
        <w:spacing w:after="80" w:before="240"/>
      </w:pPr>
      <w:r>
        <w:t xml:space="preserve"/>
      </w:r>
    </w:p>
    <w:p>
      <w:r>
        <w:rPr>
          <w:color w:val="1F4E78"/>
          <w:sz w:val="20"/>
          <w:szCs w:val="20"/>
        </w:rPr>
        <w:t xml:space="preserve">This is not a proposal for a separate tool. This is a system that integrates into your workflow, runs automatically, and gives you back hours every week by eliminating manual revision tracking.</w:t>
      </w:r>
    </w:p>
    <w:p>
      <w:r>
        <w:rPr>
          <w:color w:val="666666"/>
          <w:sz w:val="20"/>
          <w:szCs w:val="20"/>
        </w:rPr>
        <w:t xml:space="preserve">Questions? Let’s discuss.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pBdr>
      <w:spacing w:after="120" w:before="240"/>
    </w:pPr>
    <w:rPr>
      <w:rFonts w:ascii="Arial" w:cs="Arial" w:eastAsia="Arial" w:hAnsi="Arial"/>
      <w:b/>
      <w:bCs/>
      <w:color w:val="1F4E78"/>
      <w:sz w:val="36"/>
      <w:szCs w:val="36"/>
    </w:rPr>
  </w:style>
  <w:style w:type="paragraph" w:styleId="Heading2">
    <w:name w:val="Heading 2"/>
    <w:basedOn w:val="Normal"/>
    <w:next w:val="Normal"/>
    <w:qFormat/>
    <w:pPr>
      <w:spacing w:after="100" w:before="200"/>
    </w:pPr>
    <w:rPr>
      <w:rFonts w:ascii="Arial" w:cs="Arial" w:eastAsia="Arial" w:hAnsi="Arial"/>
      <w:b/>
      <w:bCs/>
      <w:color w:val="2E5C8A"/>
      <w:sz w:val="28"/>
      <w:szCs w:val="28"/>
    </w:rPr>
  </w:style>
  <w:style w:type="paragraph" w:styleId="Heading3">
    <w:name w:val="Heading 3"/>
    <w:basedOn w:val="Normal"/>
    <w:next w:val="Normal"/>
    <w:qFormat/>
    <w:pPr>
      <w:spacing w:after="80" w:before="140"/>
    </w:pPr>
    <w:rPr>
      <w:rFonts w:ascii="Arial" w:cs="Arial" w:eastAsia="Arial" w:hAnsi="Arial"/>
      <w:b/>
      <w:bCs/>
      <w:color w:val="3B6B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2026-04-10T09:29:59.362Z</dcterms:created>
  <dcterms:modified xsi:type="dcterms:W3CDTF">2026-04-10T09:29:59.362Z</dcterms:modified>
</cp:coreProperties>
</file>

<file path=docProps/custom.xml><?xml version="1.0" encoding="utf-8"?>
<Properties xmlns="http://schemas.openxmlformats.org/officeDocument/2006/custom-properties" xmlns:vt="http://schemas.openxmlformats.org/officeDocument/2006/docPropsVTypes"/>
</file>