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  <w:jc w:val="center"/>
      </w:pPr>
      <w:r>
        <w:rPr>
          <w:rFonts w:ascii="Arial" w:cs="Arial" w:eastAsia="Arial" w:hAnsi="Arial"/>
          <w:b/>
          <w:bCs/>
          <w:caps/>
          <w:color w:val="6B7280"/>
          <w:spacing w:val="60"/>
          <w:sz w:val="20"/>
          <w:szCs w:val="20"/>
        </w:rPr>
        <w:t xml:space="preserve">EXPERIMENTAL RESULTS</w:t>
      </w:r>
    </w:p>
    <w:p>
      <w:pPr>
        <w:pBdr>
          <w:bottom w:val="single" w:color="1F5C2E" w:sz="18" w:space="10"/>
        </w:pBdr>
        <w:spacing w:before="160" w:after="0"/>
        <w:jc w:val="center"/>
      </w:pPr>
      <w:r>
        <w:rPr>
          <w:rFonts w:ascii="Arial" w:cs="Arial" w:eastAsia="Arial" w:hAnsi="Arial"/>
          <w:b/>
          <w:bCs/>
          <w:color w:val="1F5C2E"/>
          <w:sz w:val="64"/>
          <w:szCs w:val="64"/>
        </w:rPr>
        <w:t xml:space="preserve">Apple Leaf Disease Classification</w:t>
      </w:r>
    </w:p>
    <w:p>
      <w:pPr>
        <w:spacing w:before="180" w:after="40"/>
        <w:jc w:val="center"/>
      </w:pPr>
      <w:r>
        <w:rPr>
          <w:rFonts w:ascii="Arial" w:cs="Arial" w:eastAsia="Arial" w:hAnsi="Arial"/>
          <w:i/>
          <w:iCs/>
          <w:color w:val="374151"/>
          <w:sz w:val="26"/>
          <w:szCs w:val="26"/>
        </w:rPr>
        <w:t xml:space="preserve">Random Forest vs K-Means + PCA — Comparative ML Study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shd w:fill="1F5C2E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75.00%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1C784"/>
                <w:sz w:val="17"/>
                <w:szCs w:val="17"/>
              </w:rPr>
              <w:t xml:space="preserve">Random Forest Accuracy</w:t>
            </w:r>
          </w:p>
        </w:tc>
        <w:tc>
          <w:tcPr>
            <w:tcW w:type="dxa" w:w="234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shd w:fill="E8F5E9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48"/>
                <w:szCs w:val="48"/>
              </w:rPr>
              <w:t xml:space="preserve">24.17%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K-Means Accuracy</w:t>
            </w:r>
          </w:p>
        </w:tc>
        <w:tc>
          <w:tcPr>
            <w:tcW w:type="dxa" w:w="234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shd w:fill="1F5C2E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1,240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1C784"/>
                <w:sz w:val="17"/>
                <w:szCs w:val="17"/>
              </w:rPr>
              <w:t xml:space="preserve">RF Test Samples</w:t>
            </w:r>
          </w:p>
        </w:tc>
        <w:tc>
          <w:tcPr>
            <w:tcW w:type="dxa" w:w="234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shd w:fill="E8F5E9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2E"/>
                <w:sz w:val="48"/>
                <w:szCs w:val="48"/>
              </w:rPr>
              <w:t xml:space="preserve">80%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PCA Variance Retained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5C2E"/>
                <w:sz w:val="20"/>
                <w:szCs w:val="20"/>
              </w:rPr>
              <w:t xml:space="preserve">Dataset: PlantVillage Apple (7,539 images)  ·  Classes: 4  ·  Language: Python 3.12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Algorithms: Random Forest (GridSearchCV) + K-Means (PCA)  ·  Year: 2025–26</w:t>
            </w:r>
          </w:p>
        </w:tc>
      </w:tr>
    </w:tbl>
    <w:p>
      <w:pPr>
        <w:spacing w:before="0" w:after="800"/>
      </w:pPr>
      <w:r>
        <w:t xml:space="preserve"/>
      </w:r>
    </w:p>
    <w:p>
      <w:r>
        <w:br w:type="page"/>
      </w:r>
    </w:p>
    <w:p>
      <w:pPr>
        <w:pBdr>
          <w:bottom w:val="single" w:color="1F5C2E" w:sz="6" w:space="6"/>
        </w:pBdr>
        <w:spacing w:before="360" w:after="60"/>
      </w:pPr>
      <w:r>
        <w:rPr>
          <w:rFonts w:ascii="Arial" w:cs="Arial" w:eastAsia="Arial" w:hAnsi="Arial"/>
          <w:b/>
          <w:bCs/>
          <w:color w:val="81C784"/>
          <w:sz w:val="30"/>
          <w:szCs w:val="30"/>
        </w:rPr>
        <w:t xml:space="preserve">01  </w:t>
      </w:r>
      <w:r>
        <w:rPr>
          <w:rFonts w:ascii="Arial" w:cs="Arial" w:eastAsia="Arial" w:hAnsi="Arial"/>
          <w:b/>
          <w:bCs/>
          <w:color w:val="1F5C2E"/>
          <w:sz w:val="30"/>
          <w:szCs w:val="30"/>
        </w:rPr>
        <w:t xml:space="preserve">Random Forest Results</w:t>
      </w:r>
    </w:p>
    <w:p>
      <w:pPr>
        <w:spacing w:before="0" w:after="80"/>
      </w:pPr>
      <w:r>
        <w:t xml:space="preserve"/>
      </w:r>
    </w:p>
    <w:p>
      <w:pPr>
        <w:spacing w:before="40" w:after="100"/>
        <w:jc w:val="both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Model trained with GridSearchCV (5-fold cross-validation) on a 500-sample stratified subset, then evaluated on 1,240 held-out test samples. Best parameters: n_estimators=100, max_depth=10.</w:t>
      </w:r>
    </w:p>
    <w:p>
      <w:pPr>
        <w:spacing w:before="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Overall Performance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2E"/>
                <w:sz w:val="20"/>
                <w:szCs w:val="20"/>
              </w:rPr>
              <w:t xml:space="preserve">Test Accuracy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2E"/>
                <w:sz w:val="26"/>
                <w:szCs w:val="26"/>
              </w:rPr>
              <w:t xml:space="preserve">75.00%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F5C2E"/>
                <w:sz w:val="18"/>
                <w:szCs w:val="18"/>
              </w:rPr>
              <w:t xml:space="preserve">Correct out of 1,240 test samples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2E"/>
                <w:sz w:val="20"/>
                <w:szCs w:val="20"/>
              </w:rPr>
              <w:t xml:space="preserve">Weighted F1-Score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2E"/>
                <w:sz w:val="26"/>
                <w:szCs w:val="26"/>
              </w:rPr>
              <w:t xml:space="preserve">0.75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F5C2E"/>
                <w:sz w:val="18"/>
                <w:szCs w:val="18"/>
              </w:rPr>
              <w:t xml:space="preserve">Harmonic mean of precision &amp; recall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2E"/>
                <w:sz w:val="20"/>
                <w:szCs w:val="20"/>
              </w:rPr>
              <w:t xml:space="preserve">Macro Precision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2E"/>
                <w:sz w:val="26"/>
                <w:szCs w:val="26"/>
              </w:rPr>
              <w:t xml:space="preserve">0.77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F5C2E"/>
                <w:sz w:val="18"/>
                <w:szCs w:val="18"/>
              </w:rPr>
              <w:t xml:space="preserve">Unweighted average across 4 classes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2E"/>
                <w:sz w:val="20"/>
                <w:szCs w:val="20"/>
              </w:rPr>
              <w:t xml:space="preserve">Macro Recall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2E"/>
                <w:sz w:val="26"/>
                <w:szCs w:val="26"/>
              </w:rPr>
              <w:t xml:space="preserve">0.74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F5C2E"/>
                <w:sz w:val="18"/>
                <w:szCs w:val="18"/>
              </w:rPr>
              <w:t xml:space="preserve">Ability to find all true positives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Per-Class Classification Report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90"/>
        <w:gridCol w:w="1590"/>
        <w:gridCol w:w="1590"/>
        <w:gridCol w:w="1590"/>
      </w:tblGrid>
      <w:tr>
        <w:tc>
          <w:tcPr>
            <w:tcW w:type="dxa" w:w="30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159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Precision</w:t>
            </w:r>
          </w:p>
        </w:tc>
        <w:tc>
          <w:tcPr>
            <w:tcW w:type="dxa" w:w="159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Recall</w:t>
            </w:r>
          </w:p>
        </w:tc>
        <w:tc>
          <w:tcPr>
            <w:tcW w:type="dxa" w:w="159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F1-Score</w:t>
            </w:r>
          </w:p>
        </w:tc>
        <w:tc>
          <w:tcPr>
            <w:tcW w:type="dxa" w:w="159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Support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Apple Scab</w:t>
            </w:r>
          </w:p>
        </w:tc>
        <w:tc>
          <w:tcPr>
            <w:tcW w:type="dxa" w:w="15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0.69</w:t>
            </w:r>
          </w:p>
        </w:tc>
        <w:tc>
          <w:tcPr>
            <w:tcW w:type="dxa" w:w="15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0.77</w:t>
            </w:r>
          </w:p>
        </w:tc>
        <w:tc>
          <w:tcPr>
            <w:tcW w:type="dxa" w:w="15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0.73</w:t>
            </w:r>
          </w:p>
        </w:tc>
        <w:tc>
          <w:tcPr>
            <w:tcW w:type="dxa" w:w="15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5C2E"/>
                <w:sz w:val="20"/>
                <w:szCs w:val="20"/>
              </w:rPr>
              <w:t xml:space="preserve">403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Black Rot</w:t>
            </w:r>
          </w:p>
        </w:tc>
        <w:tc>
          <w:tcPr>
            <w:tcW w:type="dxa" w:w="15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0.76</w:t>
            </w:r>
          </w:p>
        </w:tc>
        <w:tc>
          <w:tcPr>
            <w:tcW w:type="dxa" w:w="15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0.77</w:t>
            </w:r>
          </w:p>
        </w:tc>
        <w:tc>
          <w:tcPr>
            <w:tcW w:type="dxa" w:w="15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0.77</w:t>
            </w:r>
          </w:p>
        </w:tc>
        <w:tc>
          <w:tcPr>
            <w:tcW w:type="dxa" w:w="15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5C2E"/>
                <w:sz w:val="20"/>
                <w:szCs w:val="20"/>
              </w:rPr>
              <w:t xml:space="preserve">398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Cedar Apple Rust</w:t>
            </w:r>
          </w:p>
        </w:tc>
        <w:tc>
          <w:tcPr>
            <w:tcW w:type="dxa" w:w="15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2E"/>
                <w:sz w:val="20"/>
                <w:szCs w:val="20"/>
              </w:rPr>
              <w:t xml:space="preserve">0.83</w:t>
            </w:r>
          </w:p>
        </w:tc>
        <w:tc>
          <w:tcPr>
            <w:tcW w:type="dxa" w:w="15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0.73</w:t>
            </w:r>
          </w:p>
        </w:tc>
        <w:tc>
          <w:tcPr>
            <w:tcW w:type="dxa" w:w="15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2E"/>
                <w:sz w:val="20"/>
                <w:szCs w:val="20"/>
              </w:rPr>
              <w:t xml:space="preserve">0.78</w:t>
            </w:r>
          </w:p>
        </w:tc>
        <w:tc>
          <w:tcPr>
            <w:tcW w:type="dxa" w:w="15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5C2E"/>
                <w:sz w:val="20"/>
                <w:szCs w:val="20"/>
              </w:rPr>
              <w:t xml:space="preserve">176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Apple Healthy</w:t>
            </w:r>
          </w:p>
        </w:tc>
        <w:tc>
          <w:tcPr>
            <w:tcW w:type="dxa" w:w="15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0.80</w:t>
            </w:r>
          </w:p>
        </w:tc>
        <w:tc>
          <w:tcPr>
            <w:tcW w:type="dxa" w:w="15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0.70</w:t>
            </w:r>
          </w:p>
        </w:tc>
        <w:tc>
          <w:tcPr>
            <w:tcW w:type="dxa" w:w="15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0.74</w:t>
            </w:r>
          </w:p>
        </w:tc>
        <w:tc>
          <w:tcPr>
            <w:tcW w:type="dxa" w:w="15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5C2E"/>
                <w:sz w:val="20"/>
                <w:szCs w:val="20"/>
              </w:rPr>
              <w:t xml:space="preserve">263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5C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Macro Average</w:t>
            </w:r>
          </w:p>
        </w:tc>
        <w:tc>
          <w:tcPr>
            <w:tcW w:type="dxa" w:w="15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5C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0.77</w:t>
            </w:r>
          </w:p>
        </w:tc>
        <w:tc>
          <w:tcPr>
            <w:tcW w:type="dxa" w:w="15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5C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0.74</w:t>
            </w:r>
          </w:p>
        </w:tc>
        <w:tc>
          <w:tcPr>
            <w:tcW w:type="dxa" w:w="15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5C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0.75</w:t>
            </w:r>
          </w:p>
        </w:tc>
        <w:tc>
          <w:tcPr>
            <w:tcW w:type="dxa" w:w="15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5C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1,240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D3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Weighted Average</w:t>
            </w:r>
          </w:p>
        </w:tc>
        <w:tc>
          <w:tcPr>
            <w:tcW w:type="dxa" w:w="15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D3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0.76</w:t>
            </w:r>
          </w:p>
        </w:tc>
        <w:tc>
          <w:tcPr>
            <w:tcW w:type="dxa" w:w="15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D3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0.75</w:t>
            </w:r>
          </w:p>
        </w:tc>
        <w:tc>
          <w:tcPr>
            <w:tcW w:type="dxa" w:w="15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D3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0.75</w:t>
            </w:r>
          </w:p>
        </w:tc>
        <w:tc>
          <w:tcPr>
            <w:tcW w:type="dxa" w:w="15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E7D3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1,240</w:t>
            </w:r>
          </w:p>
        </w:tc>
      </w:tr>
    </w:tbl>
    <w:p>
      <w:pPr>
        <w:spacing w:before="60" w:after="2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Table 1: Random Forest — Full classification report on 1,240 test samples</w:t>
      </w:r>
    </w:p>
    <w:p>
      <w:pPr>
        <w:spacing w:before="0" w:after="1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Confusion Matrix Analysis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90"/>
        <w:gridCol w:w="1790"/>
        <w:gridCol w:w="1790"/>
        <w:gridCol w:w="1790"/>
      </w:tblGrid>
      <w:tr>
        <w:tc>
          <w:tcPr>
            <w:tcW w:type="dxa" w:w="22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shd w:fill="1F5C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True \ Predicted</w:t>
            </w:r>
          </w:p>
        </w:tc>
        <w:tc>
          <w:tcPr>
            <w:tcW w:type="dxa" w:w="179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shd w:fill="1F5C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Apple Scab</w:t>
            </w:r>
          </w:p>
        </w:tc>
        <w:tc>
          <w:tcPr>
            <w:tcW w:type="dxa" w:w="179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shd w:fill="1F5C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Black Rot</w:t>
            </w:r>
          </w:p>
        </w:tc>
        <w:tc>
          <w:tcPr>
            <w:tcW w:type="dxa" w:w="179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shd w:fill="1F5C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Cedar Rust</w:t>
            </w:r>
          </w:p>
        </w:tc>
        <w:tc>
          <w:tcPr>
            <w:tcW w:type="dxa" w:w="179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shd w:fill="1F5C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Healthy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Apple Scab</w:t>
            </w:r>
          </w:p>
        </w:tc>
        <w:tc>
          <w:tcPr>
            <w:tcW w:type="dxa" w:w="17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5C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312 ✓</w:t>
            </w:r>
          </w:p>
        </w:tc>
        <w:tc>
          <w:tcPr>
            <w:tcW w:type="dxa" w:w="17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55</w:t>
            </w:r>
          </w:p>
        </w:tc>
        <w:tc>
          <w:tcPr>
            <w:tcW w:type="dxa" w:w="17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</w:t>
            </w:r>
          </w:p>
        </w:tc>
        <w:tc>
          <w:tcPr>
            <w:tcW w:type="dxa" w:w="17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26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Black Rot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65</w:t>
            </w:r>
          </w:p>
        </w:tc>
        <w:tc>
          <w:tcPr>
            <w:tcW w:type="dxa" w:w="17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5C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306 ✓</w:t>
            </w:r>
          </w:p>
        </w:tc>
        <w:tc>
          <w:tcPr>
            <w:tcW w:type="dxa" w:w="17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14</w:t>
            </w:r>
          </w:p>
        </w:tc>
        <w:tc>
          <w:tcPr>
            <w:tcW w:type="dxa" w:w="17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Cedar Apple Rust</w:t>
            </w:r>
          </w:p>
        </w:tc>
        <w:tc>
          <w:tcPr>
            <w:tcW w:type="dxa" w:w="17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25</w:t>
            </w:r>
          </w:p>
        </w:tc>
        <w:tc>
          <w:tcPr>
            <w:tcW w:type="dxa" w:w="17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15</w:t>
            </w:r>
          </w:p>
        </w:tc>
        <w:tc>
          <w:tcPr>
            <w:tcW w:type="dxa" w:w="17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5C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128 ✓</w:t>
            </w:r>
          </w:p>
        </w:tc>
        <w:tc>
          <w:tcPr>
            <w:tcW w:type="dxa" w:w="17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Apple Healthy</w:t>
            </w:r>
          </w:p>
        </w:tc>
        <w:tc>
          <w:tcPr>
            <w:tcW w:type="dxa" w:w="17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51</w:t>
            </w:r>
          </w:p>
        </w:tc>
        <w:tc>
          <w:tcPr>
            <w:tcW w:type="dxa" w:w="17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26</w:t>
            </w:r>
          </w:p>
        </w:tc>
        <w:tc>
          <w:tcPr>
            <w:tcW w:type="dxa" w:w="17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17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5C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184 ✓</w:t>
            </w:r>
          </w:p>
        </w:tc>
      </w:tr>
    </w:tbl>
    <w:p>
      <w:pPr>
        <w:spacing w:before="60" w:after="2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Table 2: Confusion matrix — diagonal (✓) = correct predictions, off-diagonal = misclassifications</w:t>
      </w:r>
    </w:p>
    <w:p>
      <w:pPr>
        <w:spacing w:before="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Per-Class Accuracy (from Confusion Matrix)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560"/>
      </w:tblGrid>
      <w:tr>
        <w:tc>
          <w:tcPr>
            <w:tcW w:type="dxa" w:w="28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20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Correct</w:t>
            </w:r>
          </w:p>
        </w:tc>
        <w:tc>
          <w:tcPr>
            <w:tcW w:type="dxa" w:w="20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256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 Accuracy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Apple Scab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312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403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2E"/>
                <w:sz w:val="20"/>
                <w:szCs w:val="20"/>
              </w:rPr>
              <w:t xml:space="preserve">77.4%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Black Rot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306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398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2E"/>
                <w:sz w:val="20"/>
                <w:szCs w:val="20"/>
              </w:rPr>
              <w:t xml:space="preserve">76.9%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Cedar Apple Rust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128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176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72.7%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Apple Healthy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184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263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69.9%</w:t>
            </w:r>
          </w:p>
        </w:tc>
      </w:tr>
    </w:tbl>
    <w:p>
      <w:pPr>
        <w:spacing w:before="60" w:after="2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Table 3: Per-class accuracy derived from confusion matrix diagonal</w:t>
      </w:r>
    </w:p>
    <w:p>
      <w:pPr>
        <w:spacing w:before="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Hyperparameter Tuning — GridSearchCV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160"/>
        <w:gridCol w:w="2400"/>
      </w:tblGrid>
      <w:tr>
        <w:tc>
          <w:tcPr>
            <w:tcW w:type="dxa" w:w="24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4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Values Tested</w:t>
            </w:r>
          </w:p>
        </w:tc>
        <w:tc>
          <w:tcPr>
            <w:tcW w:type="dxa" w:w="216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Value</w:t>
            </w:r>
          </w:p>
        </w:tc>
        <w:tc>
          <w:tcPr>
            <w:tcW w:type="dxa" w:w="24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n_estimators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{50, 100}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2E"/>
                <w:sz w:val="20"/>
                <w:szCs w:val="20"/>
              </w:rPr>
              <w:t xml:space="preserve">100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More trees = stronger ensemble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max_depth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{None, 10}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2E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Prevents overfitting via pruning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cv (folds)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2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Stable cross-val estimate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n_jobs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2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Parallel training threads</w:t>
            </w:r>
          </w:p>
        </w:tc>
      </w:tr>
    </w:tbl>
    <w:p>
      <w:pPr>
        <w:spacing w:before="60" w:after="2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Table 4: GridSearchCV hyperparameter search — 20 fits total (4 candidates × 5 folds)</w:t>
      </w:r>
    </w:p>
    <w:p>
      <w:pPr>
        <w:spacing w:before="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Key Observations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Best class: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Cedar Apple Rust (Precision 0.83) — visually most distinct due to orange pustules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Most balanced class: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Black Rot (P=0.76, R=0.77) — consistent detection across all samples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Hardest class: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Apple Healthy (Recall 0.70) — 51 samples misclassified as Scab due to color overlap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Main confusion source: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Scab ↔ Healthy (65 errors) and Black Rot ↔ Scab (55 errors)</w:t>
      </w:r>
    </w:p>
    <w:p>
      <w:pPr>
        <w:spacing w:before="0" w:after="160"/>
      </w:pPr>
      <w:r>
        <w:t xml:space="preserve"/>
      </w:r>
    </w:p>
    <w:p>
      <w:r>
        <w:br w:type="page"/>
      </w:r>
    </w:p>
    <w:p>
      <w:pPr>
        <w:pBdr>
          <w:bottom w:val="single" w:color="1F5C2E" w:sz="6" w:space="6"/>
        </w:pBdr>
        <w:spacing w:before="360" w:after="60"/>
      </w:pPr>
      <w:r>
        <w:rPr>
          <w:rFonts w:ascii="Arial" w:cs="Arial" w:eastAsia="Arial" w:hAnsi="Arial"/>
          <w:b/>
          <w:bCs/>
          <w:color w:val="81C784"/>
          <w:sz w:val="30"/>
          <w:szCs w:val="30"/>
        </w:rPr>
        <w:t xml:space="preserve">02  </w:t>
      </w:r>
      <w:r>
        <w:rPr>
          <w:rFonts w:ascii="Arial" w:cs="Arial" w:eastAsia="Arial" w:hAnsi="Arial"/>
          <w:b/>
          <w:bCs/>
          <w:color w:val="1F5C2E"/>
          <w:sz w:val="30"/>
          <w:szCs w:val="30"/>
        </w:rPr>
        <w:t xml:space="preserve">K-Means Clustering Results</w:t>
      </w:r>
    </w:p>
    <w:p>
      <w:pPr>
        <w:spacing w:before="0" w:after="80"/>
      </w:pPr>
      <w:r>
        <w:t xml:space="preserve"/>
      </w:r>
    </w:p>
    <w:p>
      <w:pPr>
        <w:spacing w:before="40" w:after="100"/>
        <w:jc w:val="both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Unsupervised K-Means applied to 800 images (200 per class). Dimensionality was reduced from 3,072D to 50D via PCA before clustering. A majority-vote mapping converted cluster IDs to class labels for evaluation.</w:t>
      </w:r>
    </w:p>
    <w:p>
      <w:pPr>
        <w:spacing w:before="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Overall Performance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Clustering Accuracy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6"/>
                <w:szCs w:val="26"/>
              </w:rPr>
              <w:t xml:space="preserve">24.17%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B45309"/>
                <w:sz w:val="18"/>
                <w:szCs w:val="18"/>
              </w:rPr>
              <w:t xml:space="preserve">193 / 800 images correctly assigned (post mapping)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PCA Variance Retained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6"/>
                <w:szCs w:val="26"/>
              </w:rPr>
              <w:t xml:space="preserve">80%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B45309"/>
                <w:sz w:val="18"/>
                <w:szCs w:val="18"/>
              </w:rPr>
              <w:t xml:space="preserve">50 principal components from 3,072 raw pixel features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Random Chance Baseline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6"/>
                <w:szCs w:val="26"/>
              </w:rPr>
              <w:t xml:space="preserve">25.00%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B45309"/>
                <w:sz w:val="18"/>
                <w:szCs w:val="18"/>
              </w:rPr>
              <w:t xml:space="preserve">Expected for uniform 4-class random assignment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Gap vs Random Chance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40"/>
              <w:left w:type="dxa" w:w="100"/>
              <w:bottom w:type="dxa" w:w="1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6"/>
                <w:szCs w:val="26"/>
              </w:rPr>
              <w:t xml:space="preserve">−0.83 pp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B91C1C"/>
                <w:sz w:val="18"/>
                <w:szCs w:val="18"/>
              </w:rPr>
              <w:t xml:space="preserve">Marginally below random — confirms pixel non-separability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Per-Class Classification Report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90"/>
        <w:gridCol w:w="1590"/>
        <w:gridCol w:w="1590"/>
        <w:gridCol w:w="1590"/>
      </w:tblGrid>
      <w:tr>
        <w:tc>
          <w:tcPr>
            <w:tcW w:type="dxa" w:w="30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159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Precision</w:t>
            </w:r>
          </w:p>
        </w:tc>
        <w:tc>
          <w:tcPr>
            <w:tcW w:type="dxa" w:w="159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Recall</w:t>
            </w:r>
          </w:p>
        </w:tc>
        <w:tc>
          <w:tcPr>
            <w:tcW w:type="dxa" w:w="159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F1-Score</w:t>
            </w:r>
          </w:p>
        </w:tc>
        <w:tc>
          <w:tcPr>
            <w:tcW w:type="dxa" w:w="159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Support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Apple Scab</w:t>
            </w:r>
          </w:p>
        </w:tc>
        <w:tc>
          <w:tcPr>
            <w:tcW w:type="dxa" w:w="15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20"/>
                <w:szCs w:val="20"/>
              </w:rPr>
              <w:t xml:space="preserve">0.00</w:t>
            </w:r>
          </w:p>
        </w:tc>
        <w:tc>
          <w:tcPr>
            <w:tcW w:type="dxa" w:w="15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20"/>
                <w:szCs w:val="20"/>
              </w:rPr>
              <w:t xml:space="preserve">0.00</w:t>
            </w:r>
          </w:p>
        </w:tc>
        <w:tc>
          <w:tcPr>
            <w:tcW w:type="dxa" w:w="15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20"/>
                <w:szCs w:val="20"/>
              </w:rPr>
              <w:t xml:space="preserve">0.00</w:t>
            </w:r>
          </w:p>
        </w:tc>
        <w:tc>
          <w:tcPr>
            <w:tcW w:type="dxa" w:w="15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Black Rot</w:t>
            </w:r>
          </w:p>
        </w:tc>
        <w:tc>
          <w:tcPr>
            <w:tcW w:type="dxa" w:w="15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20"/>
                <w:szCs w:val="20"/>
              </w:rPr>
              <w:t xml:space="preserve">0.00</w:t>
            </w:r>
          </w:p>
        </w:tc>
        <w:tc>
          <w:tcPr>
            <w:tcW w:type="dxa" w:w="15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20"/>
                <w:szCs w:val="20"/>
              </w:rPr>
              <w:t xml:space="preserve">0.00</w:t>
            </w:r>
          </w:p>
        </w:tc>
        <w:tc>
          <w:tcPr>
            <w:tcW w:type="dxa" w:w="15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20"/>
                <w:szCs w:val="20"/>
              </w:rPr>
              <w:t xml:space="preserve">0.00</w:t>
            </w:r>
          </w:p>
        </w:tc>
        <w:tc>
          <w:tcPr>
            <w:tcW w:type="dxa" w:w="15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Cedar Apple Rust</w:t>
            </w:r>
          </w:p>
        </w:tc>
        <w:tc>
          <w:tcPr>
            <w:tcW w:type="dxa" w:w="15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20"/>
                <w:szCs w:val="20"/>
              </w:rPr>
              <w:t xml:space="preserve">0.00</w:t>
            </w:r>
          </w:p>
        </w:tc>
        <w:tc>
          <w:tcPr>
            <w:tcW w:type="dxa" w:w="15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20"/>
                <w:szCs w:val="20"/>
              </w:rPr>
              <w:t xml:space="preserve">0.00</w:t>
            </w:r>
          </w:p>
        </w:tc>
        <w:tc>
          <w:tcPr>
            <w:tcW w:type="dxa" w:w="15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20"/>
                <w:szCs w:val="20"/>
              </w:rPr>
              <w:t xml:space="preserve">0.00</w:t>
            </w:r>
          </w:p>
        </w:tc>
        <w:tc>
          <w:tcPr>
            <w:tcW w:type="dxa" w:w="15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Apple Healthy</w:t>
            </w:r>
          </w:p>
        </w:tc>
        <w:tc>
          <w:tcPr>
            <w:tcW w:type="dxa" w:w="15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0.09</w:t>
            </w:r>
          </w:p>
        </w:tc>
        <w:tc>
          <w:tcPr>
            <w:tcW w:type="dxa" w:w="15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0.10</w:t>
            </w:r>
          </w:p>
        </w:tc>
        <w:tc>
          <w:tcPr>
            <w:tcW w:type="dxa" w:w="15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0.10</w:t>
            </w:r>
          </w:p>
        </w:tc>
        <w:tc>
          <w:tcPr>
            <w:tcW w:type="dxa" w:w="15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Overall Accuracy</w:t>
            </w:r>
          </w:p>
        </w:tc>
        <w:tc>
          <w:tcPr>
            <w:tcW w:type="dxa" w:w="15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—</w:t>
            </w:r>
          </w:p>
        </w:tc>
        <w:tc>
          <w:tcPr>
            <w:tcW w:type="dxa" w:w="15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—</w:t>
            </w:r>
          </w:p>
        </w:tc>
        <w:tc>
          <w:tcPr>
            <w:tcW w:type="dxa" w:w="15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0.2417</w:t>
            </w:r>
          </w:p>
        </w:tc>
        <w:tc>
          <w:tcPr>
            <w:tcW w:type="dxa" w:w="15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800</w:t>
            </w:r>
          </w:p>
        </w:tc>
      </w:tr>
    </w:tbl>
    <w:p>
      <w:pPr>
        <w:spacing w:before="60" w:after="2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Table 5: K-Means — post majority-vote label mapping on 800 samples (200 per class)</w:t>
      </w:r>
    </w:p>
    <w:p>
      <w:pPr>
        <w:spacing w:before="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PCA Configuration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328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28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Input dimensions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3,072 (32×32×3 pixels)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Raw flattened pixel vector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n_components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2E"/>
                <w:sz w:val="20"/>
                <w:szCs w:val="20"/>
              </w:rPr>
              <w:t xml:space="preserve">50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Elbow-point in variance curve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Variance retained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2E"/>
                <w:sz w:val="20"/>
                <w:szCs w:val="20"/>
              </w:rPr>
              <w:t xml:space="preserve">80%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Sufficient for cluster analysis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Compression ratio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98.4% reduction (3,072→50D)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Enables fast K-Means convergence</w:t>
            </w:r>
          </w:p>
        </w:tc>
      </w:tr>
    </w:tbl>
    <w:p>
      <w:pPr>
        <w:spacing w:before="60" w:after="2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Table 6: PCA dimensionality reduction configuration</w:t>
      </w:r>
    </w:p>
    <w:p>
      <w:pPr>
        <w:spacing w:before="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K-Means Configuration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536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n_clusters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2E"/>
                <w:sz w:val="20"/>
                <w:szCs w:val="20"/>
              </w:rPr>
              <w:t xml:space="preserve">4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Matches the 4 disease classes in the dataset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n_init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2E"/>
                <w:sz w:val="20"/>
                <w:szCs w:val="20"/>
              </w:rPr>
              <w:t xml:space="preserve">10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 random initialisations — best inertia selected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random_state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2E"/>
                <w:sz w:val="20"/>
                <w:szCs w:val="20"/>
              </w:rPr>
              <w:t xml:space="preserve">42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Fixed seed for reproducible results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Label mapping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Mode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scipy.stats.mode — majority class per cluster</w:t>
            </w:r>
          </w:p>
        </w:tc>
      </w:tr>
    </w:tbl>
    <w:p>
      <w:pPr>
        <w:spacing w:before="60" w:after="2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Table 7: K-Means clustering hyperparameters</w:t>
      </w:r>
    </w:p>
    <w:p>
      <w:pPr>
        <w:spacing w:before="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Why K-Means Struggled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Cluster collapse: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All 4 clusters mapped to "Healthy" — the dominant visual feature in pixel space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Non-spherical distributions: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Disease textures form elongated, irregular clusters that K-Means cannot separate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Semantic gap: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PCA captures general image variance (lighting, background) not disease-specific features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No label signal: </w:t>
      </w:r>
      <w:r>
        <w:rPr>
          <w:rFonts w:ascii="Arial" w:cs="Arial" w:eastAsia="Arial" w:hAnsi="Arial"/>
          <w:color w:val="111827"/>
          <w:sz w:val="21"/>
          <w:szCs w:val="21"/>
        </w:rPr>
        <w:t xml:space="preserve">K-Means minimises intra-cluster variance — unrelated to disease class boundaries</w:t>
      </w:r>
    </w:p>
    <w:p>
      <w:pPr>
        <w:spacing w:before="0" w:after="160"/>
      </w:pPr>
      <w:r>
        <w:t xml:space="preserve"/>
      </w:r>
    </w:p>
    <w:p>
      <w:r>
        <w:br w:type="page"/>
      </w:r>
    </w:p>
    <w:p>
      <w:pPr>
        <w:pBdr>
          <w:bottom w:val="single" w:color="1F5C2E" w:sz="6" w:space="6"/>
        </w:pBdr>
        <w:spacing w:before="360" w:after="60"/>
      </w:pPr>
      <w:r>
        <w:rPr>
          <w:rFonts w:ascii="Arial" w:cs="Arial" w:eastAsia="Arial" w:hAnsi="Arial"/>
          <w:b/>
          <w:bCs/>
          <w:color w:val="81C784"/>
          <w:sz w:val="30"/>
          <w:szCs w:val="30"/>
        </w:rPr>
        <w:t xml:space="preserve">03  </w:t>
      </w:r>
      <w:r>
        <w:rPr>
          <w:rFonts w:ascii="Arial" w:cs="Arial" w:eastAsia="Arial" w:hAnsi="Arial"/>
          <w:b/>
          <w:bCs/>
          <w:color w:val="1F5C2E"/>
          <w:sz w:val="30"/>
          <w:szCs w:val="30"/>
        </w:rPr>
        <w:t xml:space="preserve">Head-to-Head Comparison</w:t>
      </w:r>
    </w:p>
    <w:p>
      <w:pPr>
        <w:spacing w:before="0" w:after="80"/>
      </w:pPr>
      <w:r>
        <w:t xml:space="preserve"/>
      </w:r>
    </w:p>
    <w:p>
      <w:pPr>
        <w:spacing w:before="40" w:after="100"/>
        <w:jc w:val="both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Direct comparison of both approaches across 12 criteria covering performance, methodology, and practical applicability.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3300"/>
        <w:gridCol w:w="3300"/>
      </w:tblGrid>
      <w:tr>
        <w:tc>
          <w:tcPr>
            <w:tcW w:type="dxa" w:w="276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shd w:fill="1F5C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33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shd w:fill="1F5C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🌲 Random Forest</w:t>
            </w:r>
          </w:p>
        </w:tc>
        <w:tc>
          <w:tcPr>
            <w:tcW w:type="dxa" w:w="33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shd w:fill="1F5C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🔵 K-Means + PCA</w:t>
            </w:r>
          </w:p>
        </w:tc>
      </w:tr>
      <w:tr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Learning type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Supervised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Unsupervised</w:t>
            </w:r>
          </w:p>
        </w:tc>
      </w:tr>
      <w:tr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Overall accuracy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5C2E"/>
                <w:sz w:val="20"/>
                <w:szCs w:val="20"/>
              </w:rPr>
              <w:t xml:space="preserve">75.00%  ✓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24.17%</w:t>
            </w:r>
          </w:p>
        </w:tc>
      </w:tr>
      <w:tr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Weighted F1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5C2E"/>
                <w:sz w:val="20"/>
                <w:szCs w:val="20"/>
              </w:rPr>
              <w:t xml:space="preserve">0.75  ✓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0.10</w:t>
            </w:r>
          </w:p>
        </w:tc>
      </w:tr>
      <w:tr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Weighted Precision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5C2E"/>
                <w:sz w:val="20"/>
                <w:szCs w:val="20"/>
              </w:rPr>
              <w:t xml:space="preserve">0.76  ✓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0.09</w:t>
            </w:r>
          </w:p>
        </w:tc>
      </w:tr>
      <w:tr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Weighted Recall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5C2E"/>
                <w:sz w:val="20"/>
                <w:szCs w:val="20"/>
              </w:rPr>
              <w:t xml:space="preserve">0.75  ✓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0.10</w:t>
            </w:r>
          </w:p>
        </w:tc>
      </w:tr>
      <w:tr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Best class F1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5C2E"/>
                <w:sz w:val="20"/>
                <w:szCs w:val="20"/>
              </w:rPr>
              <w:t xml:space="preserve">Cedar Rust — 0.78  ✓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Healthy — 0.10</w:t>
            </w:r>
          </w:p>
        </w:tc>
      </w:tr>
      <w:tr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Needs labels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Yes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No  ✓</w:t>
            </w:r>
          </w:p>
        </w:tc>
      </w:tr>
      <w:tr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Feature dims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12,288D (64×64×3)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50D via PCA  ✓</w:t>
            </w:r>
          </w:p>
        </w:tc>
      </w:tr>
      <w:tr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Training speed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Moderate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Fast  ✓</w:t>
            </w:r>
          </w:p>
        </w:tc>
      </w:tr>
      <w:tr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Moderate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High  ✓</w:t>
            </w:r>
          </w:p>
        </w:tc>
      </w:tr>
      <w:tr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Interpretability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Feature importance available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Best use case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Labelled production system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Exploratory / label-scarce</w:t>
            </w:r>
          </w:p>
        </w:tc>
      </w:tr>
    </w:tbl>
    <w:p>
      <w:pPr>
        <w:spacing w:before="60" w:after="2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Table 8: Comprehensive criterion-by-criterion comparison (✓ = winner for that criterion)</w:t>
      </w:r>
    </w:p>
    <w:p>
      <w:pPr>
        <w:spacing w:before="0" w:after="1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Performance Gap Analysis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0"/>
        <w:gridCol w:w="1600"/>
        <w:gridCol w:w="1600"/>
        <w:gridCol w:w="3000"/>
      </w:tblGrid>
      <w:tr>
        <w:tc>
          <w:tcPr>
            <w:tcW w:type="dxa" w:w="316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6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RF Score</w:t>
            </w:r>
          </w:p>
        </w:tc>
        <w:tc>
          <w:tcPr>
            <w:tcW w:type="dxa" w:w="16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KM Score</w:t>
            </w:r>
          </w:p>
        </w:tc>
        <w:tc>
          <w:tcPr>
            <w:tcW w:type="dxa" w:w="30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Absolute Gap</w:t>
            </w:r>
          </w:p>
        </w:tc>
      </w:tr>
      <w:tr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Accuracy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2E"/>
                <w:sz w:val="20"/>
                <w:szCs w:val="20"/>
              </w:rPr>
              <w:t xml:space="preserve">75.00%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20"/>
                <w:szCs w:val="20"/>
              </w:rPr>
              <w:t xml:space="preserve">24.17%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5C2E"/>
                <w:sz w:val="20"/>
                <w:szCs w:val="20"/>
              </w:rPr>
              <w:t xml:space="preserve">+ 50.83 percentage points</w:t>
            </w:r>
          </w:p>
        </w:tc>
      </w:tr>
      <w:tr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Weighted F1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2E"/>
                <w:sz w:val="20"/>
                <w:szCs w:val="20"/>
              </w:rPr>
              <w:t xml:space="preserve">0.75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20"/>
                <w:szCs w:val="20"/>
              </w:rPr>
              <w:t xml:space="preserve">0.10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5C2E"/>
                <w:sz w:val="20"/>
                <w:szCs w:val="20"/>
              </w:rPr>
              <w:t xml:space="preserve">7.5× better F1-score</w:t>
            </w:r>
          </w:p>
        </w:tc>
      </w:tr>
      <w:tr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Precision (weighted)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2E"/>
                <w:sz w:val="20"/>
                <w:szCs w:val="20"/>
              </w:rPr>
              <w:t xml:space="preserve">0.76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20"/>
                <w:szCs w:val="20"/>
              </w:rPr>
              <w:t xml:space="preserve">0.09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5C2E"/>
                <w:sz w:val="20"/>
                <w:szCs w:val="20"/>
              </w:rPr>
              <w:t xml:space="preserve">8.4× higher precision</w:t>
            </w:r>
          </w:p>
        </w:tc>
      </w:tr>
      <w:tr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Recall (weighted)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2E"/>
                <w:sz w:val="20"/>
                <w:szCs w:val="20"/>
              </w:rPr>
              <w:t xml:space="preserve">0.75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20"/>
                <w:szCs w:val="20"/>
              </w:rPr>
              <w:t xml:space="preserve">0.10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5C2E"/>
                <w:sz w:val="20"/>
                <w:szCs w:val="20"/>
              </w:rPr>
              <w:t xml:space="preserve">7.5× higher recall</w:t>
            </w:r>
          </w:p>
        </w:tc>
      </w:tr>
    </w:tbl>
    <w:p>
      <w:pPr>
        <w:spacing w:before="60" w:after="2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Table 9: Quantified performance gap — RF vs K-Means across all key metrics</w:t>
      </w:r>
    </w:p>
    <w:p>
      <w:pPr>
        <w:spacing w:before="0" w:after="160"/>
      </w:pPr>
      <w:r>
        <w:t xml:space="preserve"/>
      </w:r>
    </w:p>
    <w:p>
      <w:r>
        <w:br w:type="page"/>
      </w:r>
    </w:p>
    <w:p>
      <w:pPr>
        <w:pBdr>
          <w:bottom w:val="single" w:color="1F5C2E" w:sz="6" w:space="6"/>
        </w:pBdr>
        <w:spacing w:before="360" w:after="60"/>
      </w:pPr>
      <w:r>
        <w:rPr>
          <w:rFonts w:ascii="Arial" w:cs="Arial" w:eastAsia="Arial" w:hAnsi="Arial"/>
          <w:b/>
          <w:bCs/>
          <w:color w:val="81C784"/>
          <w:sz w:val="30"/>
          <w:szCs w:val="30"/>
        </w:rPr>
        <w:t xml:space="preserve">04  </w:t>
      </w:r>
      <w:r>
        <w:rPr>
          <w:rFonts w:ascii="Arial" w:cs="Arial" w:eastAsia="Arial" w:hAnsi="Arial"/>
          <w:b/>
          <w:bCs/>
          <w:color w:val="1F5C2E"/>
          <w:sz w:val="30"/>
          <w:szCs w:val="30"/>
        </w:rPr>
        <w:t xml:space="preserve">Experimental Setup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18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Random Forest</w:t>
            </w:r>
          </w:p>
        </w:tc>
        <w:tc>
          <w:tcPr>
            <w:tcW w:type="dxa" w:w="318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K-Means + PCA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Programming Language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Python 3.12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Python 3.12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ML Library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scikit-learn 1.x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scikit-learn 1.x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Image Processing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OpenCV 4.x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OpenCV 4.x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Image Size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64 × 64 pixels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32 × 32 pixels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Feature Vector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12,288D (flattened)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3,072D → PCA → 50D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Training Samples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500 (GridSearchCV subset)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800 (200/class)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Test Samples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1,240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800 (same as train)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5-fold cross-validation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None (unsupervised)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Random Seed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42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42</w:t>
            </w:r>
          </w:p>
        </w:tc>
      </w:tr>
    </w:tbl>
    <w:p>
      <w:pPr>
        <w:spacing w:before="60" w:after="2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Table 10: Full experimental configuration for reproducibility</w:t>
      </w:r>
    </w:p>
    <w:p>
      <w:pPr>
        <w:spacing w:before="0" w:after="160"/>
      </w:pPr>
      <w:r>
        <w:t xml:space="preserve"/>
      </w:r>
    </w:p>
    <w:p>
      <w:pPr>
        <w:pBdr>
          <w:bottom w:val="single" w:color="1F5C2E" w:sz="6" w:space="6"/>
        </w:pBdr>
        <w:spacing w:before="360" w:after="60"/>
      </w:pPr>
      <w:r>
        <w:rPr>
          <w:rFonts w:ascii="Arial" w:cs="Arial" w:eastAsia="Arial" w:hAnsi="Arial"/>
          <w:b/>
          <w:bCs/>
          <w:color w:val="81C784"/>
          <w:sz w:val="30"/>
          <w:szCs w:val="30"/>
        </w:rPr>
        <w:t xml:space="preserve">05  </w:t>
      </w:r>
      <w:r>
        <w:rPr>
          <w:rFonts w:ascii="Arial" w:cs="Arial" w:eastAsia="Arial" w:hAnsi="Arial"/>
          <w:b/>
          <w:bCs/>
          <w:color w:val="1F5C2E"/>
          <w:sz w:val="30"/>
          <w:szCs w:val="30"/>
        </w:rPr>
        <w:t xml:space="preserve">Future Improvements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4160"/>
        <w:gridCol w:w="2200"/>
      </w:tblGrid>
      <w:tr>
        <w:tc>
          <w:tcPr>
            <w:tcW w:type="dxa" w:w="4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Technique</w:t>
            </w:r>
          </w:p>
        </w:tc>
        <w:tc>
          <w:tcPr>
            <w:tcW w:type="dxa" w:w="416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Impact</w:t>
            </w:r>
          </w:p>
        </w:tc>
        <w:tc>
          <w:tcPr>
            <w:tcW w:type="dxa" w:w="2200"/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Applies To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2E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CNN Feature Extraction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K-Means accuracy: 55–75% (replacing raw pixels with ResNet/VGG embeddings)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2E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Full Dataset Training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RF accuracy: 80–85% (train on all 6,199 samples vs current 500)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RF only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2E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HOG / SIFT Descriptors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Better unsupervised separation using texture/edge features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K-Means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2E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Data Augmentation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Improved RF generalisation via rotation, flipping, colour jitter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RF only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2E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Gaussian Mixture Models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Better soft-boundary clustering for non-spherical distributions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K-Means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2E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Gradient Boosting (XGBoost)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Potential 5–8% accuracy improvement over Random Forest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RF only</w:t>
            </w:r>
          </w:p>
        </w:tc>
      </w:tr>
    </w:tbl>
    <w:p>
      <w:pPr>
        <w:spacing w:before="60" w:after="2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Table 11: Prioritised improvement roadmap with expected accuracy gains</w:t>
      </w:r>
    </w:p>
    <w:p>
      <w:pPr>
        <w:spacing w:before="0" w:after="160"/>
      </w:pPr>
      <w:r>
        <w:t xml:space="preserve"/>
      </w:r>
    </w:p>
    <w:p>
      <w:pPr>
        <w:pBdr>
          <w:bottom w:val="single" w:color="1F5C2E" w:sz="6" w:space="6"/>
        </w:pBdr>
        <w:spacing w:before="360" w:after="60"/>
      </w:pPr>
      <w:r>
        <w:rPr>
          <w:rFonts w:ascii="Arial" w:cs="Arial" w:eastAsia="Arial" w:hAnsi="Arial"/>
          <w:b/>
          <w:bCs/>
          <w:color w:val="81C784"/>
          <w:sz w:val="30"/>
          <w:szCs w:val="30"/>
        </w:rPr>
        <w:t xml:space="preserve">06  </w:t>
      </w:r>
      <w:r>
        <w:rPr>
          <w:rFonts w:ascii="Arial" w:cs="Arial" w:eastAsia="Arial" w:hAnsi="Arial"/>
          <w:b/>
          <w:bCs/>
          <w:color w:val="1F5C2E"/>
          <w:sz w:val="30"/>
          <w:szCs w:val="30"/>
        </w:rPr>
        <w:t xml:space="preserve">Key Takeaways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1C784" w:sz="1"/>
              <w:left w:val="single" w:color="81C784" w:sz="1"/>
              <w:bottom w:val="single" w:color="81C784" w:sz="1"/>
              <w:right w:val="single" w:color="81C784" w:sz="1"/>
            </w:tcBorders>
            <w:shd w:fill="E8F5E9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F5C2E"/>
                <w:sz w:val="22"/>
                <w:szCs w:val="22"/>
              </w:rPr>
              <w:t xml:space="preserve">Core Finding</w:t>
            </w:r>
          </w:p>
          <w:p>
            <w:pPr>
              <w:spacing w:before="0" w:after="80"/>
              <w:jc w:val="both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Supervised Random Forest (75%) dramatically outperforms unsupervised K-Means (24.17%) by 50.83 percentage points — a gap that directly quantifies the value of labelled training data in image classification pipelines.</w:t>
            </w:r>
          </w:p>
          <w:p>
            <w:pPr>
              <w:spacing w:before="0" w:after="0"/>
              <w:jc w:val="both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K-Means near random-chance performance confirms that raw pixel Euclidean distance is insufficient to separate visually similar apple disease classes. Deep feature extraction (CNN embeddings) is the recommended path to improve unsupervised performance.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40" w:after="100"/>
        <w:jc w:val="both"/>
      </w:pPr>
      <w:r>
        <w:rPr>
          <w:rFonts w:ascii="Arial" w:cs="Arial" w:eastAsia="Arial" w:hAnsi="Arial"/>
          <w:i/>
          <w:iCs/>
          <w:color w:val="6B7280"/>
          <w:sz w:val="21"/>
          <w:szCs w:val="21"/>
        </w:rPr>
        <w:t xml:space="preserve">For full methodology, discussion, and graphical charts, see Apple_Disease_Final_Report.docx and the project notebooks.</w:t>
      </w:r>
    </w:p>
    <w:sectPr>
      <w:headerReference w:type="default" r:id="rId6"/>
      <w:footerReference w:type="default" r:id="rId7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C2E" w:sz="4" w:space="4"/>
      </w:pBdr>
      <w:spacing w:before="80" w:after="0"/>
    </w:pPr>
    <w:r>
      <w:rPr>
        <w:rFonts w:ascii="Arial" w:cs="Arial" w:eastAsia="Arial" w:hAnsi="Arial"/>
        <w:color w:val="D1D5DB"/>
        <w:sz w:val="16"/>
        <w:szCs w:val="16"/>
      </w:rPr>
      <w:t xml:space="preserve">ML Project  |  Random Forest vs K-Means Clustering  |  2025–26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2E" w:sz="6" w:space="4"/>
      </w:pBdr>
      <w:tabs>
        <w:tab w:val="right" w:pos="9720"/>
      </w:tabs>
      <w:spacing w:before="0" w:after="120"/>
    </w:pPr>
    <w:r>
      <w:rPr>
        <w:rFonts w:ascii="Arial" w:cs="Arial" w:eastAsia="Arial" w:hAnsi="Arial"/>
        <w:color w:val="9CA3AF"/>
        <w:sz w:val="17"/>
        <w:szCs w:val="17"/>
      </w:rPr>
      <w:t xml:space="preserve">Apple Leaf Disease Classification  |  Results</w:t>
    </w:r>
    <w:r>
      <w:rPr>
        <w:sz w:val="17"/>
        <w:szCs w:val="17"/>
      </w:rPr>
      <w:t xml:space="preserve">	</w:t>
    </w:r>
    <w:r>
      <w:rPr>
        <w:rFonts w:ascii="Arial" w:cs="Arial" w:eastAsia="Arial" w:hAnsi="Arial"/>
        <w:b/>
        <w:bCs/>
        <w:color w:val="1F5C2E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2026-03-13T13:00:13.743Z</dcterms:created>
  <dcterms:modified xsi:type="dcterms:W3CDTF">2026-03-13T13:00:13.744Z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