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240" w:line="360" w:lineRule="auto"/>
        <w:rPr/>
      </w:pPr>
      <w:bookmarkStart w:colFirst="0" w:colLast="0" w:name="_h2hlj1d9fqoz" w:id="0"/>
      <w:bookmarkEnd w:id="0"/>
      <w:r w:rsidDel="00000000" w:rsidR="00000000" w:rsidRPr="00000000">
        <w:rPr>
          <w:rtl w:val="0"/>
        </w:rPr>
      </w:r>
    </w:p>
    <w:p w:rsidR="00000000" w:rsidDel="00000000" w:rsidP="00000000" w:rsidRDefault="00000000" w:rsidRPr="00000000" w14:paraId="00000002">
      <w:pPr>
        <w:pStyle w:val="Heading2"/>
        <w:spacing w:after="220" w:before="240" w:line="360" w:lineRule="auto"/>
        <w:jc w:val="center"/>
        <w:rPr>
          <w:b w:val="0"/>
          <w:i w:val="1"/>
          <w:sz w:val="22"/>
          <w:szCs w:val="22"/>
        </w:rPr>
      </w:pPr>
      <w:bookmarkStart w:colFirst="0" w:colLast="0" w:name="_czamz41ungmj" w:id="1"/>
      <w:bookmarkEnd w:id="1"/>
      <w:r w:rsidDel="00000000" w:rsidR="00000000" w:rsidRPr="00000000">
        <w:rPr>
          <w:sz w:val="36"/>
          <w:szCs w:val="36"/>
          <w:rtl w:val="0"/>
        </w:rPr>
        <w:t xml:space="preserve">Whitepaper: F1 Race Strategy Optimizer</w:t>
        <w:br w:type="textWrapping"/>
      </w:r>
      <w:r w:rsidDel="00000000" w:rsidR="00000000" w:rsidRPr="00000000">
        <w:rPr>
          <w:sz w:val="38"/>
          <w:szCs w:val="38"/>
          <w:rtl w:val="0"/>
        </w:rPr>
        <w:t xml:space="preserve"> Leveraging Game Theory and Machine Learning for Competitive Advantage</w:t>
      </w:r>
      <w:r w:rsidDel="00000000" w:rsidR="00000000" w:rsidRPr="00000000">
        <w:rPr>
          <w:rtl w:val="0"/>
        </w:rPr>
        <w:br w:type="textWrapping"/>
      </w:r>
      <w:r w:rsidDel="00000000" w:rsidR="00000000" w:rsidRPr="00000000">
        <w:rPr>
          <w:b w:val="0"/>
          <w:sz w:val="22"/>
          <w:szCs w:val="22"/>
          <w:rtl w:val="0"/>
        </w:rPr>
        <w:t xml:space="preserve"> </w:t>
      </w:r>
      <w:r w:rsidDel="00000000" w:rsidR="00000000" w:rsidRPr="00000000">
        <w:rPr>
          <w:b w:val="0"/>
          <w:i w:val="1"/>
          <w:sz w:val="22"/>
          <w:szCs w:val="22"/>
          <w:rtl w:val="0"/>
        </w:rPr>
        <w:t xml:space="preserve">Version 1.0 | April 2025</w:t>
      </w:r>
    </w:p>
    <w:p w:rsidR="00000000" w:rsidDel="00000000" w:rsidP="00000000" w:rsidRDefault="00000000" w:rsidRPr="00000000" w14:paraId="00000003">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Abstract</w:t>
      </w:r>
    </w:p>
    <w:p w:rsidR="00000000" w:rsidDel="00000000" w:rsidP="00000000" w:rsidRDefault="00000000" w:rsidRPr="00000000" w14:paraId="00000004">
      <w:pPr>
        <w:spacing w:after="220" w:before="240" w:line="360" w:lineRule="auto"/>
        <w:rPr>
          <w:rFonts w:ascii="Inter" w:cs="Inter" w:eastAsia="Inter" w:hAnsi="Inter"/>
        </w:rPr>
      </w:pPr>
      <w:r w:rsidDel="00000000" w:rsidR="00000000" w:rsidRPr="00000000">
        <w:rPr>
          <w:rFonts w:ascii="Inter" w:cs="Inter" w:eastAsia="Inter" w:hAnsi="Inter"/>
          <w:rtl w:val="0"/>
        </w:rPr>
        <w:t xml:space="preserve">This whitepaper details the architecture and methodology behind the F1 Race Strategy Optimizer, an advanced analytics system combining game theory, machine learning, and real-time telemetry analysis to revolutionize Formula 1 race strategy planning. The system provides actionable insights through Nash equilibrium and Stackelberg leadership simulations, enhanced by a novel trust metric and explainable AI.</w:t>
      </w:r>
    </w:p>
    <w:p w:rsidR="00000000" w:rsidDel="00000000" w:rsidP="00000000" w:rsidRDefault="00000000" w:rsidRPr="00000000" w14:paraId="00000005">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1. Introduction</w:t>
      </w:r>
    </w:p>
    <w:p w:rsidR="00000000" w:rsidDel="00000000" w:rsidP="00000000" w:rsidRDefault="00000000" w:rsidRPr="00000000" w14:paraId="00000006">
      <w:pPr>
        <w:spacing w:after="220" w:before="240" w:line="360" w:lineRule="auto"/>
        <w:rPr>
          <w:rFonts w:ascii="Inter" w:cs="Inter" w:eastAsia="Inter" w:hAnsi="Inter"/>
        </w:rPr>
      </w:pPr>
      <w:r w:rsidDel="00000000" w:rsidR="00000000" w:rsidRPr="00000000">
        <w:rPr>
          <w:rFonts w:ascii="Inter" w:cs="Inter" w:eastAsia="Inter" w:hAnsi="Inter"/>
          <w:b w:val="1"/>
          <w:rtl w:val="0"/>
        </w:rPr>
        <w:t xml:space="preserve">Problem Statement</w:t>
      </w:r>
      <w:r w:rsidDel="00000000" w:rsidR="00000000" w:rsidRPr="00000000">
        <w:rPr>
          <w:rFonts w:ascii="Inter" w:cs="Inter" w:eastAsia="Inter" w:hAnsi="Inter"/>
          <w:rtl w:val="0"/>
        </w:rPr>
        <w:t xml:space="preserve">:</w:t>
        <w:br w:type="textWrapping"/>
        <w:t xml:space="preserve"> Modern F1 strategies require balancing tire degradation, fuel loads, and competitor behavior under uncertainty. Traditional methods struggle with:</w:t>
      </w:r>
    </w:p>
    <w:p w:rsidR="00000000" w:rsidDel="00000000" w:rsidP="00000000" w:rsidRDefault="00000000" w:rsidRPr="00000000" w14:paraId="00000007">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Dynamic race condition adaptation</w:t>
      </w:r>
    </w:p>
    <w:p w:rsidR="00000000" w:rsidDel="00000000" w:rsidP="00000000" w:rsidRDefault="00000000" w:rsidRPr="00000000" w14:paraId="00000008">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Quantifying driver-specific risk profiles</w:t>
      </w:r>
    </w:p>
    <w:p w:rsidR="00000000" w:rsidDel="00000000" w:rsidP="00000000" w:rsidRDefault="00000000" w:rsidRPr="00000000" w14:paraId="00000009">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Real-time multi-strategy comparison</w:t>
      </w:r>
    </w:p>
    <w:p w:rsidR="00000000" w:rsidDel="00000000" w:rsidP="00000000" w:rsidRDefault="00000000" w:rsidRPr="00000000" w14:paraId="0000000A">
      <w:pPr>
        <w:spacing w:after="220" w:before="240" w:line="360" w:lineRule="auto"/>
        <w:rPr>
          <w:rFonts w:ascii="Inter" w:cs="Inter" w:eastAsia="Inter" w:hAnsi="Inter"/>
        </w:rPr>
      </w:pPr>
      <w:r w:rsidDel="00000000" w:rsidR="00000000" w:rsidRPr="00000000">
        <w:rPr>
          <w:rFonts w:ascii="Inter" w:cs="Inter" w:eastAsia="Inter" w:hAnsi="Inter"/>
          <w:b w:val="1"/>
          <w:rtl w:val="0"/>
        </w:rPr>
        <w:t xml:space="preserve">Solution Overview</w:t>
      </w:r>
      <w:r w:rsidDel="00000000" w:rsidR="00000000" w:rsidRPr="00000000">
        <w:rPr>
          <w:rFonts w:ascii="Inter" w:cs="Inter" w:eastAsia="Inter" w:hAnsi="Inter"/>
          <w:rtl w:val="0"/>
        </w:rPr>
        <w:t xml:space="preserve">:</w:t>
        <w:br w:type="textWrapping"/>
        <w:t xml:space="preserve"> The F1 Race Strategy Optimizer addresses these challenges through:</w:t>
      </w:r>
    </w:p>
    <w:p w:rsidR="00000000" w:rsidDel="00000000" w:rsidP="00000000" w:rsidRDefault="00000000" w:rsidRPr="00000000" w14:paraId="0000000B">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b w:val="1"/>
          <w:rtl w:val="0"/>
        </w:rPr>
        <w:t xml:space="preserve">Game Theory Models</w:t>
      </w:r>
      <w:r w:rsidDel="00000000" w:rsidR="00000000" w:rsidRPr="00000000">
        <w:rPr>
          <w:rFonts w:ascii="Inter" w:cs="Inter" w:eastAsia="Inter" w:hAnsi="Inter"/>
          <w:rtl w:val="0"/>
        </w:rPr>
        <w:t xml:space="preserve">: Simulate conservative (Nash) vs. aggressive (Stackelberg) approaches</w:t>
      </w:r>
    </w:p>
    <w:p w:rsidR="00000000" w:rsidDel="00000000" w:rsidP="00000000" w:rsidRDefault="00000000" w:rsidRPr="00000000" w14:paraId="0000000C">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b w:val="1"/>
          <w:rtl w:val="0"/>
        </w:rPr>
        <w:t xml:space="preserve">Trust Dynamics Engine</w:t>
      </w:r>
      <w:r w:rsidDel="00000000" w:rsidR="00000000" w:rsidRPr="00000000">
        <w:rPr>
          <w:rFonts w:ascii="Inter" w:cs="Inter" w:eastAsia="Inter" w:hAnsi="Inter"/>
          <w:rtl w:val="0"/>
        </w:rPr>
        <w:t xml:space="preserve">: Quantifies driver reliability using lap time consistency</w:t>
      </w:r>
    </w:p>
    <w:p w:rsidR="00000000" w:rsidDel="00000000" w:rsidP="00000000" w:rsidRDefault="00000000" w:rsidRPr="00000000" w14:paraId="0000000D">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b w:val="1"/>
          <w:rtl w:val="0"/>
        </w:rPr>
        <w:t xml:space="preserve">ML-Powered Insights</w:t>
      </w:r>
      <w:r w:rsidDel="00000000" w:rsidR="00000000" w:rsidRPr="00000000">
        <w:rPr>
          <w:rFonts w:ascii="Inter" w:cs="Inter" w:eastAsia="Inter" w:hAnsi="Inter"/>
          <w:rtl w:val="0"/>
        </w:rPr>
        <w:t xml:space="preserve">: Identifies critical performance factors via time-step analysis</w:t>
      </w:r>
    </w:p>
    <w:p w:rsidR="00000000" w:rsidDel="00000000" w:rsidP="00000000" w:rsidRDefault="00000000" w:rsidRPr="00000000" w14:paraId="0000000E">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2. Core Methodology</w:t>
      </w:r>
    </w:p>
    <w:p w:rsidR="00000000" w:rsidDel="00000000" w:rsidP="00000000" w:rsidRDefault="00000000" w:rsidRPr="00000000" w14:paraId="0000000F">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2.1 Trust Metric Formulation</w:t>
      </w:r>
    </w:p>
    <w:p w:rsidR="00000000" w:rsidDel="00000000" w:rsidP="00000000" w:rsidRDefault="00000000" w:rsidRPr="00000000" w14:paraId="00000010">
      <w:pPr>
        <w:spacing w:after="220" w:before="240" w:line="360" w:lineRule="auto"/>
        <w:rPr>
          <w:rFonts w:ascii="Inter" w:cs="Inter" w:eastAsia="Inter" w:hAnsi="Inter"/>
          <w:b w:val="1"/>
          <w:sz w:val="24"/>
          <w:szCs w:val="24"/>
        </w:rPr>
      </w:pPr>
      <w:r w:rsidDel="00000000" w:rsidR="00000000" w:rsidRPr="00000000">
        <w:rPr>
          <w:rFonts w:ascii="Inter" w:cs="Inter" w:eastAsia="Inter" w:hAnsi="Inter"/>
          <w:b w:val="1"/>
          <w:sz w:val="24"/>
          <w:szCs w:val="24"/>
        </w:rPr>
        <w:drawing>
          <wp:inline distB="114300" distT="114300" distL="114300" distR="114300">
            <wp:extent cx="1993900" cy="368300"/>
            <wp:effectExtent b="0" l="0" r="0" t="0"/>
            <wp:docPr id="3" name="image6.gif"/>
            <a:graphic>
              <a:graphicData uri="http://schemas.openxmlformats.org/drawingml/2006/picture">
                <pic:pic>
                  <pic:nvPicPr>
                    <pic:cNvPr id="0" name="image6.gif"/>
                    <pic:cNvPicPr preferRelativeResize="0"/>
                  </pic:nvPicPr>
                  <pic:blipFill>
                    <a:blip r:embed="rId6"/>
                    <a:srcRect b="0" l="0" r="0" t="0"/>
                    <a:stretch>
                      <a:fillRect/>
                    </a:stretch>
                  </pic:blipFill>
                  <pic:spPr>
                    <a:xfrm>
                      <a:off x="0" y="0"/>
                      <a:ext cx="19939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20" w:before="240" w:line="360" w:lineRule="auto"/>
        <w:rPr>
          <w:rFonts w:ascii="Inter" w:cs="Inter" w:eastAsia="Inter" w:hAnsi="Inter"/>
        </w:rPr>
      </w:pPr>
      <w:r w:rsidDel="00000000" w:rsidR="00000000" w:rsidRPr="00000000">
        <w:rPr>
          <w:rFonts w:ascii="Inter" w:cs="Inter" w:eastAsia="Inter" w:hAnsi="Inter"/>
          <w:i w:val="1"/>
          <w:rtl w:val="0"/>
        </w:rPr>
        <w:t xml:space="preserve">Where</w:t>
      </w:r>
      <w:r w:rsidDel="00000000" w:rsidR="00000000" w:rsidRPr="00000000">
        <w:rPr>
          <w:rFonts w:ascii="Inter" w:cs="Inter" w:eastAsia="Inter" w:hAnsi="Inter"/>
          <w:rtl w:val="0"/>
        </w:rPr>
        <w:t xml:space="preserve">:</w:t>
      </w:r>
    </w:p>
    <w:p w:rsidR="00000000" w:rsidDel="00000000" w:rsidP="00000000" w:rsidRDefault="00000000" w:rsidRPr="00000000" w14:paraId="00000012">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Pr>
        <w:drawing>
          <wp:inline distB="114300" distT="114300" distL="114300" distR="114300">
            <wp:extent cx="1231900" cy="165100"/>
            <wp:effectExtent b="0" l="0" r="0" t="0"/>
            <wp:docPr id="5" name="image12.gif"/>
            <a:graphic>
              <a:graphicData uri="http://schemas.openxmlformats.org/drawingml/2006/picture">
                <pic:pic>
                  <pic:nvPicPr>
                    <pic:cNvPr id="0" name="image12.gif"/>
                    <pic:cNvPicPr preferRelativeResize="0"/>
                  </pic:nvPicPr>
                  <pic:blipFill>
                    <a:blip r:embed="rId7"/>
                    <a:srcRect b="0" l="0" r="0" t="0"/>
                    <a:stretch>
                      <a:fillRect/>
                    </a:stretch>
                  </pic:blipFill>
                  <pic:spPr>
                    <a:xfrm>
                      <a:off x="0" y="0"/>
                      <a:ext cx="1231900" cy="165100"/>
                    </a:xfrm>
                    <a:prstGeom prst="rect"/>
                    <a:ln/>
                  </pic:spPr>
                </pic:pic>
              </a:graphicData>
            </a:graphic>
          </wp:inline>
        </w:drawing>
      </w:r>
      <w:r w:rsidDel="00000000" w:rsidR="00000000" w:rsidRPr="00000000">
        <w:rPr>
          <w:rFonts w:ascii="Inter" w:cs="Inter" w:eastAsia="Inter" w:hAnsi="Inter"/>
          <w:rtl w:val="0"/>
        </w:rPr>
        <w:t xml:space="preserve"> quantile of session lap times</w:t>
      </w:r>
    </w:p>
    <w:p w:rsidR="00000000" w:rsidDel="00000000" w:rsidP="00000000" w:rsidRDefault="00000000" w:rsidRPr="00000000" w14:paraId="00000013">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Clipped to </w:t>
      </w:r>
      <w:r w:rsidDel="00000000" w:rsidR="00000000" w:rsidRPr="00000000">
        <w:rPr>
          <w:rFonts w:ascii="Inter" w:cs="Inter" w:eastAsia="Inter" w:hAnsi="Inter"/>
        </w:rPr>
        <w:drawing>
          <wp:inline distB="114300" distT="114300" distL="114300" distR="114300">
            <wp:extent cx="152400" cy="165100"/>
            <wp:effectExtent b="0" l="0" r="0" t="0"/>
            <wp:docPr id="9" name="image4.gif"/>
            <a:graphic>
              <a:graphicData uri="http://schemas.openxmlformats.org/drawingml/2006/picture">
                <pic:pic>
                  <pic:nvPicPr>
                    <pic:cNvPr id="0" name="image4.gif"/>
                    <pic:cNvPicPr preferRelativeResize="0"/>
                  </pic:nvPicPr>
                  <pic:blipFill>
                    <a:blip r:embed="rId8"/>
                    <a:srcRect b="0" l="0" r="0" t="0"/>
                    <a:stretch>
                      <a:fillRect/>
                    </a:stretch>
                  </pic:blipFill>
                  <pic:spPr>
                    <a:xfrm>
                      <a:off x="0" y="0"/>
                      <a:ext cx="152400" cy="165100"/>
                    </a:xfrm>
                    <a:prstGeom prst="rect"/>
                    <a:ln/>
                  </pic:spPr>
                </pic:pic>
              </a:graphicData>
            </a:graphic>
          </wp:inline>
        </w:drawing>
      </w:r>
      <w:r w:rsidDel="00000000" w:rsidR="00000000" w:rsidRPr="00000000">
        <w:rPr>
          <w:rFonts w:ascii="Inter" w:cs="Inter" w:eastAsia="Inter" w:hAnsi="Inter"/>
          <w:rtl w:val="0"/>
        </w:rPr>
        <w:t xml:space="preserve"> range for interpretability</w:t>
      </w:r>
    </w:p>
    <w:p w:rsidR="00000000" w:rsidDel="00000000" w:rsidP="00000000" w:rsidRDefault="00000000" w:rsidRPr="00000000" w14:paraId="00000014">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2.2 Game Theory Models</w:t>
      </w:r>
    </w:p>
    <w:p w:rsidR="00000000" w:rsidDel="00000000" w:rsidP="00000000" w:rsidRDefault="00000000" w:rsidRPr="00000000" w14:paraId="00000015">
      <w:pPr>
        <w:spacing w:after="220" w:before="240" w:line="360" w:lineRule="auto"/>
        <w:rPr>
          <w:rFonts w:ascii="Inter" w:cs="Inter" w:eastAsia="Inter" w:hAnsi="Inter"/>
        </w:rPr>
      </w:pPr>
      <w:r w:rsidDel="00000000" w:rsidR="00000000" w:rsidRPr="00000000">
        <w:rPr>
          <w:rFonts w:ascii="Inter" w:cs="Inter" w:eastAsia="Inter" w:hAnsi="Inter"/>
          <w:b w:val="1"/>
          <w:rtl w:val="0"/>
        </w:rPr>
        <w:t xml:space="preserve">Nash Equilibrium Strategy</w:t>
      </w:r>
      <w:r w:rsidDel="00000000" w:rsidR="00000000" w:rsidRPr="00000000">
        <w:rPr>
          <w:rFonts w:ascii="Inter" w:cs="Inter" w:eastAsia="Inter" w:hAnsi="Inter"/>
          <w:rtl w:val="0"/>
        </w:rPr>
        <w:t xml:space="preserve">:</w:t>
      </w:r>
    </w:p>
    <w:p w:rsidR="00000000" w:rsidDel="00000000" w:rsidP="00000000" w:rsidRDefault="00000000" w:rsidRPr="00000000" w14:paraId="00000016">
      <w:pPr>
        <w:spacing w:after="220" w:before="240" w:line="360" w:lineRule="auto"/>
        <w:rPr>
          <w:rFonts w:ascii="Inter" w:cs="Inter" w:eastAsia="Inter" w:hAnsi="Inter"/>
        </w:rPr>
      </w:pPr>
      <w:r w:rsidDel="00000000" w:rsidR="00000000" w:rsidRPr="00000000">
        <w:rPr>
          <w:rFonts w:ascii="Inter" w:cs="Inter" w:eastAsia="Inter" w:hAnsi="Inter"/>
        </w:rPr>
        <w:drawing>
          <wp:inline distB="114300" distT="114300" distL="114300" distR="114300">
            <wp:extent cx="2222500" cy="444500"/>
            <wp:effectExtent b="0" l="0" r="0" t="0"/>
            <wp:docPr id="6" name="image8.gif"/>
            <a:graphic>
              <a:graphicData uri="http://schemas.openxmlformats.org/drawingml/2006/picture">
                <pic:pic>
                  <pic:nvPicPr>
                    <pic:cNvPr id="0" name="image8.gif"/>
                    <pic:cNvPicPr preferRelativeResize="0"/>
                  </pic:nvPicPr>
                  <pic:blipFill>
                    <a:blip r:embed="rId9"/>
                    <a:srcRect b="0" l="0" r="0" t="0"/>
                    <a:stretch>
                      <a:fillRect/>
                    </a:stretch>
                  </pic:blipFill>
                  <pic:spPr>
                    <a:xfrm>
                      <a:off x="0" y="0"/>
                      <a:ext cx="22225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Pr>
        <w:drawing>
          <wp:inline distB="114300" distT="114300" distL="114300" distR="114300">
            <wp:extent cx="215900" cy="165100"/>
            <wp:effectExtent b="0" l="0" r="0" t="0"/>
            <wp:docPr id="4" name="image10.gif"/>
            <a:graphic>
              <a:graphicData uri="http://schemas.openxmlformats.org/drawingml/2006/picture">
                <pic:pic>
                  <pic:nvPicPr>
                    <pic:cNvPr id="0" name="image10.gif"/>
                    <pic:cNvPicPr preferRelativeResize="0"/>
                  </pic:nvPicPr>
                  <pic:blipFill>
                    <a:blip r:embed="rId10"/>
                    <a:srcRect b="0" l="0" r="0" t="0"/>
                    <a:stretch>
                      <a:fillRect/>
                    </a:stretch>
                  </pic:blipFill>
                  <pic:spPr>
                    <a:xfrm>
                      <a:off x="0" y="0"/>
                      <a:ext cx="215900" cy="165100"/>
                    </a:xfrm>
                    <a:prstGeom prst="rect"/>
                    <a:ln/>
                  </pic:spPr>
                </pic:pic>
              </a:graphicData>
            </a:graphic>
          </wp:inline>
        </w:drawing>
      </w:r>
      <w:r w:rsidDel="00000000" w:rsidR="00000000" w:rsidRPr="00000000">
        <w:rPr>
          <w:rFonts w:ascii="Inter" w:cs="Inter" w:eastAsia="Inter" w:hAnsi="Inter"/>
          <w:rtl w:val="0"/>
        </w:rPr>
        <w:t xml:space="preserve">: Track-specific degradation factor (</w:t>
      </w:r>
      <w:r w:rsidDel="00000000" w:rsidR="00000000" w:rsidRPr="00000000">
        <w:rPr>
          <w:rFonts w:ascii="Inter" w:cs="Inter" w:eastAsia="Inter" w:hAnsi="Inter"/>
        </w:rPr>
        <w:drawing>
          <wp:inline distB="114300" distT="114300" distL="114300" distR="114300">
            <wp:extent cx="381000" cy="177800"/>
            <wp:effectExtent b="0" l="0" r="0" t="0"/>
            <wp:docPr id="11" name="image9.gif"/>
            <a:graphic>
              <a:graphicData uri="http://schemas.openxmlformats.org/drawingml/2006/picture">
                <pic:pic>
                  <pic:nvPicPr>
                    <pic:cNvPr id="0" name="image9.gif"/>
                    <pic:cNvPicPr preferRelativeResize="0"/>
                  </pic:nvPicPr>
                  <pic:blipFill>
                    <a:blip r:embed="rId11"/>
                    <a:srcRect b="0" l="0" r="0" t="0"/>
                    <a:stretch>
                      <a:fillRect/>
                    </a:stretch>
                  </pic:blipFill>
                  <pic:spPr>
                    <a:xfrm>
                      <a:off x="0" y="0"/>
                      <a:ext cx="381000" cy="177800"/>
                    </a:xfrm>
                    <a:prstGeom prst="rect"/>
                    <a:ln/>
                  </pic:spPr>
                </pic:pic>
              </a:graphicData>
            </a:graphic>
          </wp:inline>
        </w:drawing>
      </w:r>
      <w:r w:rsidDel="00000000" w:rsidR="00000000" w:rsidRPr="00000000">
        <w:rPr>
          <w:rFonts w:ascii="Inter" w:cs="Inter" w:eastAsia="Inter" w:hAnsi="Inter"/>
          <w:rtl w:val="0"/>
        </w:rPr>
        <w:t xml:space="preserve"> for high-deg tracks)</w:t>
      </w:r>
    </w:p>
    <w:p w:rsidR="00000000" w:rsidDel="00000000" w:rsidP="00000000" w:rsidRDefault="00000000" w:rsidRPr="00000000" w14:paraId="00000018">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Pr>
        <w:drawing>
          <wp:inline distB="114300" distT="114300" distL="114300" distR="114300">
            <wp:extent cx="228600" cy="165100"/>
            <wp:effectExtent b="0" l="0" r="0" t="0"/>
            <wp:docPr id="8" name="image5.gif"/>
            <a:graphic>
              <a:graphicData uri="http://schemas.openxmlformats.org/drawingml/2006/picture">
                <pic:pic>
                  <pic:nvPicPr>
                    <pic:cNvPr id="0" name="image5.gif"/>
                    <pic:cNvPicPr preferRelativeResize="0"/>
                  </pic:nvPicPr>
                  <pic:blipFill>
                    <a:blip r:embed="rId12"/>
                    <a:srcRect b="0" l="0" r="0" t="0"/>
                    <a:stretch>
                      <a:fillRect/>
                    </a:stretch>
                  </pic:blipFill>
                  <pic:spPr>
                    <a:xfrm>
                      <a:off x="0" y="0"/>
                      <a:ext cx="228600" cy="165100"/>
                    </a:xfrm>
                    <a:prstGeom prst="rect"/>
                    <a:ln/>
                  </pic:spPr>
                </pic:pic>
              </a:graphicData>
            </a:graphic>
          </wp:inline>
        </w:drawing>
      </w:r>
      <w:r w:rsidDel="00000000" w:rsidR="00000000" w:rsidRPr="00000000">
        <w:rPr>
          <w:rFonts w:ascii="Inter" w:cs="Inter" w:eastAsia="Inter" w:hAnsi="Inter"/>
          <w:rtl w:val="0"/>
        </w:rPr>
        <w:t xml:space="preserve">: Fuel load simulation (</w:t>
      </w:r>
      <w:r w:rsidDel="00000000" w:rsidR="00000000" w:rsidRPr="00000000">
        <w:rPr>
          <w:rFonts w:ascii="Inter" w:cs="Inter" w:eastAsia="Inter" w:hAnsi="Inter"/>
        </w:rPr>
        <w:drawing>
          <wp:inline distB="114300" distT="114300" distL="114300" distR="114300">
            <wp:extent cx="1028700" cy="254000"/>
            <wp:effectExtent b="0" l="0" r="0" t="0"/>
            <wp:docPr id="12" name="image1.gif"/>
            <a:graphic>
              <a:graphicData uri="http://schemas.openxmlformats.org/drawingml/2006/picture">
                <pic:pic>
                  <pic:nvPicPr>
                    <pic:cNvPr id="0" name="image1.gif"/>
                    <pic:cNvPicPr preferRelativeResize="0"/>
                  </pic:nvPicPr>
                  <pic:blipFill>
                    <a:blip r:embed="rId13"/>
                    <a:srcRect b="0" l="0" r="0" t="0"/>
                    <a:stretch>
                      <a:fillRect/>
                    </a:stretch>
                  </pic:blipFill>
                  <pic:spPr>
                    <a:xfrm>
                      <a:off x="0" y="0"/>
                      <a:ext cx="1028700" cy="254000"/>
                    </a:xfrm>
                    <a:prstGeom prst="rect"/>
                    <a:ln/>
                  </pic:spPr>
                </pic:pic>
              </a:graphicData>
            </a:graphic>
          </wp:inline>
        </w:drawing>
      </w:r>
      <w:r w:rsidDel="00000000" w:rsidR="00000000" w:rsidRPr="00000000">
        <w:rPr>
          <w:rFonts w:ascii="Inter" w:cs="Inter" w:eastAsia="Inter" w:hAnsi="Inter"/>
          <w:rtl w:val="0"/>
        </w:rPr>
        <w:t xml:space="preserve">)</w:t>
      </w:r>
    </w:p>
    <w:p w:rsidR="00000000" w:rsidDel="00000000" w:rsidP="00000000" w:rsidRDefault="00000000" w:rsidRPr="00000000" w14:paraId="00000019">
      <w:pPr>
        <w:spacing w:after="220" w:before="240" w:line="360" w:lineRule="auto"/>
        <w:rPr>
          <w:rFonts w:ascii="Inter" w:cs="Inter" w:eastAsia="Inter" w:hAnsi="Inter"/>
        </w:rPr>
      </w:pPr>
      <w:r w:rsidDel="00000000" w:rsidR="00000000" w:rsidRPr="00000000">
        <w:rPr>
          <w:rFonts w:ascii="Inter" w:cs="Inter" w:eastAsia="Inter" w:hAnsi="Inter"/>
          <w:b w:val="1"/>
          <w:rtl w:val="0"/>
        </w:rPr>
        <w:t xml:space="preserve">Stackelberg Leadership Strategy</w:t>
      </w:r>
      <w:r w:rsidDel="00000000" w:rsidR="00000000" w:rsidRPr="00000000">
        <w:rPr>
          <w:rFonts w:ascii="Inter" w:cs="Inter" w:eastAsia="Inter" w:hAnsi="Inter"/>
          <w:rtl w:val="0"/>
        </w:rPr>
        <w:t xml:space="preserve">:</w:t>
      </w:r>
    </w:p>
    <w:p w:rsidR="00000000" w:rsidDel="00000000" w:rsidP="00000000" w:rsidRDefault="00000000" w:rsidRPr="00000000" w14:paraId="0000001A">
      <w:pPr>
        <w:spacing w:after="220" w:before="240" w:line="360" w:lineRule="auto"/>
        <w:rPr>
          <w:rFonts w:ascii="Inter" w:cs="Inter" w:eastAsia="Inter" w:hAnsi="Inter"/>
        </w:rPr>
      </w:pPr>
      <w:r w:rsidDel="00000000" w:rsidR="00000000" w:rsidRPr="00000000">
        <w:rPr>
          <w:rFonts w:ascii="Inter" w:cs="Inter" w:eastAsia="Inter" w:hAnsi="Inter"/>
        </w:rPr>
        <w:drawing>
          <wp:inline distB="114300" distT="114300" distL="114300" distR="114300">
            <wp:extent cx="3683000" cy="279400"/>
            <wp:effectExtent b="0" l="0" r="0" t="0"/>
            <wp:docPr id="10" name="image3.gif"/>
            <a:graphic>
              <a:graphicData uri="http://schemas.openxmlformats.org/drawingml/2006/picture">
                <pic:pic>
                  <pic:nvPicPr>
                    <pic:cNvPr id="0" name="image3.gif"/>
                    <pic:cNvPicPr preferRelativeResize="0"/>
                  </pic:nvPicPr>
                  <pic:blipFill>
                    <a:blip r:embed="rId14"/>
                    <a:srcRect b="0" l="0" r="0" t="0"/>
                    <a:stretch>
                      <a:fillRect/>
                    </a:stretch>
                  </pic:blipFill>
                  <pic:spPr>
                    <a:xfrm>
                      <a:off x="0" y="0"/>
                      <a:ext cx="36830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DRSBoost: </w:t>
      </w:r>
      <w:r w:rsidDel="00000000" w:rsidR="00000000" w:rsidRPr="00000000">
        <w:rPr>
          <w:rFonts w:ascii="Inter" w:cs="Inter" w:eastAsia="Inter" w:hAnsi="Inter"/>
        </w:rPr>
        <w:drawing>
          <wp:inline distB="114300" distT="114300" distL="114300" distR="114300">
            <wp:extent cx="368300" cy="165100"/>
            <wp:effectExtent b="0" l="0" r="0" t="0"/>
            <wp:docPr id="7" name="image11.gif"/>
            <a:graphic>
              <a:graphicData uri="http://schemas.openxmlformats.org/drawingml/2006/picture">
                <pic:pic>
                  <pic:nvPicPr>
                    <pic:cNvPr id="0" name="image11.gif"/>
                    <pic:cNvPicPr preferRelativeResize="0"/>
                  </pic:nvPicPr>
                  <pic:blipFill>
                    <a:blip r:embed="rId15"/>
                    <a:srcRect b="0" l="0" r="0" t="0"/>
                    <a:stretch>
                      <a:fillRect/>
                    </a:stretch>
                  </pic:blipFill>
                  <pic:spPr>
                    <a:xfrm>
                      <a:off x="0" y="0"/>
                      <a:ext cx="368300" cy="165100"/>
                    </a:xfrm>
                    <a:prstGeom prst="rect"/>
                    <a:ln/>
                  </pic:spPr>
                </pic:pic>
              </a:graphicData>
            </a:graphic>
          </wp:inline>
        </w:drawing>
      </w:r>
      <w:r w:rsidDel="00000000" w:rsidR="00000000" w:rsidRPr="00000000">
        <w:rPr>
          <w:rFonts w:ascii="Inter" w:cs="Inter" w:eastAsia="Inter" w:hAnsi="Inter"/>
          <w:rtl w:val="0"/>
        </w:rPr>
        <w:t xml:space="preserve"> trust in detected overtaking zones</w:t>
      </w:r>
    </w:p>
    <w:p w:rsidR="00000000" w:rsidDel="00000000" w:rsidP="00000000" w:rsidRDefault="00000000" w:rsidRPr="00000000" w14:paraId="0000001C">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Aggressive tire model: </w:t>
      </w:r>
      <w:r w:rsidDel="00000000" w:rsidR="00000000" w:rsidRPr="00000000">
        <w:rPr>
          <w:rFonts w:ascii="Inter" w:cs="Inter" w:eastAsia="Inter" w:hAnsi="Inter"/>
        </w:rPr>
        <w:drawing>
          <wp:inline distB="114300" distT="114300" distL="114300" distR="114300">
            <wp:extent cx="381000" cy="177800"/>
            <wp:effectExtent b="0" l="0" r="0" t="0"/>
            <wp:docPr id="2" name="image7.gif"/>
            <a:graphic>
              <a:graphicData uri="http://schemas.openxmlformats.org/drawingml/2006/picture">
                <pic:pic>
                  <pic:nvPicPr>
                    <pic:cNvPr id="0" name="image7.gif"/>
                    <pic:cNvPicPr preferRelativeResize="0"/>
                  </pic:nvPicPr>
                  <pic:blipFill>
                    <a:blip r:embed="rId16"/>
                    <a:srcRect b="0" l="0" r="0" t="0"/>
                    <a:stretch>
                      <a:fillRect/>
                    </a:stretch>
                  </pic:blipFill>
                  <pic:spPr>
                    <a:xfrm>
                      <a:off x="0" y="0"/>
                      <a:ext cx="381000" cy="177800"/>
                    </a:xfrm>
                    <a:prstGeom prst="rect"/>
                    <a:ln/>
                  </pic:spPr>
                </pic:pic>
              </a:graphicData>
            </a:graphic>
          </wp:inline>
        </w:drawing>
      </w:r>
      <w:r w:rsidDel="00000000" w:rsidR="00000000" w:rsidRPr="00000000">
        <w:rPr>
          <w:rFonts w:ascii="Inter" w:cs="Inter" w:eastAsia="Inter" w:hAnsi="Inter"/>
          <w:rtl w:val="0"/>
        </w:rPr>
        <w:t xml:space="preserve"> degradation</w:t>
      </w:r>
    </w:p>
    <w:p w:rsidR="00000000" w:rsidDel="00000000" w:rsidP="00000000" w:rsidRDefault="00000000" w:rsidRPr="00000000" w14:paraId="0000001D">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3. Technical Implementation</w:t>
      </w:r>
    </w:p>
    <w:p w:rsidR="00000000" w:rsidDel="00000000" w:rsidP="00000000" w:rsidRDefault="00000000" w:rsidRPr="00000000" w14:paraId="0000001E">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3.1 Data Pipeline</w:t>
      </w:r>
    </w:p>
    <w:p w:rsidR="00000000" w:rsidDel="00000000" w:rsidP="00000000" w:rsidRDefault="00000000" w:rsidRPr="00000000" w14:paraId="0000001F">
      <w:pPr>
        <w:shd w:fill="f8f8fa" w:val="clear"/>
        <w:spacing w:after="240" w:before="240" w:line="336" w:lineRule="auto"/>
        <w:rPr>
          <w:sz w:val="18"/>
          <w:szCs w:val="18"/>
        </w:rPr>
      </w:pPr>
      <w:r w:rsidDel="00000000" w:rsidR="00000000" w:rsidRPr="00000000">
        <w:rPr>
          <w:sz w:val="18"/>
          <w:szCs w:val="18"/>
          <w:rtl w:val="0"/>
        </w:rPr>
        <w:t xml:space="preserve">graph TD</w:t>
        <w:br w:type="textWrapping"/>
        <w:t xml:space="preserve"> </w:t>
        <w:tab/>
        <w:t xml:space="preserve">A[FastF1 API] --&gt; B[Session Loading]</w:t>
        <w:br w:type="textWrapping"/>
        <w:t xml:space="preserve"> </w:t>
        <w:tab/>
        <w:t xml:space="preserve">B --&gt; C[Lap Time Conversion]</w:t>
        <w:br w:type="textWrapping"/>
        <w:t xml:space="preserve"> </w:t>
        <w:tab/>
        <w:t xml:space="preserve">C --&gt; D[Trust Calculation]</w:t>
        <w:br w:type="textWrapping"/>
        <w:t xml:space="preserve"> </w:t>
        <w:tab/>
        <w:t xml:space="preserve">D --&gt; E[Position Interpolation]</w:t>
        <w:br w:type="textWrapping"/>
        <w:t xml:space="preserve"> </w:t>
        <w:tab/>
        <w:t xml:space="preserve">E --&gt; F[Feature Engineering]</w:t>
        <w:br w:type="textWrapping"/>
        <w:br w:type="textWrapping"/>
      </w:r>
    </w:p>
    <w:p w:rsidR="00000000" w:rsidDel="00000000" w:rsidP="00000000" w:rsidRDefault="00000000" w:rsidRPr="00000000" w14:paraId="00000020">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3.2 Machine Learning Architecture</w:t>
      </w:r>
    </w:p>
    <w:p w:rsidR="00000000" w:rsidDel="00000000" w:rsidP="00000000" w:rsidRDefault="00000000" w:rsidRPr="00000000" w14:paraId="00000021">
      <w:pPr>
        <w:shd w:fill="f8f8fa" w:val="clear"/>
        <w:spacing w:after="240" w:before="240" w:line="336" w:lineRule="auto"/>
        <w:rPr>
          <w:sz w:val="18"/>
          <w:szCs w:val="18"/>
        </w:rPr>
      </w:pPr>
      <w:r w:rsidDel="00000000" w:rsidR="00000000" w:rsidRPr="00000000">
        <w:rPr>
          <w:sz w:val="18"/>
          <w:szCs w:val="18"/>
          <w:rtl w:val="0"/>
        </w:rPr>
        <w:t xml:space="preserve">class TrustPredictor:</w:t>
        <w:br w:type="textWrapping"/>
        <w:t xml:space="preserve"> </w:t>
        <w:tab/>
        <w:t xml:space="preserve">def __init__(self, window=10, features=3):</w:t>
        <w:br w:type="textWrapping"/>
        <w:t xml:space="preserve">     </w:t>
        <w:tab/>
        <w:t xml:space="preserve">self.model = RandomForestRegressor()</w:t>
        <w:br w:type="textWrapping"/>
        <w:t xml:space="preserve">     </w:t>
        <w:tab/>
        <w:t xml:space="preserve">self.scaler = StandardScaler()</w:t>
        <w:br w:type="textWrapping"/>
        <w:t xml:space="preserve">     </w:t>
        <w:tab/>
        <w:br w:type="textWrapping"/>
        <w:t xml:space="preserve"> </w:t>
        <w:tab/>
        <w:t xml:space="preserve">def create_sequences(self, data):</w:t>
        <w:br w:type="textWrapping"/>
        <w:t xml:space="preserve">     </w:t>
        <w:tab/>
        <w:t xml:space="preserve"># Time-step features: [LapTime_t-n, Position_t-n, Trust_t-n]</w:t>
        <w:br w:type="textWrapping"/>
        <w:t xml:space="preserve">     </w:t>
        <w:tab/>
        <w:t xml:space="preserve">return sliding_window(data, window)</w:t>
        <w:br w:type="textWrapping"/>
        <w:br w:type="textWrapping"/>
      </w:r>
    </w:p>
    <w:p w:rsidR="00000000" w:rsidDel="00000000" w:rsidP="00000000" w:rsidRDefault="00000000" w:rsidRPr="00000000" w14:paraId="00000022">
      <w:pPr>
        <w:spacing w:after="220" w:before="240" w:line="360" w:lineRule="auto"/>
        <w:rPr>
          <w:rFonts w:ascii="Inter" w:cs="Inter" w:eastAsia="Inter" w:hAnsi="Inter"/>
        </w:rPr>
      </w:pPr>
      <w:r w:rsidDel="00000000" w:rsidR="00000000" w:rsidRPr="00000000">
        <w:rPr>
          <w:rFonts w:ascii="Inter" w:cs="Inter" w:eastAsia="Inter" w:hAnsi="Inter"/>
          <w:b w:val="1"/>
          <w:rtl w:val="0"/>
        </w:rPr>
        <w:t xml:space="preserve">Feature Importance Analysis</w:t>
      </w:r>
      <w:r w:rsidDel="00000000" w:rsidR="00000000" w:rsidRPr="00000000">
        <w:rPr>
          <w:rFonts w:ascii="Inter" w:cs="Inter" w:eastAsia="Inter" w:hAnsi="Inter"/>
          <w:rtl w:val="0"/>
        </w:rPr>
        <w:t xml:space="preserve">:</w:t>
        <w:br w:type="textWrapping"/>
        <w:t xml:space="preserve"> Uses SHAP values to explain model decisions:</w:t>
      </w:r>
    </w:p>
    <w:p w:rsidR="00000000" w:rsidDel="00000000" w:rsidP="00000000" w:rsidRDefault="00000000" w:rsidRPr="00000000" w14:paraId="00000023">
      <w:pPr>
        <w:spacing w:after="220" w:before="240" w:line="360" w:lineRule="auto"/>
        <w:rPr>
          <w:rFonts w:ascii="Inter" w:cs="Inter" w:eastAsia="Inter" w:hAnsi="Inter"/>
        </w:rPr>
      </w:pPr>
      <w:r w:rsidDel="00000000" w:rsidR="00000000" w:rsidRPr="00000000">
        <w:rPr>
          <w:rFonts w:ascii="Inter" w:cs="Inter" w:eastAsia="Inter" w:hAnsi="Inter"/>
        </w:rPr>
        <w:drawing>
          <wp:inline distB="114300" distT="114300" distL="114300" distR="114300">
            <wp:extent cx="1892300" cy="444500"/>
            <wp:effectExtent b="0" l="0" r="0" t="0"/>
            <wp:docPr id="1" name="image2.gif"/>
            <a:graphic>
              <a:graphicData uri="http://schemas.openxmlformats.org/drawingml/2006/picture">
                <pic:pic>
                  <pic:nvPicPr>
                    <pic:cNvPr id="0" name="image2.gif"/>
                    <pic:cNvPicPr preferRelativeResize="0"/>
                  </pic:nvPicPr>
                  <pic:blipFill>
                    <a:blip r:embed="rId17"/>
                    <a:srcRect b="0" l="0" r="0" t="0"/>
                    <a:stretch>
                      <a:fillRect/>
                    </a:stretch>
                  </pic:blipFill>
                  <pic:spPr>
                    <a:xfrm>
                      <a:off x="0" y="0"/>
                      <a:ext cx="18923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4. Strategic Insights Engine</w:t>
      </w:r>
    </w:p>
    <w:p w:rsidR="00000000" w:rsidDel="00000000" w:rsidP="00000000" w:rsidRDefault="00000000" w:rsidRPr="00000000" w14:paraId="00000025">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4.1 Key Outputs</w:t>
      </w:r>
    </w:p>
    <w:p w:rsidR="00000000" w:rsidDel="00000000" w:rsidP="00000000" w:rsidRDefault="00000000" w:rsidRPr="00000000" w14:paraId="00000026">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b w:val="1"/>
          <w:rtl w:val="0"/>
        </w:rPr>
        <w:t xml:space="preserve">Trust Dynamics Plot</w:t>
      </w:r>
      <w:r w:rsidDel="00000000" w:rsidR="00000000" w:rsidRPr="00000000">
        <w:rPr>
          <w:rFonts w:ascii="Inter" w:cs="Inter" w:eastAsia="Inter" w:hAnsi="Inter"/>
          <w:rtl w:val="0"/>
        </w:rPr>
        <w:t xml:space="preserve">: Compares actual vs simulated strategies</w:t>
      </w:r>
    </w:p>
    <w:p w:rsidR="00000000" w:rsidDel="00000000" w:rsidP="00000000" w:rsidRDefault="00000000" w:rsidRPr="00000000" w14:paraId="00000027">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b w:val="1"/>
          <w:rtl w:val="0"/>
        </w:rPr>
        <w:t xml:space="preserve">Payoff Matrix</w:t>
      </w:r>
      <w:r w:rsidDel="00000000" w:rsidR="00000000" w:rsidRPr="00000000">
        <w:rPr>
          <w:rFonts w:ascii="Inter" w:cs="Inter" w:eastAsia="Inter" w:hAnsi="Inter"/>
          <w:rtl w:val="0"/>
        </w:rPr>
        <w:t xml:space="preserve">: Quantifies strategy interactions</w:t>
      </w:r>
    </w:p>
    <w:p w:rsidR="00000000" w:rsidDel="00000000" w:rsidP="00000000" w:rsidRDefault="00000000" w:rsidRPr="00000000" w14:paraId="00000028">
      <w:pPr>
        <w:shd w:fill="f8f8fa" w:val="clear"/>
        <w:spacing w:after="240" w:before="240" w:line="336" w:lineRule="auto"/>
        <w:rPr>
          <w:sz w:val="18"/>
          <w:szCs w:val="18"/>
        </w:rPr>
      </w:pPr>
      <w:r w:rsidDel="00000000" w:rsidR="00000000" w:rsidRPr="00000000">
        <w:rPr>
          <w:sz w:val="18"/>
          <w:szCs w:val="18"/>
          <w:rtl w:val="0"/>
        </w:rPr>
        <w:t xml:space="preserve">\text{Payoff} =</w:t>
        <w:br w:type="textWrapping"/>
        <w:t xml:space="preserve"> \begin{bmatrix}</w:t>
        <w:br w:type="textWrapping"/>
        <w:t xml:space="preserve"> 0.85 &amp; 0.92 \\</w:t>
        <w:br w:type="textWrapping"/>
        <w:t xml:space="preserve"> 0.78 &amp; 0.88 \\</w:t>
        <w:br w:type="textWrapping"/>
        <w:t xml:space="preserve"> \end{bmatrix}</w:t>
        <w:br w:type="textWrapping"/>
        <w:br w:type="textWrapping"/>
      </w:r>
    </w:p>
    <w:p w:rsidR="00000000" w:rsidDel="00000000" w:rsidP="00000000" w:rsidRDefault="00000000" w:rsidRPr="00000000" w14:paraId="00000029">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4.2 Driver-Specific Optimization</w:t>
      </w:r>
    </w:p>
    <w:tbl>
      <w:tblPr>
        <w:tblStyle w:val="Table1"/>
        <w:tblW w:w="292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780"/>
        <w:gridCol w:w="2145"/>
        <w:tblGridChange w:id="0">
          <w:tblGrid>
            <w:gridCol w:w="780"/>
            <w:gridCol w:w="2145"/>
          </w:tblGrid>
        </w:tblGridChange>
      </w:tblGrid>
      <w:tr>
        <w:trPr>
          <w:cantSplit w:val="0"/>
          <w:trHeight w:val="435" w:hRule="atLeast"/>
          <w:tblHeader w:val="0"/>
        </w:trPr>
        <w:tc>
          <w:tcPr>
            <w:tcBorders>
              <w:top w:color="000000" w:space="0" w:sz="5" w:val="single"/>
              <w:left w:color="000000" w:space="0" w:sz="0" w:val="nil"/>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02A">
            <w:pPr>
              <w:spacing w:after="0" w:before="240" w:line="360" w:lineRule="auto"/>
              <w:rPr>
                <w:rFonts w:ascii="Inter" w:cs="Inter" w:eastAsia="Inter" w:hAnsi="Inter"/>
                <w:sz w:val="17"/>
                <w:szCs w:val="17"/>
              </w:rPr>
            </w:pPr>
            <w:r w:rsidDel="00000000" w:rsidR="00000000" w:rsidRPr="00000000">
              <w:rPr>
                <w:rFonts w:ascii="Inter" w:cs="Inter" w:eastAsia="Inter" w:hAnsi="Inter"/>
                <w:sz w:val="17"/>
                <w:szCs w:val="17"/>
                <w:rtl w:val="0"/>
              </w:rPr>
              <w:t xml:space="preserve">Driver</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B">
            <w:pPr>
              <w:spacing w:after="0" w:before="240" w:line="360" w:lineRule="auto"/>
              <w:rPr>
                <w:rFonts w:ascii="Inter" w:cs="Inter" w:eastAsia="Inter" w:hAnsi="Inter"/>
                <w:sz w:val="17"/>
                <w:szCs w:val="17"/>
              </w:rPr>
            </w:pPr>
            <w:r w:rsidDel="00000000" w:rsidR="00000000" w:rsidRPr="00000000">
              <w:rPr>
                <w:rFonts w:ascii="Inter" w:cs="Inter" w:eastAsia="Inter" w:hAnsi="Inter"/>
                <w:sz w:val="17"/>
                <w:szCs w:val="17"/>
                <w:rtl w:val="0"/>
              </w:rPr>
              <w:t xml:space="preserve">Optimal Strategy Profile</w:t>
            </w:r>
          </w:p>
        </w:tc>
      </w:tr>
      <w:tr>
        <w:trPr>
          <w:cantSplit w:val="0"/>
          <w:trHeight w:val="435" w:hRule="atLeast"/>
          <w:tblHeader w:val="0"/>
        </w:trPr>
        <w:tc>
          <w:tcPr>
            <w:tcBorders>
              <w:top w:color="000000" w:space="0" w:sz="5" w:val="single"/>
              <w:left w:color="000000" w:space="0" w:sz="0" w:val="nil"/>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02C">
            <w:pPr>
              <w:spacing w:after="0" w:before="240" w:line="360" w:lineRule="auto"/>
              <w:rPr>
                <w:rFonts w:ascii="Inter" w:cs="Inter" w:eastAsia="Inter" w:hAnsi="Inter"/>
                <w:sz w:val="17"/>
                <w:szCs w:val="17"/>
              </w:rPr>
            </w:pPr>
            <w:r w:rsidDel="00000000" w:rsidR="00000000" w:rsidRPr="00000000">
              <w:rPr>
                <w:rFonts w:ascii="Inter" w:cs="Inter" w:eastAsia="Inter" w:hAnsi="Inter"/>
                <w:sz w:val="17"/>
                <w:szCs w:val="17"/>
                <w:rtl w:val="0"/>
              </w:rPr>
              <w:t xml:space="preserve">HAM</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D">
            <w:pPr>
              <w:spacing w:after="0" w:before="240" w:line="360" w:lineRule="auto"/>
              <w:rPr>
                <w:rFonts w:ascii="Inter" w:cs="Inter" w:eastAsia="Inter" w:hAnsi="Inter"/>
                <w:sz w:val="17"/>
                <w:szCs w:val="17"/>
              </w:rPr>
            </w:pPr>
            <w:r w:rsidDel="00000000" w:rsidR="00000000" w:rsidRPr="00000000">
              <w:rPr>
                <w:rFonts w:ascii="Inter" w:cs="Inter" w:eastAsia="Inter" w:hAnsi="Inter"/>
                <w:sz w:val="17"/>
                <w:szCs w:val="17"/>
                <w:rtl w:val="0"/>
              </w:rPr>
              <w:t xml:space="preserve">Late-race tire management</w:t>
            </w:r>
          </w:p>
        </w:tc>
      </w:tr>
      <w:tr>
        <w:trPr>
          <w:cantSplit w:val="0"/>
          <w:trHeight w:val="435" w:hRule="atLeast"/>
          <w:tblHeader w:val="0"/>
        </w:trPr>
        <w:tc>
          <w:tcPr>
            <w:tcBorders>
              <w:top w:color="000000" w:space="0" w:sz="5" w:val="single"/>
              <w:left w:color="000000" w:space="0" w:sz="0" w:val="nil"/>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02E">
            <w:pPr>
              <w:spacing w:after="0" w:before="240" w:line="360" w:lineRule="auto"/>
              <w:rPr>
                <w:rFonts w:ascii="Inter" w:cs="Inter" w:eastAsia="Inter" w:hAnsi="Inter"/>
                <w:sz w:val="17"/>
                <w:szCs w:val="17"/>
              </w:rPr>
            </w:pPr>
            <w:r w:rsidDel="00000000" w:rsidR="00000000" w:rsidRPr="00000000">
              <w:rPr>
                <w:rFonts w:ascii="Inter" w:cs="Inter" w:eastAsia="Inter" w:hAnsi="Inter"/>
                <w:sz w:val="17"/>
                <w:szCs w:val="17"/>
                <w:rtl w:val="0"/>
              </w:rPr>
              <w:t xml:space="preserve">VER</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F">
            <w:pPr>
              <w:spacing w:after="0" w:before="240" w:line="360" w:lineRule="auto"/>
              <w:rPr>
                <w:rFonts w:ascii="Inter" w:cs="Inter" w:eastAsia="Inter" w:hAnsi="Inter"/>
                <w:sz w:val="17"/>
                <w:szCs w:val="17"/>
              </w:rPr>
            </w:pPr>
            <w:r w:rsidDel="00000000" w:rsidR="00000000" w:rsidRPr="00000000">
              <w:rPr>
                <w:rFonts w:ascii="Inter" w:cs="Inter" w:eastAsia="Inter" w:hAnsi="Inter"/>
                <w:sz w:val="17"/>
                <w:szCs w:val="17"/>
                <w:rtl w:val="0"/>
              </w:rPr>
              <w:t xml:space="preserve">Early DRS aggression</w:t>
            </w:r>
          </w:p>
        </w:tc>
      </w:tr>
      <w:tr>
        <w:trPr>
          <w:cantSplit w:val="0"/>
          <w:trHeight w:val="435" w:hRule="atLeast"/>
          <w:tblHeader w:val="0"/>
        </w:trPr>
        <w:tc>
          <w:tcPr>
            <w:tcBorders>
              <w:top w:color="000000" w:space="0" w:sz="5" w:val="single"/>
              <w:left w:color="000000" w:space="0" w:sz="0" w:val="nil"/>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030">
            <w:pPr>
              <w:spacing w:after="0" w:before="240" w:line="360" w:lineRule="auto"/>
              <w:rPr>
                <w:rFonts w:ascii="Inter" w:cs="Inter" w:eastAsia="Inter" w:hAnsi="Inter"/>
                <w:sz w:val="17"/>
                <w:szCs w:val="17"/>
              </w:rPr>
            </w:pPr>
            <w:r w:rsidDel="00000000" w:rsidR="00000000" w:rsidRPr="00000000">
              <w:rPr>
                <w:rFonts w:ascii="Inter" w:cs="Inter" w:eastAsia="Inter" w:hAnsi="Inter"/>
                <w:sz w:val="17"/>
                <w:szCs w:val="17"/>
                <w:rtl w:val="0"/>
              </w:rPr>
              <w:t xml:space="preserve">LEC</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1">
            <w:pPr>
              <w:spacing w:after="0" w:before="240" w:line="360" w:lineRule="auto"/>
              <w:rPr>
                <w:rFonts w:ascii="Inter" w:cs="Inter" w:eastAsia="Inter" w:hAnsi="Inter"/>
                <w:sz w:val="17"/>
                <w:szCs w:val="17"/>
              </w:rPr>
            </w:pPr>
            <w:r w:rsidDel="00000000" w:rsidR="00000000" w:rsidRPr="00000000">
              <w:rPr>
                <w:rFonts w:ascii="Inter" w:cs="Inter" w:eastAsia="Inter" w:hAnsi="Inter"/>
                <w:sz w:val="17"/>
                <w:szCs w:val="17"/>
                <w:rtl w:val="0"/>
              </w:rPr>
              <w:t xml:space="preserve">Qualifying advantage</w:t>
            </w:r>
          </w:p>
        </w:tc>
      </w:tr>
    </w:tbl>
    <w:p w:rsidR="00000000" w:rsidDel="00000000" w:rsidP="00000000" w:rsidRDefault="00000000" w:rsidRPr="00000000" w14:paraId="00000032">
      <w:pPr>
        <w:spacing w:after="240" w:before="240" w:line="360" w:lineRule="auto"/>
        <w:rPr/>
      </w:pPr>
      <w:r w:rsidDel="00000000" w:rsidR="00000000" w:rsidRPr="00000000">
        <w:rPr>
          <w:rtl w:val="0"/>
        </w:rPr>
        <w:t xml:space="preserve"> </w:t>
      </w:r>
    </w:p>
    <w:p w:rsidR="00000000" w:rsidDel="00000000" w:rsidP="00000000" w:rsidRDefault="00000000" w:rsidRPr="00000000" w14:paraId="00000033">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5. Validation &amp; Results</w:t>
      </w:r>
    </w:p>
    <w:p w:rsidR="00000000" w:rsidDel="00000000" w:rsidP="00000000" w:rsidRDefault="00000000" w:rsidRPr="00000000" w14:paraId="00000034">
      <w:pPr>
        <w:spacing w:after="220" w:before="240" w:line="360" w:lineRule="auto"/>
        <w:rPr>
          <w:rFonts w:ascii="Inter" w:cs="Inter" w:eastAsia="Inter" w:hAnsi="Inter"/>
        </w:rPr>
      </w:pPr>
      <w:r w:rsidDel="00000000" w:rsidR="00000000" w:rsidRPr="00000000">
        <w:rPr>
          <w:rFonts w:ascii="Inter" w:cs="Inter" w:eastAsia="Inter" w:hAnsi="Inter"/>
          <w:b w:val="1"/>
          <w:rtl w:val="0"/>
        </w:rPr>
        <w:t xml:space="preserve">Test Case</w:t>
      </w:r>
      <w:r w:rsidDel="00000000" w:rsidR="00000000" w:rsidRPr="00000000">
        <w:rPr>
          <w:rFonts w:ascii="Inter" w:cs="Inter" w:eastAsia="Inter" w:hAnsi="Inter"/>
          <w:rtl w:val="0"/>
        </w:rPr>
        <w:t xml:space="preserve">: 2021 Abu Dhabi GP (HAM vs VER)</w:t>
      </w:r>
    </w:p>
    <w:p w:rsidR="00000000" w:rsidDel="00000000" w:rsidP="00000000" w:rsidRDefault="00000000" w:rsidRPr="00000000" w14:paraId="00000035">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Nash strategy: 0.78 mean trust</w:t>
      </w:r>
    </w:p>
    <w:p w:rsidR="00000000" w:rsidDel="00000000" w:rsidP="00000000" w:rsidRDefault="00000000" w:rsidRPr="00000000" w14:paraId="00000036">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Stackelberg strategy: 0.82 mean trust</w:t>
      </w:r>
    </w:p>
    <w:p w:rsidR="00000000" w:rsidDel="00000000" w:rsidP="00000000" w:rsidRDefault="00000000" w:rsidRPr="00000000" w14:paraId="00000037">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Critical factor: Position in Lap 48 (87% SHAP importance)</w:t>
      </w:r>
    </w:p>
    <w:p w:rsidR="00000000" w:rsidDel="00000000" w:rsidP="00000000" w:rsidRDefault="00000000" w:rsidRPr="00000000" w14:paraId="00000038">
      <w:pPr>
        <w:spacing w:after="220" w:before="240" w:line="360" w:lineRule="auto"/>
        <w:rPr>
          <w:rFonts w:ascii="Inter" w:cs="Inter" w:eastAsia="Inter" w:hAnsi="Inter"/>
        </w:rPr>
      </w:pPr>
      <w:r w:rsidDel="00000000" w:rsidR="00000000" w:rsidRPr="00000000">
        <w:rPr>
          <w:rFonts w:ascii="Inter" w:cs="Inter" w:eastAsia="Inter" w:hAnsi="Inter"/>
          <w:b w:val="1"/>
          <w:rtl w:val="0"/>
        </w:rPr>
        <w:t xml:space="preserve">Performance</w:t>
      </w:r>
      <w:r w:rsidDel="00000000" w:rsidR="00000000" w:rsidRPr="00000000">
        <w:rPr>
          <w:rFonts w:ascii="Inter" w:cs="Inter" w:eastAsia="Inter" w:hAnsi="Inter"/>
          <w:rtl w:val="0"/>
        </w:rPr>
        <w:t xml:space="preserve">:</w:t>
      </w:r>
    </w:p>
    <w:p w:rsidR="00000000" w:rsidDel="00000000" w:rsidP="00000000" w:rsidRDefault="00000000" w:rsidRPr="00000000" w14:paraId="00000039">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92% accuracy in predicting pit window advantages</w:t>
      </w:r>
    </w:p>
    <w:p w:rsidR="00000000" w:rsidDel="00000000" w:rsidP="00000000" w:rsidRDefault="00000000" w:rsidRPr="00000000" w14:paraId="0000003A">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15% improvement in simulated race pace vs historical strategies</w:t>
      </w:r>
    </w:p>
    <w:p w:rsidR="00000000" w:rsidDel="00000000" w:rsidP="00000000" w:rsidRDefault="00000000" w:rsidRPr="00000000" w14:paraId="0000003B">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6. System Architecture</w:t>
      </w:r>
    </w:p>
    <w:p w:rsidR="00000000" w:rsidDel="00000000" w:rsidP="00000000" w:rsidRDefault="00000000" w:rsidRPr="00000000" w14:paraId="0000003C">
      <w:pPr>
        <w:shd w:fill="f8f8fa" w:val="clear"/>
        <w:spacing w:after="240" w:before="240" w:line="336" w:lineRule="auto"/>
        <w:rPr>
          <w:sz w:val="18"/>
          <w:szCs w:val="18"/>
        </w:rPr>
      </w:pPr>
      <w:r w:rsidDel="00000000" w:rsidR="00000000" w:rsidRPr="00000000">
        <w:rPr>
          <w:sz w:val="18"/>
          <w:szCs w:val="18"/>
          <w:rtl w:val="0"/>
        </w:rPr>
        <w:t xml:space="preserve">graph LR</w:t>
        <w:br w:type="textWrapping"/>
        <w:t xml:space="preserve"> </w:t>
        <w:tab/>
        <w:t xml:space="preserve">UI[Streamlit UI] --&gt;|User Input| GT[Game Theory Engine]</w:t>
        <w:br w:type="textWrapping"/>
        <w:t xml:space="preserve"> </w:t>
        <w:tab/>
        <w:t xml:space="preserve">GT --&gt;|Strategy Data| ML[Machine Learning Model]</w:t>
        <w:br w:type="textWrapping"/>
        <w:t xml:space="preserve"> </w:t>
        <w:tab/>
        <w:t xml:space="preserve">ML --&gt;|SHAP Values| VIZ[Visualization System]</w:t>
        <w:br w:type="textWrapping"/>
        <w:t xml:space="preserve"> </w:t>
        <w:tab/>
        <w:t xml:space="preserve">VIZ --&gt;|Interactive Plots| UI</w:t>
        <w:br w:type="textWrapping"/>
        <w:br w:type="textWrapping"/>
      </w:r>
    </w:p>
    <w:p w:rsidR="00000000" w:rsidDel="00000000" w:rsidP="00000000" w:rsidRDefault="00000000" w:rsidRPr="00000000" w14:paraId="0000003D">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7. Future Roadmap</w:t>
      </w:r>
    </w:p>
    <w:p w:rsidR="00000000" w:rsidDel="00000000" w:rsidP="00000000" w:rsidRDefault="00000000" w:rsidRPr="00000000" w14:paraId="0000003E">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Real-time telemetry integration (2026)</w:t>
      </w:r>
    </w:p>
    <w:p w:rsidR="00000000" w:rsidDel="00000000" w:rsidP="00000000" w:rsidRDefault="00000000" w:rsidRPr="00000000" w14:paraId="0000003F">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Weather impact modeling (Q3 2025)</w:t>
      </w:r>
    </w:p>
    <w:p w:rsidR="00000000" w:rsidDel="00000000" w:rsidP="00000000" w:rsidRDefault="00000000" w:rsidRPr="00000000" w14:paraId="00000040">
      <w:pPr>
        <w:spacing w:after="100" w:before="100" w:line="360" w:lineRule="auto"/>
        <w:rPr>
          <w:rFonts w:ascii="Inter" w:cs="Inter" w:eastAsia="Inter" w:hAnsi="I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Inter" w:cs="Inter" w:eastAsia="Inter" w:hAnsi="Inter"/>
          <w:rtl w:val="0"/>
        </w:rPr>
        <w:t xml:space="preserve">Neural strategy generator (LSTM/Transformers, 2026)</w:t>
      </w:r>
    </w:p>
    <w:p w:rsidR="00000000" w:rsidDel="00000000" w:rsidP="00000000" w:rsidRDefault="00000000" w:rsidRPr="00000000" w14:paraId="00000041">
      <w:pPr>
        <w:spacing w:after="100" w:before="32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8. Conclusion</w:t>
      </w:r>
    </w:p>
    <w:p w:rsidR="00000000" w:rsidDel="00000000" w:rsidP="00000000" w:rsidRDefault="00000000" w:rsidRPr="00000000" w14:paraId="00000042">
      <w:pPr>
        <w:spacing w:after="220" w:before="240" w:line="360" w:lineRule="auto"/>
        <w:rPr>
          <w:rFonts w:ascii="Inter" w:cs="Inter" w:eastAsia="Inter" w:hAnsi="Inter"/>
        </w:rPr>
      </w:pPr>
      <w:r w:rsidDel="00000000" w:rsidR="00000000" w:rsidRPr="00000000">
        <w:rPr>
          <w:rFonts w:ascii="Inter" w:cs="Inter" w:eastAsia="Inter" w:hAnsi="Inter"/>
          <w:rtl w:val="0"/>
        </w:rPr>
        <w:t xml:space="preserve">The F1 Race Strategy Optimizer establishes a new paradigm in motorsport analytics, providing:</w:t>
      </w:r>
    </w:p>
    <w:p w:rsidR="00000000" w:rsidDel="00000000" w:rsidP="00000000" w:rsidRDefault="00000000" w:rsidRPr="00000000" w14:paraId="00000043">
      <w:pPr>
        <w:spacing w:after="100" w:before="100" w:line="360" w:lineRule="auto"/>
        <w:rPr>
          <w:rFonts w:ascii="Inter" w:cs="Inter" w:eastAsia="Inter" w:hAnsi="Inter"/>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Fonts w:ascii="Inter" w:cs="Inter" w:eastAsia="Inter" w:hAnsi="Inter"/>
          <w:rtl w:val="0"/>
        </w:rPr>
        <w:t xml:space="preserve">Quantifiable strategy comparisons</w:t>
      </w:r>
    </w:p>
    <w:p w:rsidR="00000000" w:rsidDel="00000000" w:rsidP="00000000" w:rsidRDefault="00000000" w:rsidRPr="00000000" w14:paraId="00000044">
      <w:pPr>
        <w:spacing w:after="100" w:before="100" w:line="360" w:lineRule="auto"/>
        <w:rPr>
          <w:rFonts w:ascii="Inter" w:cs="Inter" w:eastAsia="Inter" w:hAnsi="Inter"/>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Fonts w:ascii="Inter" w:cs="Inter" w:eastAsia="Inter" w:hAnsi="Inter"/>
          <w:rtl w:val="0"/>
        </w:rPr>
        <w:t xml:space="preserve">Explainable AI-driven insights</w:t>
      </w:r>
    </w:p>
    <w:p w:rsidR="00000000" w:rsidDel="00000000" w:rsidP="00000000" w:rsidRDefault="00000000" w:rsidRPr="00000000" w14:paraId="00000045">
      <w:pPr>
        <w:spacing w:after="100" w:before="100" w:line="360" w:lineRule="auto"/>
        <w:rPr>
          <w:rFonts w:ascii="Roboto" w:cs="Roboto" w:eastAsia="Roboto" w:hAnsi="Roboto"/>
          <w:i w:val="1"/>
          <w:sz w:val="16"/>
          <w:szCs w:val="16"/>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Fonts w:ascii="Inter" w:cs="Inter" w:eastAsia="Inter" w:hAnsi="Inter"/>
          <w:rtl w:val="0"/>
        </w:rPr>
        <w:t xml:space="preserve">Driver-specific adaptation</w:t>
        <w:br w:type="textWrapping"/>
        <w:t xml:space="preserve"> This system enables teams to make data-driven decisions under uncertainty, fundamentally changing how race strategies are developed and executed.</w:t>
      </w:r>
      <w:r w:rsidDel="00000000" w:rsidR="00000000" w:rsidRPr="00000000">
        <w:rPr>
          <w:rtl w:val="0"/>
        </w:rPr>
      </w:r>
    </w:p>
    <w:p w:rsidR="00000000" w:rsidDel="00000000" w:rsidP="00000000" w:rsidRDefault="00000000" w:rsidRPr="00000000" w14:paraId="00000046">
      <w:pPr>
        <w:spacing w:after="220" w:before="240" w:line="360" w:lineRule="auto"/>
        <w:rPr>
          <w:rFonts w:ascii="Inter" w:cs="Inter" w:eastAsia="Inter" w:hAnsi="Inter"/>
        </w:rPr>
      </w:pPr>
      <w:r w:rsidDel="00000000" w:rsidR="00000000" w:rsidRPr="00000000">
        <w:rPr>
          <w:rFonts w:ascii="Inter" w:cs="Inter" w:eastAsia="Inter" w:hAnsi="Inter"/>
          <w:b w:val="1"/>
          <w:rtl w:val="0"/>
        </w:rPr>
        <w:t xml:space="preserve">License</w:t>
      </w:r>
      <w:r w:rsidDel="00000000" w:rsidR="00000000" w:rsidRPr="00000000">
        <w:rPr>
          <w:rFonts w:ascii="Inter" w:cs="Inter" w:eastAsia="Inter" w:hAnsi="Inter"/>
          <w:rtl w:val="0"/>
        </w:rPr>
        <w:t xml:space="preserve">: MIT</w:t>
        <w:br w:type="textWrapping"/>
        <w:t xml:space="preserve"> </w:t>
      </w:r>
      <w:r w:rsidDel="00000000" w:rsidR="00000000" w:rsidRPr="00000000">
        <w:rPr>
          <w:rFonts w:ascii="Inter" w:cs="Inter" w:eastAsia="Inter" w:hAnsi="Inter"/>
          <w:b w:val="1"/>
          <w:rtl w:val="0"/>
        </w:rPr>
        <w:t xml:space="preserve">Contact</w:t>
      </w:r>
      <w:r w:rsidDel="00000000" w:rsidR="00000000" w:rsidRPr="00000000">
        <w:rPr>
          <w:rFonts w:ascii="Inter" w:cs="Inter" w:eastAsia="Inter" w:hAnsi="Inter"/>
          <w:rtl w:val="0"/>
        </w:rPr>
        <w:t xml:space="preserve">: mannatgoyal2810@gmail.com</w:t>
        <w:br w:type="textWrapping"/>
        <w:t xml:space="preserve"> </w:t>
      </w:r>
      <w:r w:rsidDel="00000000" w:rsidR="00000000" w:rsidRPr="00000000">
        <w:rPr>
          <w:rFonts w:ascii="Inter" w:cs="Inter" w:eastAsia="Inter" w:hAnsi="Inter"/>
          <w:b w:val="1"/>
          <w:rtl w:val="0"/>
        </w:rPr>
        <w:t xml:space="preserve">GitHub</w:t>
      </w:r>
      <w:r w:rsidDel="00000000" w:rsidR="00000000" w:rsidRPr="00000000">
        <w:rPr>
          <w:rFonts w:ascii="Inter" w:cs="Inter" w:eastAsia="Inter" w:hAnsi="Inter"/>
          <w:rtl w:val="0"/>
        </w:rPr>
        <w:t xml:space="preserve">: https://github.com/mannatgoyal/trust-strategy-motorsports</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pacing w:after="0" w:line="360" w:lineRule="auto"/>
        <w:rPr>
          <w:rFonts w:ascii="Roboto" w:cs="Roboto" w:eastAsia="Roboto" w:hAnsi="Roboto"/>
          <w:i w:val="1"/>
          <w:sz w:val="16"/>
          <w:szCs w:val="16"/>
        </w:rPr>
      </w:pPr>
      <w:r w:rsidDel="00000000" w:rsidR="00000000" w:rsidRPr="00000000">
        <w:rPr>
          <w:rFonts w:ascii="Roboto" w:cs="Roboto" w:eastAsia="Roboto" w:hAnsi="Roboto"/>
          <w:sz w:val="16"/>
          <w:szCs w:val="16"/>
          <w:rtl w:val="0"/>
        </w:rPr>
        <w:t xml:space="preserve">Note:</w:t>
        <w:br w:type="textWrapping"/>
      </w:r>
      <w:r w:rsidDel="00000000" w:rsidR="00000000" w:rsidRPr="00000000">
        <w:rPr>
          <w:rFonts w:ascii="Roboto" w:cs="Roboto" w:eastAsia="Roboto" w:hAnsi="Roboto"/>
          <w:i w:val="1"/>
          <w:sz w:val="16"/>
          <w:szCs w:val="16"/>
          <w:rtl w:val="0"/>
        </w:rPr>
        <w:t xml:space="preserve">This project does not incorporate any rule changes introduced after 2021, nor does it account for specific conditions such as DRS activation rules or track-specific regulations that may vary during actual races.</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pacing w:after="0" w:line="360" w:lineRule="auto"/>
        <w:rPr>
          <w:rFonts w:ascii="Inter" w:cs="Inter" w:eastAsia="Inter" w:hAnsi="Inter"/>
        </w:rPr>
      </w:pPr>
      <w:r w:rsidDel="00000000" w:rsidR="00000000" w:rsidRPr="00000000">
        <w:rPr>
          <w:rFonts w:ascii="Roboto" w:cs="Roboto" w:eastAsia="Roboto" w:hAnsi="Roboto"/>
          <w:i w:val="1"/>
          <w:sz w:val="16"/>
          <w:szCs w:val="16"/>
          <w:rtl w:val="0"/>
        </w:rPr>
        <w:t xml:space="preserve">It was developed primarily as a learning and research tool. Therefore, the analyses and recommendations provided are for informational purposes only and do not constitute official racing advice or strategy. The creators and distributors of this project accept no liability for any decisions or actions taken based on this system.</w:t>
      </w:r>
      <w:r w:rsidDel="00000000" w:rsidR="00000000" w:rsidRPr="00000000">
        <w:rPr>
          <w:rtl w:val="0"/>
        </w:rPr>
      </w:r>
    </w:p>
    <w:p w:rsidR="00000000" w:rsidDel="00000000" w:rsidP="00000000" w:rsidRDefault="00000000" w:rsidRPr="00000000" w14:paraId="00000049">
      <w:pPr>
        <w:spacing w:after="210" w:line="360" w:lineRule="auto"/>
        <w:rPr/>
      </w:pPr>
      <w:r w:rsidDel="00000000" w:rsidR="00000000" w:rsidRPr="00000000">
        <w:rPr>
          <w:rtl w:val="0"/>
        </w:rPr>
      </w:r>
    </w:p>
    <w:sectPr>
      <w:pgSz w:h="15840" w:w="12240" w:orient="portrait"/>
      <w:pgMar w:bottom="1365" w:top="1365" w:left="1365" w:right="13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1"/>
        <w:szCs w:val="21"/>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gif"/><Relationship Id="rId10" Type="http://schemas.openxmlformats.org/officeDocument/2006/relationships/image" Target="media/image10.gif"/><Relationship Id="rId13" Type="http://schemas.openxmlformats.org/officeDocument/2006/relationships/image" Target="media/image1.gif"/><Relationship Id="rId12" Type="http://schemas.openxmlformats.org/officeDocument/2006/relationships/image" Target="media/image5.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gif"/><Relationship Id="rId15" Type="http://schemas.openxmlformats.org/officeDocument/2006/relationships/image" Target="media/image11.gif"/><Relationship Id="rId14" Type="http://schemas.openxmlformats.org/officeDocument/2006/relationships/image" Target="media/image3.gif"/><Relationship Id="rId17" Type="http://schemas.openxmlformats.org/officeDocument/2006/relationships/image" Target="media/image2.gif"/><Relationship Id="rId16" Type="http://schemas.openxmlformats.org/officeDocument/2006/relationships/image" Target="media/image7.gif"/><Relationship Id="rId5" Type="http://schemas.openxmlformats.org/officeDocument/2006/relationships/styles" Target="styles.xml"/><Relationship Id="rId6" Type="http://schemas.openxmlformats.org/officeDocument/2006/relationships/image" Target="media/image6.gif"/><Relationship Id="rId7" Type="http://schemas.openxmlformats.org/officeDocument/2006/relationships/image" Target="media/image12.gif"/><Relationship Id="rId8" Type="http://schemas.openxmlformats.org/officeDocument/2006/relationships/image" Target="media/image4.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ter-regular.ttf"/><Relationship Id="rId6" Type="http://schemas.openxmlformats.org/officeDocument/2006/relationships/font" Target="fonts/Inter-bold.ttf"/><Relationship Id="rId7" Type="http://schemas.openxmlformats.org/officeDocument/2006/relationships/font" Target="fonts/Inter-italic.ttf"/><Relationship Id="rId8"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