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Activity 8.1: Causal Inference and Comparing Assumptions</w:t>
      </w:r>
    </w:p>
    <w:p>
      <w:pPr>
        <w:pStyle w:val="Subtitle"/>
      </w:pPr>
      <w:r>
        <w:t xml:space="preserve">Schools Revisited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1"/>
              </w:numPr>
            </w:pPr>
            <w:r>
              <w:t xml:space="preserve">Submit via Gradescope, don’t forget to assign pages to the questions in the outline!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Delete any extraneous instructions (</w:t>
            </w:r>
            <w:r>
              <w:rPr>
                <w:b/>
                <w:bCs/>
              </w:rPr>
              <w:t xml:space="preserve">like this box</w:t>
            </w:r>
            <w:r>
              <w:t xml:space="preserve">) before submission (unless you are using the PDF template).</w:t>
            </w:r>
            <w:r>
              <w:t xml:space="preserve"> </w:t>
            </w:r>
            <w:r>
              <w:rPr>
                <w:i/>
                <w:iCs/>
              </w:rPr>
              <w:t xml:space="preserve">You will be deducted points from now on if you do not follow this instruction!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There is no coding required for this activity!</w:t>
            </w:r>
            <w:r>
              <w:t xml:space="preserve"> </w:t>
            </w:r>
            <w:r>
              <w:rPr>
                <w:b/>
                <w:bCs/>
              </w:rPr>
              <w:t xml:space="preserve">I would recommend you complete it using the Word version</w:t>
            </w:r>
            <w:r>
              <w:t xml:space="preserve">, but you are still welcome to use the .qmd template: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08.1-activity-causal-inference.qmd</w:t>
              </w:r>
            </w:hyperlink>
          </w:p>
          <w:p/>
        </w:tc>
      </w:tr>
    </w:tbl>
    <w:p>
      <w:pPr>
        <w:pStyle w:val="FirstParagraph"/>
      </w:pPr>
      <w:r>
        <w:rPr>
          <w:b/>
          <w:bCs/>
        </w:rPr>
        <w:t xml:space="preserve">Study:</w:t>
      </w:r>
      <w:r>
        <w:t xml:space="preserve"> </w:t>
      </w:r>
      <w:r>
        <w:t xml:space="preserve">We are interested in testing a novel tutoring strategy with 7th grade students in English. We recruit 10 middle schools and randomly assign 5 to implement the new strategy and 5 to use no tutoring in their 7th grade English classes. At the end of the year, we get the passing rate for each school on a standardized reading test.</w:t>
      </w:r>
    </w:p>
    <w:p>
      <w:pPr>
        <w:pStyle w:val="Compact"/>
        <w:numPr>
          <w:ilvl w:val="0"/>
          <w:numId w:val="1002"/>
        </w:numPr>
      </w:pPr>
      <w:r>
        <w:t xml:space="preserve">Describe the treatment and experimental structure for this study.</w:t>
      </w:r>
    </w:p>
    <w:bookmarkStart w:id="16" w:name="estimating-ate-under-potential-outcomes"/>
    <w:p>
      <w:pPr>
        <w:pStyle w:val="Heading2"/>
      </w:pPr>
      <w:r>
        <w:t xml:space="preserve">Estimating ATE under Potential Outcomes</w:t>
      </w:r>
    </w:p>
    <w:p>
      <w:pPr>
        <w:pStyle w:val="Compact"/>
        <w:numPr>
          <w:ilvl w:val="0"/>
          <w:numId w:val="1003"/>
        </w:numPr>
      </w:pPr>
      <w:r>
        <w:t xml:space="preserve">I am magic and actually know both potential outcome passing rates for every school. Fill in the table with the individual treatment effects and the observed outcomes.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School</w:t>
            </w:r>
          </w:p>
        </w:tc>
        <w:tc>
          <w:tcPr/>
          <w:p>
            <w:pPr>
              <w:pStyle w:val="Compact"/>
            </w:pP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τ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89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4"/>
        </w:numPr>
      </w:pPr>
      <w:r>
        <w:t xml:space="preserve">Calculate the ATE (</w:t>
      </w:r>
      <m:oMath>
        <m:acc>
          <m:accPr>
            <m:chr m:val="‾"/>
          </m:accPr>
          <m:e>
            <m:r>
              <m:t>τ</m:t>
            </m:r>
          </m:e>
        </m:acc>
      </m:oMath>
      <w:r>
        <w:t xml:space="preserve">) based on the table. Why do we usually not know the ATE?</w:t>
      </w:r>
    </w:p>
    <w:p>
      <w:pPr>
        <w:numPr>
          <w:ilvl w:val="0"/>
          <w:numId w:val="1004"/>
        </w:numPr>
      </w:pPr>
      <w:r>
        <w:t xml:space="preserve">Calculate the</w:t>
      </w:r>
      <w:r>
        <w:t xml:space="preserve"> </w:t>
      </w:r>
      <w:r>
        <w:rPr>
          <w:b/>
          <w:bCs/>
        </w:rPr>
        <w:t xml:space="preserve">observed</w:t>
      </w:r>
      <w:r>
        <w:t xml:space="preserve"> </w:t>
      </w:r>
      <w:r>
        <w:t xml:space="preserve">difference in means (</w:t>
      </w:r>
      <m:oMath>
        <m:acc>
          <m:accPr>
            <m:chr m:val="̂"/>
          </m:accPr>
          <m:e>
            <m:r>
              <m:t>τ</m:t>
            </m:r>
          </m:e>
        </m:acc>
      </m:oMath>
      <w:r>
        <w:t xml:space="preserve">) in this study.</w:t>
      </w:r>
    </w:p>
    <w:p>
      <w:pPr>
        <w:numPr>
          <w:ilvl w:val="0"/>
          <w:numId w:val="1004"/>
        </w:numPr>
      </w:pPr>
      <w:r>
        <w:t xml:space="preserve">Calculate the difference in means for a different treatment permutation between the schools. Use the treatment permutation of your choosing and fill out the table below to help you out.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School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05"/>
        </w:numPr>
      </w:pPr>
      <w:r>
        <w:t xml:space="preserve">To create the distribution below, for every possible permutation of 5 schools among 10 being assigned treatment (225 permutations), I calculated what the observed difference in means would be (</w:t>
      </w:r>
      <m:oMath>
        <m:acc>
          <m:accPr>
            <m:chr m:val="̂"/>
          </m:accPr>
          <m:e>
            <m:r>
              <m:t>τ</m:t>
            </m:r>
          </m:e>
        </m:acc>
      </m:oMath>
      <w:r>
        <w:t xml:space="preserve">), and then plotted all of them.</w:t>
      </w:r>
    </w:p>
    <w:p>
      <w:pPr>
        <w:pStyle w:val="Compact"/>
        <w:numPr>
          <w:ilvl w:val="0"/>
          <w:numId w:val="1006"/>
        </w:numPr>
      </w:pPr>
      <w:r>
        <w:t xml:space="preserve">Why does it make sense that the center of the distribution is 4.9?</w:t>
      </w:r>
    </w:p>
    <w:p>
      <w:pPr>
        <w:pStyle w:val="Compact"/>
        <w:numPr>
          <w:ilvl w:val="0"/>
          <w:numId w:val="1006"/>
        </w:numPr>
      </w:pPr>
      <w:r>
        <w:t xml:space="preserve">What does the SD value of this distribution mean?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08.1-activity-causal-inference_files/figure-docx/unnamed-chunk-3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bookmarkStart w:id="17" w:name="assumptions"/>
    <w:p>
      <w:pPr>
        <w:pStyle w:val="Heading2"/>
      </w:pPr>
      <w:r>
        <w:t xml:space="preserve">Assumptions</w:t>
      </w:r>
    </w:p>
    <w:p>
      <w:pPr>
        <w:numPr>
          <w:ilvl w:val="0"/>
          <w:numId w:val="1007"/>
        </w:numPr>
      </w:pPr>
      <w:r>
        <w:t xml:space="preserve">Write out the model and assumptions we used to estimate the ATE in Q4.</w:t>
      </w:r>
    </w:p>
    <w:p>
      <w:pPr>
        <w:numPr>
          <w:ilvl w:val="0"/>
          <w:numId w:val="1007"/>
        </w:numPr>
      </w:pPr>
      <w:r>
        <w:t xml:space="preserve">Write out the model and assumptions we would use to estimate the ATE using ANOVA.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hyperlink" Id="rId12" Target="../student/08.1-activity-causal-infere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student/08.1-activity-causal-infere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8.1: Causal Inference and Comparing Assumptions</dc:title>
  <dc:creator/>
  <cp:keywords/>
  <dcterms:created xsi:type="dcterms:W3CDTF">2026-10-15T04:33:24Z</dcterms:created>
  <dcterms:modified xsi:type="dcterms:W3CDTF">2026-10-15T04:33:24Z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engines">
    <vt:lpwstr/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Schools Revisited</vt:lpwstr>
  </property>
  <property fmtid="{D5CDD505-2E9C-101B-9397-08002B2CF9AE}" pid="11" name="toc-title">
    <vt:lpwstr>Table of contents</vt:lpwstr>
  </property>
</Properties>
</file>