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9.2: Administrative Data Search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Submit via Gradescope, don’t forget to assign pages to the questions in the outline!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Delete any extraneous instructions (</w:t>
            </w:r>
            <w:r>
              <w:rPr>
                <w:b/>
                <w:bCs/>
              </w:rPr>
              <w:t xml:space="preserve">like this box</w:t>
            </w:r>
            <w:r>
              <w:t xml:space="preserve">) before submission.</w:t>
            </w:r>
            <w:r>
              <w:t xml:space="preserve"> </w:t>
            </w:r>
            <w:r>
              <w:rPr>
                <w:i/>
                <w:iCs/>
              </w:rPr>
              <w:t xml:space="preserve">You will be deducted points from now on if you do not follow this instruction!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There is no coding required for this activity!</w:t>
            </w:r>
            <w:r>
              <w:t xml:space="preserve"> </w:t>
            </w:r>
            <w:r>
              <w:rPr>
                <w:b/>
                <w:bCs/>
              </w:rPr>
              <w:t xml:space="preserve">I would recommend you complete it using the Word version</w:t>
            </w:r>
            <w:r>
              <w:t xml:space="preserve">, but you are still welcome to use the .qmd template: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09.2-activity-administrative-data.qmd</w:t>
              </w:r>
            </w:hyperlink>
            <w:r>
              <w:t xml:space="preserve">.</w:t>
            </w:r>
          </w:p>
          <w:p/>
        </w:tc>
      </w:tr>
    </w:tbl>
    <w:bookmarkStart w:id="13" w:name="warm-up"/>
    <w:p>
      <w:pPr>
        <w:pStyle w:val="Heading2"/>
      </w:pPr>
      <w:r>
        <w:t xml:space="preserve">Warm Up</w:t>
      </w:r>
    </w:p>
    <w:p>
      <w:pPr>
        <w:pStyle w:val="Compact"/>
        <w:numPr>
          <w:ilvl w:val="0"/>
          <w:numId w:val="1002"/>
        </w:numPr>
      </w:pPr>
      <w:r>
        <w:t xml:space="preserve">For the following variables, find the administrative dataset that has them and the agency/administration etc. that gathers the data!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US birth rates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 average annual earnings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Number of riders on Amtrak by 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 enrollment in Title IV institutions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Daily PM2.5 in the 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What kind of information can you download from CDC WONDER?</w:t>
      </w:r>
    </w:p>
    <w:bookmarkEnd w:id="13"/>
    <w:bookmarkStart w:id="14" w:name="investigation"/>
    <w:p>
      <w:pPr>
        <w:pStyle w:val="Heading2"/>
      </w:pPr>
      <w:r>
        <w:t xml:space="preserve">Investigation</w:t>
      </w:r>
    </w:p>
    <w:p>
      <w:pPr>
        <w:numPr>
          <w:ilvl w:val="0"/>
          <w:numId w:val="1004"/>
        </w:numPr>
      </w:pPr>
      <w:r>
        <w:t xml:space="preserve">Propose a research question about a population (it could be the US, a sub-population of the US, or another country or entity), that you expect could reasonably be answered using administrative data. Your question should be something that is actually interesting to you!</w:t>
      </w:r>
    </w:p>
    <w:p>
      <w:pPr>
        <w:numPr>
          <w:ilvl w:val="0"/>
          <w:numId w:val="1004"/>
        </w:numPr>
      </w:pPr>
      <w:r>
        <w:t xml:space="preserve">Find data that can answer your research question. Include here:</w:t>
      </w:r>
    </w:p>
    <w:p>
      <w:pPr>
        <w:pStyle w:val="Compact"/>
        <w:numPr>
          <w:ilvl w:val="0"/>
          <w:numId w:val="1005"/>
        </w:numPr>
      </w:pPr>
      <w:r>
        <w:t xml:space="preserve">The name of the dataset with a URL link to the data source</w:t>
      </w:r>
      <w:r>
        <w:t xml:space="preserve"> </w:t>
      </w:r>
      <w:r>
        <w:t xml:space="preserve">- If you had to go through some steps to download the data, make sure you document those and include screenshots! (for example, you may have used a data tool where you inputted the years and variables you wanted)</w:t>
      </w:r>
    </w:p>
    <w:p>
      <w:pPr>
        <w:pStyle w:val="Compact"/>
        <w:numPr>
          <w:ilvl w:val="0"/>
          <w:numId w:val="1005"/>
        </w:numPr>
      </w:pPr>
      <w:r>
        <w:t xml:space="preserve">The organization that gathered and houses the data</w:t>
      </w:r>
    </w:p>
    <w:p>
      <w:pPr>
        <w:pStyle w:val="Compact"/>
        <w:numPr>
          <w:ilvl w:val="0"/>
          <w:numId w:val="1005"/>
        </w:numPr>
      </w:pPr>
      <w:r>
        <w:t xml:space="preserve">The year the data is from</w:t>
      </w:r>
    </w:p>
    <w:p>
      <w:pPr>
        <w:pStyle w:val="Compact"/>
        <w:numPr>
          <w:ilvl w:val="0"/>
          <w:numId w:val="1005"/>
        </w:numPr>
      </w:pPr>
      <w:r>
        <w:t xml:space="preserve">The observational unit of the data</w:t>
      </w:r>
    </w:p>
    <w:p>
      <w:pPr>
        <w:pStyle w:val="Compact"/>
        <w:numPr>
          <w:ilvl w:val="0"/>
          <w:numId w:val="1005"/>
        </w:numPr>
      </w:pPr>
      <w:r>
        <w:t xml:space="preserve">Variables that you are interested in from this data</w:t>
      </w:r>
    </w:p>
    <w:p>
      <w:pPr>
        <w:numPr>
          <w:ilvl w:val="0"/>
          <w:numId w:val="1006"/>
        </w:numPr>
      </w:pPr>
      <w:r>
        <w:t xml:space="preserve">Describe, to the best of your ability, the methods that were used to get this data based on the documentation provided.</w:t>
      </w:r>
    </w:p>
    <w:p>
      <w:pPr>
        <w:numPr>
          <w:ilvl w:val="0"/>
          <w:numId w:val="1006"/>
        </w:numPr>
      </w:pPr>
      <w:r>
        <w:t xml:space="preserve">Download the data and include a screenshot of the first couple of rows.</w:t>
      </w:r>
    </w:p>
    <w:p>
      <w:pPr>
        <w:numPr>
          <w:ilvl w:val="0"/>
          <w:numId w:val="1006"/>
        </w:numPr>
      </w:pPr>
      <w:r>
        <w:t xml:space="preserve">To answer your research question with the data you found, what kind of observational study would you be employing? (i.e. crossover, case-control, cross-sectional, etc.).</w:t>
      </w:r>
    </w:p>
    <w:bookmarkEnd w:id="14"/>
    <w:bookmarkStart w:id="18" w:name="data-privacy"/>
    <w:p>
      <w:pPr>
        <w:pStyle w:val="Heading2"/>
      </w:pPr>
      <w:r>
        <w:t xml:space="preserve">Data Privacy</w:t>
      </w:r>
    </w:p>
    <w:p>
      <w:pPr>
        <w:pStyle w:val="Compact"/>
        <w:numPr>
          <w:ilvl w:val="0"/>
          <w:numId w:val="1007"/>
        </w:numPr>
      </w:pPr>
      <w:r>
        <w:t xml:space="preserve">Go back to CDC WONDER. Download the 2024</w:t>
      </w:r>
      <w:r>
        <w:t xml:space="preserve"> </w:t>
      </w:r>
      <w:r>
        <w:rPr>
          <w:b/>
          <w:bCs/>
        </w:rPr>
        <w:t xml:space="preserve">Underlying Cause of Death</w:t>
      </w:r>
      <w:r>
        <w:t xml:space="preserve"> </w:t>
      </w:r>
      <w:r>
        <w:t xml:space="preserve">data for all causes of death and other variables but limiting to:</w:t>
      </w:r>
    </w:p>
    <w:p>
      <w:pPr>
        <w:pStyle w:val="Compact"/>
        <w:numPr>
          <w:ilvl w:val="0"/>
          <w:numId w:val="1008"/>
        </w:numPr>
      </w:pPr>
      <w:r>
        <w:t xml:space="preserve">2024 and</w:t>
      </w:r>
    </w:p>
    <w:p>
      <w:pPr>
        <w:pStyle w:val="Compact"/>
        <w:numPr>
          <w:ilvl w:val="0"/>
          <w:numId w:val="1008"/>
        </w:numPr>
      </w:pPr>
      <w:r>
        <w:t xml:space="preserve">California</w:t>
      </w:r>
    </w:p>
    <w:p>
      <w:pPr>
        <w:pStyle w:val="FirstParagraph"/>
      </w:pPr>
      <w:r>
        <w:t xml:space="preserve">by:</w:t>
      </w:r>
    </w:p>
    <w:p>
      <w:pPr>
        <w:pStyle w:val="Compact"/>
        <w:numPr>
          <w:ilvl w:val="0"/>
          <w:numId w:val="1009"/>
        </w:numPr>
      </w:pPr>
      <w:r>
        <w:t xml:space="preserve">county and</w:t>
      </w:r>
    </w:p>
    <w:p>
      <w:pPr>
        <w:pStyle w:val="Compact"/>
        <w:numPr>
          <w:ilvl w:val="0"/>
          <w:numId w:val="1009"/>
        </w:numPr>
      </w:pPr>
      <w:r>
        <w:t xml:space="preserve">month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options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 sure that you select</w:t>
            </w:r>
            <w:r>
              <w:t xml:space="preserve"> </w:t>
            </w:r>
            <w:r>
              <w:rPr>
                <w:b/>
                <w:bCs/>
              </w:rPr>
              <w:t xml:space="preserve">Show Suppressed Values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“7. Other Options”</w:t>
            </w:r>
            <w:r>
              <w:t xml:space="preserve"> </w:t>
            </w:r>
            <w:r>
              <w:t xml:space="preserve">before you click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</w:p>
          <w:p/>
        </w:tc>
      </w:tr>
    </w:tbl>
    <w:p>
      <w:pPr>
        <w:pStyle w:val="BodyText"/>
      </w:pPr>
      <w:r>
        <w:t xml:space="preserve">What is the first month and county where the mortality rate is suppressed?</w:t>
      </w:r>
    </w:p>
    <w:p>
      <w:pPr>
        <w:numPr>
          <w:ilvl w:val="0"/>
          <w:numId w:val="1010"/>
        </w:numPr>
      </w:pPr>
      <w:r>
        <w:t xml:space="preserve">Why are some mortality rates suppressed? (Look at the documentation!)</w:t>
      </w:r>
    </w:p>
    <w:p>
      <w:pPr>
        <w:numPr>
          <w:ilvl w:val="0"/>
          <w:numId w:val="1010"/>
        </w:numPr>
      </w:pPr>
      <w:r>
        <w:t xml:space="preserve">What do you think the trade-off is between making data publicly available and protecting individual’s privacy.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1"/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hyperlink" Id="rId12" Target="../student/09.2-activity-administrative-dat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tudent/09.2-activity-administrative-dat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9.2: Administrative Data Search</dc:title>
  <dc:creator/>
  <cp:keywords/>
  <dcterms:created xsi:type="dcterms:W3CDTF">2026-10-27T21:41:45Z</dcterms:created>
  <dcterms:modified xsi:type="dcterms:W3CDTF">2026-10-27T21:41:45Z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editor">
    <vt:lpwstr>source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