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AB0B1" w14:textId="77777777" w:rsidR="007902DE" w:rsidRDefault="007902DE" w:rsidP="007902DE">
      <w:r>
        <w:t>Task 8 – Sales Dashboard Insights</w:t>
      </w:r>
    </w:p>
    <w:p w14:paraId="7F596ABC" w14:textId="77777777" w:rsidR="007902DE" w:rsidRDefault="007902DE" w:rsidP="007902DE"/>
    <w:p w14:paraId="2460B8FE" w14:textId="77777777" w:rsidR="007902DE" w:rsidRDefault="007902DE" w:rsidP="007902DE">
      <w:r>
        <w:t>1. The West region had the highest total sales across all regions.</w:t>
      </w:r>
    </w:p>
    <w:p w14:paraId="2DA5A425" w14:textId="77777777" w:rsidR="007902DE" w:rsidRDefault="007902DE" w:rsidP="007902DE">
      <w:r>
        <w:t>2. Technology category contributed the largest portion of sales (40.12%).</w:t>
      </w:r>
    </w:p>
    <w:p w14:paraId="4696D7F0" w14:textId="77777777" w:rsidR="007902DE" w:rsidRDefault="007902DE" w:rsidP="007902DE">
      <w:r>
        <w:t>3. Sales showed consistent growth and peaked during Oct–Dec.</w:t>
      </w:r>
    </w:p>
    <w:p w14:paraId="18B33B7F" w14:textId="23E6EA61" w:rsidR="00555EED" w:rsidRDefault="007902DE" w:rsidP="007902DE">
      <w:r>
        <w:t>4. Furniture and Office Supplies had lower sales compared to Technology.</w:t>
      </w:r>
    </w:p>
    <w:sectPr w:rsidR="00555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2DE"/>
    <w:rsid w:val="000134A5"/>
    <w:rsid w:val="00035AC0"/>
    <w:rsid w:val="000C562A"/>
    <w:rsid w:val="00555EED"/>
    <w:rsid w:val="007902DE"/>
    <w:rsid w:val="0081282C"/>
    <w:rsid w:val="008F368B"/>
    <w:rsid w:val="00A1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EDBED"/>
  <w15:chartTrackingRefBased/>
  <w15:docId w15:val="{96FD528A-1263-493B-B4CC-488CE8AFF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2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2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2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2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2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2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2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2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2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2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2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2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2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2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2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2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2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2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2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2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2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2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2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2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2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2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2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2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2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2025-06-13T08:06:00Z</dcterms:created>
  <dcterms:modified xsi:type="dcterms:W3CDTF">2025-06-13T08:06:00Z</dcterms:modified>
</cp:coreProperties>
</file>