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8C79E0">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8C79E0">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8C79E0">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8C79E0">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 xml:space="preserve">Department of Zoology, University of British Columbia, 4200–6270 University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46CE9B5F" w:rsidR="00071930" w:rsidRDefault="00FD68D8">
      <w:pPr>
        <w:pStyle w:val="BodyText"/>
      </w:pPr>
      <w:r>
        <w:rPr>
          <w:b/>
        </w:rPr>
        <w:t>Main Body</w:t>
      </w:r>
      <w:r>
        <w:t>: 3</w:t>
      </w:r>
      <w:r w:rsidR="00262D96">
        <w:t>741</w:t>
      </w:r>
      <w:r>
        <w:t xml:space="preserve"> words</w:t>
      </w:r>
      <w:r w:rsidR="007A7D16">
        <w:t xml:space="preserve"> (including figure captions)</w:t>
      </w:r>
    </w:p>
    <w:p w14:paraId="7574E39A" w14:textId="5D208999" w:rsidR="00071930" w:rsidRDefault="00FD68D8">
      <w:pPr>
        <w:pStyle w:val="BodyText"/>
      </w:pPr>
      <w:r>
        <w:rPr>
          <w:b/>
        </w:rPr>
        <w:t>Figures</w:t>
      </w:r>
      <w:r>
        <w:t xml:space="preserve">: 5 (Additional </w:t>
      </w:r>
      <w:r w:rsidR="007A7D16">
        <w:t>f</w:t>
      </w:r>
      <w:r>
        <w:t>igures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Campanulaceae, </w:t>
      </w:r>
      <w:r>
        <w:rPr>
          <w:i/>
        </w:rPr>
        <w:t>Centropogon</w:t>
      </w:r>
      <w:r>
        <w:t xml:space="preserve">, diversification, </w:t>
      </w:r>
      <w:r>
        <w:rPr>
          <w:i/>
        </w:rPr>
        <w:t>Eutoxeres</w:t>
      </w:r>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C. granulosus</w:t>
      </w:r>
    </w:p>
    <w:p w14:paraId="4E9CDCD6" w14:textId="77777777" w:rsidR="00071930" w:rsidRDefault="00FD68D8">
      <w:r>
        <w:br w:type="page"/>
      </w:r>
    </w:p>
    <w:p w14:paraId="72D0D0D6" w14:textId="77777777" w:rsidR="00071930" w:rsidRDefault="00FD68D8">
      <w:pPr>
        <w:pStyle w:val="Heading4"/>
      </w:pPr>
      <w:bookmarkStart w:id="15" w:name="abstract"/>
      <w:r>
        <w:lastRenderedPageBreak/>
        <w:t>Abstract</w:t>
      </w:r>
    </w:p>
    <w:p w14:paraId="4FE88C70" w14:textId="77777777" w:rsidR="00071930" w:rsidRDefault="00FD68D8">
      <w:r>
        <w:t>The Andean bellflowers comprise an explosive radiation correlated with shifts to specialized pollination. One diverse clade has evolved with extremely curved floral tubes and are predicted to be pollinated exclusively by one of two parapatric species of Sicklebill hummingbirds (</w:t>
      </w:r>
      <w:r>
        <w:rPr>
          <w:i/>
        </w:rPr>
        <w:t>Eutoxeres</w:t>
      </w:r>
      <w:r>
        <w:t xml:space="preserve">). In this study we focused on the floral biology of </w:t>
      </w:r>
      <w:r>
        <w:rPr>
          <w:i/>
        </w:rPr>
        <w:t>Centropogon granulosus</w:t>
      </w:r>
      <w:r>
        <w:t xml:space="preserve">, a bellflower thought to be specialized for pollination by </w:t>
      </w:r>
      <w:r>
        <w:rPr>
          <w:i/>
        </w:rPr>
        <w:t>E. condamini</w:t>
      </w:r>
      <w:r>
        <w:t xml:space="preserve">, in a montane cloud forest site in southeastern Peru. Using camera traps and a pollination exclusion experiment, we documented </w:t>
      </w:r>
      <w:r>
        <w:rPr>
          <w:i/>
        </w:rPr>
        <w:t>E. condamini</w:t>
      </w:r>
      <w:r>
        <w:t xml:space="preserve"> as the sole pollinator of </w:t>
      </w:r>
      <w:proofErr w:type="gramStart"/>
      <w:r>
        <w:rPr>
          <w:i/>
        </w:rPr>
        <w:t>C.granulosus</w:t>
      </w:r>
      <w:proofErr w:type="gramEnd"/>
      <w:r>
        <w:t xml:space="preserve">. Visitation by </w:t>
      </w:r>
      <w:r>
        <w:rPr>
          <w:i/>
        </w:rPr>
        <w:t>E. condamini</w:t>
      </w:r>
      <w:r>
        <w:t xml:space="preserve"> was necessary for fruit development. Flowering rates were unequivocally linear and conformed to the ‘steady state’ phenological type. Over the course of &gt;1800 hours of monitoring we recorded 12 </w:t>
      </w:r>
      <w:r>
        <w:rPr>
          <w:i/>
        </w:rPr>
        <w:t>E. condamini</w:t>
      </w:r>
      <w:r>
        <w:t xml:space="preserve"> visits totaling 42 seconds, indicating traplining behaviour. As predicted by its curved flowers, </w:t>
      </w:r>
      <w:r>
        <w:rPr>
          <w:i/>
        </w:rPr>
        <w:t>C. granulosus</w:t>
      </w:r>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16" w:name="introduction"/>
      <w:bookmarkEnd w:id="15"/>
      <w:r>
        <w:lastRenderedPageBreak/>
        <w:t>Introduction</w:t>
      </w:r>
    </w:p>
    <w:p w14:paraId="44258B22" w14:textId="77777777" w:rsidR="00071930" w:rsidRDefault="00FD68D8">
      <w:r>
        <w:t xml:space="preserve">The Andean bellflowers (Lobelioideae) of </w:t>
      </w:r>
      <w:r>
        <w:rPr>
          <w:i/>
        </w:rPr>
        <w:t>Centropogon</w:t>
      </w:r>
      <w:r>
        <w:t xml:space="preserve">, </w:t>
      </w:r>
      <w:r>
        <w:rPr>
          <w:i/>
        </w:rPr>
        <w:t>Siphocampylus</w:t>
      </w:r>
      <w:r>
        <w:t xml:space="preserve">, and </w:t>
      </w:r>
      <w:r>
        <w:rPr>
          <w:i/>
        </w:rPr>
        <w:t>Burmeistera</w:t>
      </w:r>
      <w:r>
        <w:t xml:space="preserve"> (the ‘centropogonids’) comprise over 550 species emerging in the last five million years (</w:t>
      </w:r>
      <w:hyperlink w:anchor="ref-lagomarsino_2016">
        <w:r>
          <w:t xml:space="preserve">Lagomarsino </w:t>
        </w:r>
        <w:r>
          <w:rPr>
            <w:i/>
          </w:rPr>
          <w:t>et al.</w:t>
        </w:r>
        <w:r>
          <w:t xml:space="preserve"> 2016</w:t>
        </w:r>
      </w:hyperlink>
      <w:r>
        <w:t>). This rapid diversification is correlated, in part, with the repeated evolution of pollination by bats and hummingbirds (</w:t>
      </w:r>
      <w:hyperlink w:anchor="ref-lagomarsino_2017">
        <w:r>
          <w:t xml:space="preserve">Lagomarsino </w:t>
        </w:r>
        <w:r>
          <w:rPr>
            <w:i/>
          </w:rPr>
          <w:t>et al.</w:t>
        </w:r>
        <w:r>
          <w:t xml:space="preserve"> 2017</w:t>
        </w:r>
      </w:hyperlink>
      <w:r>
        <w:t>). For some centropogonids, pollinator shifts are concomitant with pollinator specialization which can initiate or reinforce reproductive isolation (</w:t>
      </w:r>
      <w:hyperlink w:anchor="ref-lagomarsino_2019">
        <w:r>
          <w:t>Lagomarsino &amp; Muchhala 2019</w:t>
        </w:r>
      </w:hyperlink>
      <w:r>
        <w:t>). That is, a pollinator shift may incidentally reduce the number of effective pollinators and in some cases lower interspecific pollen transfer (</w:t>
      </w:r>
      <w:hyperlink w:anchor="ref-armbruster_2017">
        <w:r>
          <w:t>Armbruster 2017</w:t>
        </w:r>
      </w:hyperlink>
      <w:r>
        <w:t>). Although it is unknown whether specialization is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398E1B75" w:rsidR="00071930" w:rsidRDefault="00FD68D8">
      <w:pPr>
        <w:pStyle w:val="BodyText"/>
      </w:pPr>
      <w:r>
        <w:t xml:space="preserve">   One diverse clade of </w:t>
      </w:r>
      <w:r>
        <w:rPr>
          <w:i/>
        </w:rPr>
        <w:t>Centropogon</w:t>
      </w:r>
      <w:r>
        <w:t xml:space="preserve">, the ‘eucentropogonids’ (38 spp.), evolved after </w:t>
      </w:r>
      <w:del w:id="17" w:author="boehmm@student.ubc.ca" w:date="2022-05-05T12:16:00Z">
        <w:r>
          <w:delText xml:space="preserve">what is apparently </w:delText>
        </w:r>
      </w:del>
      <w:r>
        <w:t>a single unique shift to pollination by Sicklebill hummingbirds (</w:t>
      </w:r>
      <w:r>
        <w:rPr>
          <w:i/>
        </w:rPr>
        <w:t>Eutoxeres</w:t>
      </w:r>
      <w:r>
        <w:t xml:space="preserve">, </w:t>
      </w:r>
      <w:hyperlink w:anchor="ref-lagomarsino_2017">
        <w:r>
          <w:t xml:space="preserve">Lagomarsino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r>
        <w:rPr>
          <w:i/>
        </w:rPr>
        <w:t>Centropogon granulosus</w:t>
      </w:r>
      <w:r>
        <w:t xml:space="preserve"> </w:t>
      </w:r>
      <w:proofErr w:type="gramStart"/>
      <w:r>
        <w:t>C.Presl</w:t>
      </w:r>
      <w:proofErr w:type="gramEnd"/>
      <w:r>
        <w:t xml:space="preserve"> by Buff-tailed Sicklebill (</w:t>
      </w:r>
      <w:r>
        <w:rPr>
          <w:i/>
        </w:rPr>
        <w:t>Eutoxeres condamini</w:t>
      </w:r>
      <w:r>
        <w:t xml:space="preserve">). </w:t>
      </w:r>
      <w:del w:id="18" w:author="boehmm@student.ubc.ca" w:date="2022-05-05T12:16:00Z">
        <w:r>
          <w:delText xml:space="preserve">We test the hypothesis that </w:delText>
        </w:r>
        <w:r>
          <w:rPr>
            <w:i/>
          </w:rPr>
          <w:delText>C. granulosus</w:delText>
        </w:r>
        <w:r>
          <w:delText xml:space="preserve"> is solely pollinated by Sicklebills, and has functional characters (floral morphology and flowering phenology) that facilitate this.</w:delText>
        </w:r>
      </w:del>
    </w:p>
    <w:p w14:paraId="087E97E6" w14:textId="77777777" w:rsidR="00071930" w:rsidRDefault="00FD68D8">
      <w:pPr>
        <w:pStyle w:val="BodyText"/>
      </w:pPr>
      <w:r>
        <w:t xml:space="preserve">   </w:t>
      </w:r>
      <w:r>
        <w:rPr>
          <w:i/>
        </w:rPr>
        <w:t>C. granulosus</w:t>
      </w:r>
      <w:r>
        <w:t xml:space="preserve"> is an understory vine with abruptly curved, bright red to orange tubular flowers (Figure 1). This species is both the most widespread and variable eucentropogonid, occurring from southern Nicaragua to Bolivia. The species examined here conforms to </w:t>
      </w:r>
      <w:r>
        <w:rPr>
          <w:i/>
        </w:rPr>
        <w:t>Centropogon granulosus</w:t>
      </w:r>
      <w:r>
        <w:t xml:space="preserve"> subsp. </w:t>
      </w:r>
      <w:r>
        <w:rPr>
          <w:i/>
        </w:rPr>
        <w:t>granulosus</w:t>
      </w:r>
      <w:r>
        <w:t xml:space="preserve"> (sensu </w:t>
      </w:r>
      <w:hyperlink w:anchor="ref-stein_1987">
        <w:r>
          <w:t>Stein 1987</w:t>
        </w:r>
      </w:hyperlink>
      <w:r>
        <w:t xml:space="preserve">). Although other eucentropogonid </w:t>
      </w:r>
      <w:r>
        <w:lastRenderedPageBreak/>
        <w:t>species are found in this region (</w:t>
      </w:r>
      <w:hyperlink w:anchor="ref-stein_1987">
        <w:r>
          <w:t>Stein 1987</w:t>
        </w:r>
      </w:hyperlink>
      <w:r>
        <w:t xml:space="preserve">), we focus on </w:t>
      </w:r>
      <w:r>
        <w:rPr>
          <w:i/>
        </w:rPr>
        <w:t>C. granulosus</w:t>
      </w:r>
      <w:r>
        <w:t xml:space="preserve"> as it has been previously studied in Costa Rica with respect to pollination by another Sicklebill species, </w:t>
      </w:r>
      <w:r>
        <w:rPr>
          <w:i/>
        </w:rPr>
        <w:t>Eutoxeres aquila</w:t>
      </w:r>
      <w:r>
        <w:t xml:space="preserve"> (</w:t>
      </w:r>
      <w:hyperlink w:anchor="ref-stiles_1985">
        <w:r>
          <w:t>Stiles 1985</w:t>
        </w:r>
      </w:hyperlink>
      <w:r>
        <w:t xml:space="preserve">), the only congener of </w:t>
      </w:r>
      <w:r>
        <w:rPr>
          <w:i/>
        </w:rPr>
        <w:t>E. condamini</w:t>
      </w:r>
      <w:r>
        <w:t xml:space="preserve">. Moreover, </w:t>
      </w:r>
      <w:r>
        <w:rPr>
          <w:i/>
        </w:rPr>
        <w:t>C. granulosus</w:t>
      </w:r>
      <w:r>
        <w:t xml:space="preserve"> is locally abundant, providing a tractable system for study.</w:t>
      </w:r>
    </w:p>
    <w:p w14:paraId="7B960C9F" w14:textId="335D9ABE" w:rsidR="00071930" w:rsidRDefault="00FD68D8">
      <w:pPr>
        <w:pStyle w:val="BodyText"/>
      </w:pPr>
      <w:r>
        <w:t xml:space="preserve">   </w:t>
      </w:r>
      <w:r>
        <w:rPr>
          <w:i/>
        </w:rPr>
        <w:t>Eutoxeres</w:t>
      </w:r>
      <w:r>
        <w:t xml:space="preserve"> is comprised of two parapatric species of Sicklebill hummingbirds, that together, adhere to the geographic distribution of </w:t>
      </w:r>
      <w:del w:id="19" w:author="boehmm@student.ubc.ca" w:date="2022-05-05T12:16:00Z">
        <w:r>
          <w:rPr>
            <w:i/>
          </w:rPr>
          <w:delText>Centropogon</w:delText>
        </w:r>
      </w:del>
      <w:ins w:id="20" w:author="boehmm@student.ubc.ca" w:date="2022-05-05T12:16:00Z">
        <w:r w:rsidR="009A0998">
          <w:t>the eucentropogonids</w:t>
        </w:r>
      </w:ins>
      <w:r>
        <w:t xml:space="preserve"> (</w:t>
      </w:r>
      <w:hyperlink w:anchor="ref-abrahamczyk_2017">
        <w:r>
          <w:t xml:space="preserve">Abrahamczyk </w:t>
        </w:r>
        <w:r>
          <w:rPr>
            <w:i/>
          </w:rPr>
          <w:t>et al.</w:t>
        </w:r>
        <w:r>
          <w:t xml:space="preserve"> 2017</w:t>
        </w:r>
      </w:hyperlink>
      <w:r>
        <w:t>). White-tipped Sicklebill (</w:t>
      </w:r>
      <w:r>
        <w:rPr>
          <w:i/>
        </w:rPr>
        <w:t>Eutoxeres aquila</w:t>
      </w:r>
      <w:r>
        <w:t>) occurs from Costa Rica to northern Peru, while Buff-tailed Sicklebill (</w:t>
      </w:r>
      <w:r>
        <w:rPr>
          <w:i/>
        </w:rPr>
        <w:t>E. condamini</w:t>
      </w:r>
      <w:r>
        <w:t xml:space="preserve">) occurs from northern Peru to </w:t>
      </w:r>
      <w:bookmarkStart w:id="21" w:name="_Hlk102643232"/>
      <w:r>
        <w:t>Bolivia</w:t>
      </w:r>
      <w:del w:id="22" w:author="boehmm@student.ubc.ca" w:date="2022-05-05T12:16:00Z">
        <w:r>
          <w:delText>.</w:delText>
        </w:r>
      </w:del>
      <w:ins w:id="23" w:author="boehmm@student.ubc.ca" w:date="2022-05-05T12:16:00Z">
        <w:r w:rsidR="00C90855">
          <w:t xml:space="preserve"> (</w:t>
        </w:r>
        <w:r w:rsidR="005B4F07" w:rsidRPr="00C90855">
          <w:t>Hinkelmann</w:t>
        </w:r>
        <w:r w:rsidR="00DC1E27">
          <w:t xml:space="preserve"> </w:t>
        </w:r>
        <w:r w:rsidR="005B4F07" w:rsidRPr="00C90855">
          <w:t>&amp; Boesman</w:t>
        </w:r>
        <w:r w:rsidR="00DC1E27">
          <w:t xml:space="preserve"> 2020)</w:t>
        </w:r>
        <w:r w:rsidR="005B4F07" w:rsidRPr="00C90855">
          <w:t xml:space="preserve">. </w:t>
        </w:r>
        <w:bookmarkEnd w:id="21"/>
        <w:r w:rsidR="005B4F07" w:rsidRPr="00C90855">
          <w:t>(2020</w:t>
        </w:r>
        <w:proofErr w:type="gramStart"/>
        <w:r w:rsidR="005B4F07" w:rsidRPr="00C90855">
          <w:t>).</w:t>
        </w:r>
        <w:r>
          <w:t>.</w:t>
        </w:r>
      </w:ins>
      <w:proofErr w:type="gramEnd"/>
      <w:r>
        <w:t xml:space="preserve"> Previous studies have supported White-tipped Sicklebill as a specialized pollinator of eucentropogonids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r>
          <w:t xml:space="preserve">Maglianesi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hyperlink w:anchor="ref-maglianesi_2014">
        <w:r>
          <w:t xml:space="preserve">Maglianesi </w:t>
        </w:r>
        <w:r>
          <w:rPr>
            <w:i/>
          </w:rPr>
          <w:t>et al.</w:t>
        </w:r>
        <w:r>
          <w:t xml:space="preserve"> 2014</w:t>
        </w:r>
      </w:hyperlink>
      <w:r>
        <w:t xml:space="preserve">; </w:t>
      </w:r>
      <w:hyperlink w:anchor="ref-sonne_2019">
        <w:r>
          <w:t xml:space="preserve">Sonne </w:t>
        </w:r>
        <w:r>
          <w:rPr>
            <w:i/>
          </w:rPr>
          <w:t>et al.</w:t>
        </w:r>
        <w:r>
          <w:t xml:space="preserve"> 2019</w:t>
        </w:r>
      </w:hyperlink>
      <w:r>
        <w:t xml:space="preserve">). Further, its local abundance is correlated with seasonal flowering of </w:t>
      </w:r>
      <w:r>
        <w:rPr>
          <w:i/>
        </w:rPr>
        <w:t>C. granulosus</w:t>
      </w:r>
      <w:r>
        <w:t xml:space="preserve"> in Costa Rica (</w:t>
      </w:r>
      <w:hyperlink w:anchor="ref-stiles_1985">
        <w:r>
          <w:t>Stiles 1985</w:t>
        </w:r>
      </w:hyperlink>
      <w:r>
        <w:t xml:space="preserve">). In contrast, very little is known of its southern congener, </w:t>
      </w:r>
      <w:r>
        <w:rPr>
          <w:i/>
        </w:rPr>
        <w:t>E. condamini</w:t>
      </w:r>
      <w:r>
        <w:t xml:space="preserve">. Like </w:t>
      </w:r>
      <w:r>
        <w:rPr>
          <w:i/>
        </w:rPr>
        <w:t>E. aquila</w:t>
      </w:r>
      <w:r>
        <w:t>, its curved bill appears to be suited to feed from eucentropogonids. Currently, there is only a single written record of visitation to a eucentropogonid (</w:t>
      </w:r>
      <w:r>
        <w:rPr>
          <w:i/>
        </w:rPr>
        <w:t>Centropogon gamosepalus</w:t>
      </w:r>
      <w:r>
        <w:t xml:space="preserve"> Zahlbr., </w:t>
      </w:r>
      <w:hyperlink w:anchor="ref-stein_1987">
        <w:r>
          <w:t>Stein 1987</w:t>
        </w:r>
      </w:hyperlink>
      <w:r>
        <w:t>), and further details on the extent of mutualism have not yet been studied (</w:t>
      </w:r>
      <w:proofErr w:type="gramStart"/>
      <w:r>
        <w:t>e.g.</w:t>
      </w:r>
      <w:proofErr w:type="gramEnd"/>
      <w:r>
        <w:t> effects of visitation on fruit set and seed production).</w:t>
      </w:r>
    </w:p>
    <w:p w14:paraId="466F2733" w14:textId="77777777" w:rsidR="00071930" w:rsidRDefault="00FD68D8">
      <w:pPr>
        <w:pStyle w:val="BodyText"/>
      </w:pPr>
      <w:r>
        <w:t xml:space="preserve">   Furthermore, because this pollination system is thought to be specialized, we expect additional aspects of the pollination syndrome, specifically phenology, to reflect adaptation to </w:t>
      </w:r>
      <w:r>
        <w:rPr>
          <w:i/>
        </w:rPr>
        <w:t>Eutoxeres</w:t>
      </w:r>
      <w:r>
        <w:t xml:space="preserve"> behaviour. In addition to the seasonal flowering trends documented by Stiles (</w:t>
      </w:r>
      <w:hyperlink w:anchor="ref-stiles_1985">
        <w:r>
          <w:t>1985</w:t>
        </w:r>
      </w:hyperlink>
      <w:r>
        <w:t xml:space="preserve">), </w:t>
      </w:r>
      <w:r>
        <w:lastRenderedPageBreak/>
        <w:t>phenological patterns at finer temporal scales (</w:t>
      </w:r>
      <w:proofErr w:type="gramStart"/>
      <w:r>
        <w:t>i.e.</w:t>
      </w:r>
      <w:proofErr w:type="gramEnd"/>
      <w:r>
        <w:t xml:space="preserve"> days) might also conform to the daily foraging habits of </w:t>
      </w:r>
      <w:r>
        <w:rPr>
          <w:i/>
        </w:rPr>
        <w:t>Eutoxeres</w:t>
      </w:r>
      <w:r>
        <w:t>. Phenological patterns at this scale have been previously categorized by Gentry (</w:t>
      </w:r>
      <w:hyperlink w:anchor="ref-gentry_1974">
        <w:r>
          <w:t>1974</w:t>
        </w:r>
      </w:hyperlink>
      <w:r>
        <w:t xml:space="preserve">): for example, ‘big bang’ species produce many flowers simultaneously over several days, while ‘steady state’ species produce only a few flowers per day over a number of weeks. Considering that </w:t>
      </w:r>
      <w:r>
        <w:rPr>
          <w:i/>
        </w:rPr>
        <w:t>E. aquila</w:t>
      </w:r>
      <w:r>
        <w:t xml:space="preserve"> is a trapliner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that eucentropogonids are likely to exhibit is steady state flowering, consistent with low, but regular, daily visitation rates by pollinators. Moreover, we expect steady state flowering to provide insufficient daily nectar to territorial hummingbirds so that these plants would therefore only be visited by traplining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centropogonids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77777777" w:rsidR="00071930" w:rsidRDefault="00FD68D8">
      <w:pPr>
        <w:pStyle w:val="BodyText"/>
      </w:pPr>
      <w:r>
        <w:t xml:space="preserve">   The goal of this study is to test the hypothesis that eucentropogonids are uniquely specialized for pollination by Sicklebill hummingbirds, specifically the less </w:t>
      </w:r>
      <w:proofErr w:type="gramStart"/>
      <w:r>
        <w:t>well known</w:t>
      </w:r>
      <w:proofErr w:type="gramEnd"/>
      <w:r>
        <w:t xml:space="preserve"> Buff-tailed Sicklebill, by examining the floral phenology and pollination of </w:t>
      </w:r>
      <w:r>
        <w:rPr>
          <w:i/>
        </w:rPr>
        <w:t>Centropogon granulosus</w:t>
      </w:r>
      <w:r>
        <w:t xml:space="preserve">. Specifically, we ask: (1) Is Buff-tailed Sicklebill a visitor to, and the sole pollinator of </w:t>
      </w:r>
      <w:r>
        <w:rPr>
          <w:i/>
        </w:rPr>
        <w:t>C. granulosus</w:t>
      </w:r>
      <w:r>
        <w:t xml:space="preserve">? (2) Does Sicklebill visitation affect the reproductive success of </w:t>
      </w:r>
      <w:r>
        <w:rPr>
          <w:i/>
        </w:rPr>
        <w:t>C. granulosus</w:t>
      </w:r>
      <w:r>
        <w:t xml:space="preserve">? and </w:t>
      </w:r>
      <w:r>
        <w:lastRenderedPageBreak/>
        <w:t xml:space="preserve">(3) Is the phenological type of </w:t>
      </w:r>
      <w:r>
        <w:rPr>
          <w:i/>
        </w:rPr>
        <w:t>C. granulosus</w:t>
      </w:r>
      <w:r>
        <w:t xml:space="preserve"> consistent with adaptation to the presumed foraging mode of Buff-tailed Sicklebill, </w:t>
      </w:r>
      <w:proofErr w:type="gramStart"/>
      <w:r>
        <w:t>i.e.</w:t>
      </w:r>
      <w:proofErr w:type="gramEnd"/>
      <w:r>
        <w:t xml:space="preserve"> does </w:t>
      </w:r>
      <w:r>
        <w:rPr>
          <w:i/>
        </w:rPr>
        <w:t>C. granulosus</w:t>
      </w:r>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24" w:name="materials-and-methods"/>
      <w:bookmarkEnd w:id="16"/>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77777777" w:rsidR="00071930" w:rsidRDefault="00FD68D8">
      <w:pPr>
        <w:pStyle w:val="BodyText"/>
      </w:pPr>
      <w:r>
        <w:t>   We based our field work at the Cock-of-the-Rock Lodge situated at ~1350 m a.s.l. in the Kosñipata Valley, Department of Cusco, Peru (-13.055, -71.548 DD). Research Permit #0441-2017 was administered by the Servicio Nacional Forestal y de Fauna Silvestre (SERFOR). The field site is stationed at the transition of lower montane forest and cloud forest within the Yungas ecoregion on the eastern slope of the Peruvian Andes (Figure 2).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xml:space="preserve">   We deployed five camera traps (Hyperfire HC600, Reconyx Inc.) near </w:t>
      </w:r>
      <w:r>
        <w:rPr>
          <w:i/>
        </w:rPr>
        <w:t>Centropogon granulosus</w:t>
      </w:r>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C. granulosus</w:t>
      </w:r>
      <w:r>
        <w:t xml:space="preserve"> individuals. Where floral visitors were recorded, we attempted targeted video recording to better document visitation behaviour.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732F2CDA"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r>
        <w:rPr>
          <w:i/>
        </w:rPr>
        <w:t>Centropogon</w:t>
      </w:r>
      <w:r>
        <w:t xml:space="preserve"> individuals (Figure A3). Wire cages prevent hummingbirds from accessing the flowers while allowing invertebrates to move freely. An additional ten inflorescences</w:t>
      </w:r>
      <w:ins w:id="25" w:author="boehmm@student.ubc.ca" w:date="2022-05-05T12:16:00Z">
        <w:r>
          <w:t xml:space="preserve"> </w:t>
        </w:r>
        <w:r w:rsidR="00626EC3">
          <w:t>(one per individual plant)</w:t>
        </w:r>
      </w:ins>
      <w:r w:rsidR="00626EC3">
        <w:t xml:space="preserve"> </w:t>
      </w:r>
      <w:r>
        <w:t xml:space="preserve">were marked with cardstock tags tied to the stem and monitored as controls. Using the control flowers, we defined eight stages of floral development (A-H; Table A2, Figure 4).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xml:space="preserve">   Some flowering stages were not completely observed due to herbivory or weather. Similarly, monitoring of some flowers began with the current stage partially completed. This type of data is ‘right censored’, </w:t>
      </w:r>
      <w:proofErr w:type="gramStart"/>
      <w:r>
        <w:t>i.e.</w:t>
      </w:r>
      <w:proofErr w:type="gramEnd"/>
      <w:r>
        <w:t>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proofErr w:type="gramStart"/>
      <w:r>
        <w:t>i.e.</w:t>
      </w:r>
      <w:proofErr w:type="gramEnd"/>
      <w:r>
        <w:t xml:space="preserv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Gompertz distribution (</w:t>
      </w:r>
      <w:hyperlink w:anchor="ref-ricklefs_2002">
        <w:r>
          <w:t>Ricklefs &amp; Scheuerlein 2002</w:t>
        </w:r>
      </w:hyperlink>
      <w:r>
        <w:t xml:space="preserve">) using </w:t>
      </w:r>
      <w:r>
        <w:rPr>
          <w:rStyle w:val="VerbatimChar"/>
        </w:rPr>
        <w:t>flexsurv</w:t>
      </w:r>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w:t>
      </w:r>
      <w:r>
        <w:lastRenderedPageBreak/>
        <w:t xml:space="preserve">each treatment, we cumulatively summed the median stage durations to approximate the number 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C. granulosus</w:t>
      </w:r>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proofErr w:type="gramStart"/>
      <w:r>
        <w:rPr>
          <w:rStyle w:val="VerbatimChar"/>
        </w:rPr>
        <w:t>lin.eval</w:t>
      </w:r>
      <w:proofErr w:type="gramEnd"/>
      <w:r>
        <w:t xml:space="preserve"> v.0.1.2 (</w:t>
      </w:r>
      <w:hyperlink w:anchor="ref-shrivastav_2019">
        <w:r>
          <w:t>Shrivastav 2019</w:t>
        </w:r>
      </w:hyperlink>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26" w:name="results"/>
      <w:bookmarkEnd w:id="24"/>
      <w:r>
        <w:lastRenderedPageBreak/>
        <w:t>Results</w:t>
      </w:r>
    </w:p>
    <w:p w14:paraId="39EF27AA" w14:textId="77777777" w:rsidR="00071930" w:rsidRDefault="00FD68D8">
      <w:r>
        <w:rPr>
          <w:b/>
          <w:i/>
        </w:rPr>
        <w:t>Floral Visitors</w:t>
      </w:r>
      <w:r>
        <w:t>—</w:t>
      </w:r>
    </w:p>
    <w:p w14:paraId="26D178FB" w14:textId="77777777" w:rsidR="00071930" w:rsidRDefault="00FD68D8">
      <w:pPr>
        <w:pStyle w:val="BodyText"/>
      </w:pPr>
      <w:r>
        <w:t xml:space="preserve">Camera trap recordings and </w:t>
      </w:r>
      <w:r>
        <w:rPr>
          <w:i/>
        </w:rPr>
        <w:t>in situ</w:t>
      </w:r>
      <w:r>
        <w:t xml:space="preserve"> observations confirm Buff-tailed Sicklebill (</w:t>
      </w:r>
      <w:r>
        <w:rPr>
          <w:i/>
        </w:rPr>
        <w:t>E. condamini</w:t>
      </w:r>
      <w:r>
        <w:t xml:space="preserve">) as a visitor to </w:t>
      </w:r>
      <w:r>
        <w:rPr>
          <w:i/>
        </w:rPr>
        <w:t>Centropogon granulosus</w:t>
      </w:r>
      <w:r>
        <w:t xml:space="preserve"> flowers (Figs. 3 and A4).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r>
        <w:rPr>
          <w:i/>
        </w:rPr>
        <w:t>Eutoxeres</w:t>
      </w:r>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w:t>
      </w:r>
      <w:proofErr w:type="gramStart"/>
      <w:r>
        <w:t>time</w:t>
      </w:r>
      <w:proofErr w:type="gramEnd"/>
      <w:r>
        <w:t xml:space="preserve"> we recorded 12 visits to six </w:t>
      </w:r>
      <w:r>
        <w:rPr>
          <w:i/>
        </w:rPr>
        <w:t>C. granulosus</w:t>
      </w:r>
      <w:r>
        <w:t xml:space="preserve"> individuals, totaling 42 seconds of </w:t>
      </w:r>
      <w:r>
        <w:rPr>
          <w:i/>
        </w:rPr>
        <w:t>E. condamini</w:t>
      </w:r>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C. granulosus</w:t>
      </w:r>
      <w:r>
        <w:t xml:space="preserve"> individuals, </w:t>
      </w:r>
      <w:proofErr w:type="gramStart"/>
      <w:r>
        <w:t>i.e.</w:t>
      </w:r>
      <w:proofErr w:type="gramEnd"/>
      <w:r>
        <w:t xml:space="preserve"> a second visit was recorded to an inflorescence as flowers opened sequentially. </w:t>
      </w:r>
      <w:r>
        <w:rPr>
          <w:i/>
        </w:rPr>
        <w:t>E condamini</w:t>
      </w:r>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r>
        <w:rPr>
          <w:i/>
        </w:rPr>
        <w:t>Schistes geoffroyi</w:t>
      </w:r>
      <w:r>
        <w:t xml:space="preserve">) was also recorded nectar robbing </w:t>
      </w:r>
      <w:r>
        <w:rPr>
          <w:i/>
        </w:rPr>
        <w:t>C. granulosus</w:t>
      </w:r>
      <w:r>
        <w:t xml:space="preserve"> by piercing the corolla tube at the base. Over the course of two days, a camera trap recorded five visits per day to the same inflorescence (Table A4). Further details of </w:t>
      </w:r>
      <w:r>
        <w:rPr>
          <w:i/>
        </w:rPr>
        <w:t>S. geoffroyi</w:t>
      </w:r>
      <w:r>
        <w:t xml:space="preserve"> behaviour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C. granulosus</w:t>
      </w:r>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C. granulosus</w:t>
      </w:r>
      <w:r>
        <w:t xml:space="preserve"> flowers, this hovering maneuver is likely performed only by </w:t>
      </w:r>
      <w:r>
        <w:rPr>
          <w:i/>
        </w:rPr>
        <w:t>Eutoxeres</w:t>
      </w:r>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C. granulosus</w:t>
      </w:r>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Aranids inside of the floral </w:t>
      </w:r>
      <w:proofErr w:type="gramStart"/>
      <w:r>
        <w:t>tubes, and</w:t>
      </w:r>
      <w:proofErr w:type="gramEnd"/>
      <w:r>
        <w:t xml:space="preserve"> note that </w:t>
      </w:r>
      <w:r>
        <w:rPr>
          <w:i/>
        </w:rPr>
        <w:t>Anelosimus</w:t>
      </w:r>
      <w:r>
        <w:t xml:space="preserve"> spiders (Araneae) are known to build webs scaffolded by </w:t>
      </w:r>
      <w:r>
        <w:rPr>
          <w:i/>
        </w:rPr>
        <w:t>Centropogon coccineus</w:t>
      </w:r>
      <w:r>
        <w:t xml:space="preserve"> (Hook.) Regel ex B.</w:t>
      </w:r>
      <w:proofErr w:type="gramStart"/>
      <w:r>
        <w:t>D.Jacks</w:t>
      </w:r>
      <w:proofErr w:type="gramEnd"/>
      <w:r>
        <w:t>. (</w:t>
      </w:r>
      <w:hyperlink w:anchor="ref-nentwig_1986">
        <w:r>
          <w:t>Nentwig &amp; Christenson 1986</w:t>
        </w:r>
      </w:hyperlink>
      <w:r>
        <w:t>). We also recorded a larval lepidopteran inhabiting a flower (Figure A8), and a stingless bee (Meliponini)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77777777" w:rsidR="00071930" w:rsidRDefault="00FD68D8">
      <w:pPr>
        <w:pStyle w:val="BodyText"/>
      </w:pPr>
      <w:r>
        <w:t xml:space="preserve">   We identified and described eight stages of floral development in </w:t>
      </w:r>
      <w:r>
        <w:rPr>
          <w:i/>
        </w:rPr>
        <w:t>C. granulosus</w:t>
      </w:r>
      <w:r>
        <w:t xml:space="preserve"> (Table A2, Figure 4).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7777777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inflorescences produced 11.2 ± 4.6 flowers over the study period (34 days), whereas controls produced 12.2 ± 8.1 flowers (mean ± SE). The upper limit of flower production for a single inflorescence has not been determined, though we counted 68 flower abscission scars on the peduncle of an individual not included in this study (Figure A10).</w:t>
      </w:r>
    </w:p>
    <w:p w14:paraId="57B66335" w14:textId="77777777" w:rsidR="00071930" w:rsidRDefault="00FD68D8">
      <w:pPr>
        <w:pStyle w:val="BodyText"/>
      </w:pPr>
      <w:r>
        <w:t>   Linear models accurately described flowering rate (Figure 5):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5).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27" w:name="discussion"/>
      <w:bookmarkEnd w:id="26"/>
      <w:r>
        <w:lastRenderedPageBreak/>
        <w:t>Discussion</w:t>
      </w:r>
    </w:p>
    <w:p w14:paraId="64239CE4" w14:textId="77777777" w:rsidR="00071930" w:rsidRDefault="00FD68D8">
      <w:r>
        <w:rPr>
          <w:b/>
          <w:i/>
        </w:rPr>
        <w:t>Buff-tailed Sicklebill is a pollinator of</w:t>
      </w:r>
      <w:r>
        <w:t xml:space="preserve"> </w:t>
      </w:r>
      <w:r>
        <w:rPr>
          <w:b/>
        </w:rPr>
        <w:t>C. granulosus</w:t>
      </w:r>
      <w:r>
        <w:t>—</w:t>
      </w:r>
    </w:p>
    <w:p w14:paraId="4546CA25" w14:textId="77777777" w:rsidR="00071930" w:rsidRDefault="00FD68D8">
      <w:pPr>
        <w:pStyle w:val="BodyText"/>
      </w:pPr>
      <w:r>
        <w:t>As predicted from its extreme bill curvature, Buff-tailed Sicklebill (</w:t>
      </w:r>
      <w:r>
        <w:rPr>
          <w:i/>
        </w:rPr>
        <w:t>E. condamini</w:t>
      </w:r>
      <w:r>
        <w:t xml:space="preserve">) is a visitor to </w:t>
      </w:r>
      <w:r>
        <w:rPr>
          <w:i/>
        </w:rPr>
        <w:t>C. granulosus</w:t>
      </w:r>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C. granulosus</w:t>
      </w:r>
      <w:r>
        <w:t>.</w:t>
      </w:r>
    </w:p>
    <w:p w14:paraId="47C5B5D2" w14:textId="77777777" w:rsidR="00071930" w:rsidRDefault="00FD68D8">
      <w:pPr>
        <w:pStyle w:val="BodyText"/>
      </w:pPr>
      <w:r>
        <w:t xml:space="preserve">   While probing for nectar, the face of </w:t>
      </w:r>
      <w:r>
        <w:rPr>
          <w:i/>
        </w:rPr>
        <w:t>E. condamini</w:t>
      </w:r>
      <w:r>
        <w:t xml:space="preserve"> is inserted into the corolla tube so that the crown and throat are covered by the petal lobes. This is facilitated by the exceptionally inflated corolla opening characteristic of the eucentropogonids (</w:t>
      </w:r>
      <w:hyperlink w:anchor="ref-lagomarsino_2017">
        <w:r>
          <w:t xml:space="preserve">Lagomarsino </w:t>
        </w:r>
        <w:r>
          <w:rPr>
            <w:i/>
          </w:rPr>
          <w:t>et al.</w:t>
        </w:r>
        <w:r>
          <w:t xml:space="preserve"> 2017</w:t>
        </w:r>
      </w:hyperlink>
      <w:r>
        <w:t>). While narrow corolla apertures are thought to promote specialization (</w:t>
      </w:r>
      <w:hyperlink w:anchor="ref-temeles_2002">
        <w:r>
          <w:t xml:space="preserve">Temeles </w:t>
        </w:r>
        <w:r>
          <w:rPr>
            <w:i/>
          </w:rPr>
          <w:t>et al.</w:t>
        </w:r>
        <w:r>
          <w:t xml:space="preserve"> 2002</w:t>
        </w:r>
      </w:hyperlink>
      <w:r>
        <w:t xml:space="preserve">), the evolution of curvature might relax selection for corolla width. Conversely, because </w:t>
      </w:r>
      <w:r>
        <w:rPr>
          <w:i/>
        </w:rPr>
        <w:t>E. condamini</w:t>
      </w:r>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6E5C1D2C" w:rsidR="00071930" w:rsidRDefault="00FD68D8">
      <w:pPr>
        <w:pStyle w:val="BodyText"/>
      </w:pPr>
      <w:r>
        <w:t xml:space="preserve">   In contrast to previous accounts of Sicklebill visitation to </w:t>
      </w:r>
      <w:r>
        <w:rPr>
          <w:i/>
        </w:rPr>
        <w:t>Centropogon</w:t>
      </w:r>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w:t>
      </w:r>
      <w:ins w:id="28" w:author="boehmm@student.ubc.ca" w:date="2022-05-05T12:16:00Z">
        <w:r w:rsidR="00EF66FB">
          <w:t xml:space="preserve">R. </w:t>
        </w:r>
      </w:ins>
      <w:r>
        <w:t>Colwell</w:t>
      </w:r>
      <w:del w:id="29" w:author="boehmm@student.ubc.ca" w:date="2022-05-05T12:16:00Z">
        <w:r>
          <w:delText xml:space="preserve"> et al., submitted),</w:delText>
        </w:r>
      </w:del>
      <w:ins w:id="30" w:author="boehmm@student.ubc.ca" w:date="2022-05-05T12:16:00Z">
        <w:r w:rsidR="00EF66FB">
          <w:t xml:space="preserve">, </w:t>
        </w:r>
        <w:r w:rsidR="00EF66FB">
          <w:rPr>
            <w:i/>
            <w:iCs/>
          </w:rPr>
          <w:t>pers. comm.</w:t>
        </w:r>
        <w:r>
          <w:t>),</w:t>
        </w:r>
      </w:ins>
      <w:r>
        <w:t xml:space="preserve"> hovering is one of the most energetically expensive modes of locomotion (</w:t>
      </w:r>
      <w:hyperlink w:anchor="ref-suarez_2002">
        <w:r>
          <w:t>Suarez &amp; Gass 2002</w:t>
        </w:r>
      </w:hyperlink>
      <w:r>
        <w:t>) and is avoided when perches are available (</w:t>
      </w:r>
      <w:hyperlink w:anchor="ref-westerkamp_1990">
        <w:r>
          <w:t>Westerkamp 1990</w:t>
        </w:r>
      </w:hyperlink>
      <w:r>
        <w:t xml:space="preserve">). Recent work has found that short-billed hummingbird species have repeatedly evolved </w:t>
      </w:r>
      <w:r>
        <w:lastRenderedPageBreak/>
        <w:t>large claws that improve their ability to perch (</w:t>
      </w:r>
      <w:ins w:id="31" w:author="boehmm@student.ubc.ca" w:date="2022-05-05T12:16:00Z">
        <w:r w:rsidR="00EF66FB">
          <w:t xml:space="preserve">R. </w:t>
        </w:r>
      </w:ins>
      <w:r>
        <w:t>Colwell</w:t>
      </w:r>
      <w:del w:id="32" w:author="boehmm@student.ubc.ca" w:date="2022-05-05T12:16:00Z">
        <w:r>
          <w:delText xml:space="preserve"> et al., submitted).</w:delText>
        </w:r>
      </w:del>
      <w:ins w:id="33" w:author="boehmm@student.ubc.ca" w:date="2022-05-05T12:16:00Z">
        <w:r w:rsidR="00EF66FB">
          <w:t>,</w:t>
        </w:r>
        <w:r>
          <w:t xml:space="preserve"> </w:t>
        </w:r>
        <w:r w:rsidR="00EF66FB">
          <w:rPr>
            <w:i/>
            <w:iCs/>
          </w:rPr>
          <w:t>pers. comm.</w:t>
        </w:r>
        <w:r>
          <w:t>).</w:t>
        </w:r>
      </w:ins>
      <w:r>
        <w:t xml:space="preserve"> Conversely, long-billed species tend to hover to feed, supporting the idea that long (and sometimes curved) tubular flowers evolve in response to selection for pollinator specialization (</w:t>
      </w:r>
      <w:hyperlink w:anchor="ref-temeles_2019">
        <w:r>
          <w:t xml:space="preserve">Temeles </w:t>
        </w:r>
        <w:r>
          <w:rPr>
            <w:i/>
          </w:rPr>
          <w:t>et al.</w:t>
        </w:r>
        <w:r>
          <w:t xml:space="preserve"> 2019</w:t>
        </w:r>
      </w:hyperlink>
      <w:r>
        <w:t xml:space="preserve">). We speculate that the inflorescences of </w:t>
      </w:r>
      <w:r>
        <w:rPr>
          <w:i/>
        </w:rPr>
        <w:t>C. granulosus</w:t>
      </w:r>
      <w:r>
        <w:t xml:space="preserve"> are lignified primarily to support and orient </w:t>
      </w:r>
      <w:proofErr w:type="gramStart"/>
      <w:r>
        <w:t>flowers, and</w:t>
      </w:r>
      <w:proofErr w:type="gramEnd"/>
      <w:r>
        <w:t xml:space="preserve"> are only opportunistically used by Sicklebills as perches. This is because open flowers tend to face away from the stem on long pedicels (Figure 2). This is in contrast to </w:t>
      </w:r>
      <w:r>
        <w:rPr>
          <w:i/>
        </w:rPr>
        <w:t>E. condamini</w:t>
      </w:r>
      <w:r>
        <w:t xml:space="preserve"> visits to nearby </w:t>
      </w:r>
      <w:r>
        <w:rPr>
          <w:i/>
        </w:rPr>
        <w:t>Heliconia</w:t>
      </w:r>
      <w:r>
        <w:t>, which has flowers oriented so that the aperture is aligned with the perch (</w:t>
      </w:r>
      <w:proofErr w:type="gramStart"/>
      <w:r>
        <w:t>i.e.</w:t>
      </w:r>
      <w:proofErr w:type="gramEnd"/>
      <w:r>
        <w:t> floral bract, Figure A11). Whether floral orientation promotes specialization in the eucentropogonids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Steady State Flowering and Traplining</w:t>
      </w:r>
      <w:r>
        <w:t>—</w:t>
      </w:r>
    </w:p>
    <w:p w14:paraId="1095F395" w14:textId="60FECCB7" w:rsidR="00071930" w:rsidRDefault="00FD68D8">
      <w:pPr>
        <w:pStyle w:val="BodyText"/>
      </w:pPr>
      <w:r>
        <w:t>Because hummingbird species generally adhere to a single foraging mode (</w:t>
      </w:r>
      <w:hyperlink w:anchor="ref-feinsinger_1978">
        <w:r>
          <w:t>Feinsinger &amp; Colwell 1978</w:t>
        </w:r>
      </w:hyperlink>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r>
          <w:t>Rathcke &amp; Lacey 1985</w:t>
        </w:r>
      </w:hyperlink>
      <w:r>
        <w:t xml:space="preserve">; </w:t>
      </w:r>
      <w:hyperlink w:anchor="ref-kessler_2020">
        <w:r>
          <w:t xml:space="preserve">Kessler </w:t>
        </w:r>
        <w:r>
          <w:rPr>
            <w:i/>
          </w:rPr>
          <w:t>et al.</w:t>
        </w:r>
        <w:r>
          <w:t xml:space="preserve"> 2020</w:t>
        </w:r>
      </w:hyperlink>
      <w:r>
        <w:t xml:space="preserve">). Therefore, accurately assigning phenological types in the context of pollinator foraging modes will be key to examining the evolution of this trait in the </w:t>
      </w:r>
      <w:proofErr w:type="gramStart"/>
      <w:r>
        <w:t>centropogonids, and</w:t>
      </w:r>
      <w:proofErr w:type="gramEnd"/>
      <w:r>
        <w:t xml:space="preserve"> assessing the role of phenology in pollinator shifts.</w:t>
      </w:r>
    </w:p>
    <w:p w14:paraId="63AE4D54" w14:textId="77777777" w:rsidR="00071930" w:rsidRDefault="00FD68D8" w:rsidP="00D1300B">
      <w:pPr>
        <w:pStyle w:val="BodyText"/>
        <w:ind w:firstLine="720"/>
        <w:pPrChange w:id="34" w:author="boehmm@student.ubc.ca" w:date="2022-05-05T12:16:00Z">
          <w:pPr>
            <w:pStyle w:val="BodyText"/>
          </w:pPr>
        </w:pPrChange>
      </w:pPr>
      <w:r>
        <w:rPr>
          <w:i/>
        </w:rPr>
        <w:t>C. granulosus</w:t>
      </w:r>
      <w:r>
        <w:t xml:space="preserve"> exhibits a linear flowering rate befitting the ‘steady state’ phenological type described by Gentry (</w:t>
      </w:r>
      <w:r w:rsidR="008C79E0">
        <w:fldChar w:fldCharType="begin"/>
      </w:r>
      <w:r w:rsidR="008C79E0">
        <w:instrText xml:space="preserve"> HYPERLINK \l "ref-gentry_1974" \h </w:instrText>
      </w:r>
      <w:r w:rsidR="008C79E0">
        <w:fldChar w:fldCharType="separate"/>
      </w:r>
      <w:r>
        <w:t>1974</w:t>
      </w:r>
      <w:r w:rsidR="008C79E0">
        <w:fldChar w:fldCharType="end"/>
      </w:r>
      <w:r>
        <w:t xml:space="preserve">) as “[the production of] a few flowers a day over an extended </w:t>
      </w:r>
      <w:r>
        <w:lastRenderedPageBreak/>
        <w:t>period of time (usually a month or more)”. It is one of several phenological modes representing an axis of niche partitioning that is thought to contribute to tropical plant diversity (</w:t>
      </w:r>
      <w:r w:rsidR="008C79E0">
        <w:fldChar w:fldCharType="begin"/>
      </w:r>
      <w:r w:rsidR="008C79E0">
        <w:instrText xml:space="preserve"> HYPERLINK \l "ref-gentry_1974" \h </w:instrText>
      </w:r>
      <w:r w:rsidR="008C79E0">
        <w:fldChar w:fldCharType="separate"/>
      </w:r>
      <w:r>
        <w:t>Gentry 1974</w:t>
      </w:r>
      <w:r w:rsidR="008C79E0">
        <w:fldChar w:fldCharType="end"/>
      </w:r>
      <w:r>
        <w:t xml:space="preserve">; </w:t>
      </w:r>
      <w:r w:rsidR="008C79E0">
        <w:fldChar w:fldCharType="begin"/>
      </w:r>
      <w:r w:rsidR="008C79E0">
        <w:instrText xml:space="preserve"> HYPERLINK \l "ref-kessler_2020" \h </w:instrText>
      </w:r>
      <w:r w:rsidR="008C79E0">
        <w:fldChar w:fldCharType="separate"/>
      </w:r>
      <w:r>
        <w:t xml:space="preserve">Kessler </w:t>
      </w:r>
      <w:r>
        <w:rPr>
          <w:i/>
        </w:rPr>
        <w:t>et al.</w:t>
      </w:r>
      <w:r>
        <w:t xml:space="preserve"> 2020</w:t>
      </w:r>
      <w:r w:rsidR="008C79E0">
        <w:fldChar w:fldCharType="end"/>
      </w:r>
      <w:r>
        <w:t xml:space="preserve">). Indeed, most hummingbird species exhibit foraging behaviour that is adapted either to steady state or ‘cornucopia’ flowering (sensu </w:t>
      </w:r>
      <w:r w:rsidR="008C79E0">
        <w:fldChar w:fldCharType="begin"/>
      </w:r>
      <w:r w:rsidR="008C79E0">
        <w:instrText xml:space="preserve"> HYPERLINK \l "ref-gentry_1974" \h </w:instrText>
      </w:r>
      <w:r w:rsidR="008C79E0">
        <w:fldChar w:fldCharType="separate"/>
      </w:r>
      <w:r>
        <w:t>Gentry 1974</w:t>
      </w:r>
      <w:r w:rsidR="008C79E0">
        <w:fldChar w:fldCharType="end"/>
      </w:r>
      <w:r>
        <w:t>), with few species able or willing to visit plants of both types (</w:t>
      </w:r>
      <w:r w:rsidR="008C79E0">
        <w:fldChar w:fldCharType="begin"/>
      </w:r>
      <w:r w:rsidR="008C79E0">
        <w:instrText xml:space="preserve"> HYPERL</w:instrText>
      </w:r>
      <w:r w:rsidR="008C79E0">
        <w:instrText xml:space="preserve">INK \l "ref-kessler_2020" \h </w:instrText>
      </w:r>
      <w:r w:rsidR="008C79E0">
        <w:fldChar w:fldCharType="separate"/>
      </w:r>
      <w:r>
        <w:t xml:space="preserve">Kessler </w:t>
      </w:r>
      <w:r>
        <w:rPr>
          <w:i/>
        </w:rPr>
        <w:t>et al.</w:t>
      </w:r>
      <w:r>
        <w:t xml:space="preserve"> 2020</w:t>
      </w:r>
      <w:r w:rsidR="008C79E0">
        <w:fldChar w:fldCharType="end"/>
      </w:r>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C. granulosus</w:t>
      </w:r>
      <w:r>
        <w:t xml:space="preserve"> complex, there is a striking similarity in seasonal flowering duration across its range. Stiles (</w:t>
      </w:r>
      <w:hyperlink w:anchor="ref-stiles_1985">
        <w:r>
          <w:t>1985</w:t>
        </w:r>
      </w:hyperlink>
      <w:r>
        <w:t xml:space="preserve">) recorded a 9-month (~270 days) flowering season of </w:t>
      </w:r>
      <w:r>
        <w:rPr>
          <w:i/>
        </w:rPr>
        <w:t>C. granlosus</w:t>
      </w:r>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C. granulosus</w:t>
      </w:r>
      <w:r>
        <w:t xml:space="preserve"> pollinated by either species of </w:t>
      </w:r>
      <w:r>
        <w:rPr>
          <w:i/>
        </w:rPr>
        <w:t>Eutoxeres</w:t>
      </w:r>
      <w:r>
        <w:t>.</w:t>
      </w:r>
    </w:p>
    <w:p w14:paraId="1103D0D4" w14:textId="77777777" w:rsidR="007A7D16" w:rsidRDefault="00FD68D8">
      <w:pPr>
        <w:pStyle w:val="BodyText"/>
      </w:pPr>
      <w:r>
        <w:t> </w:t>
      </w:r>
      <w:r>
        <w:t> </w:t>
      </w:r>
      <w:r>
        <w:t xml:space="preserve"> Sicklebills were not marked and our ability to comment on individual behaviour is limited. Nonetheless, the visitation rates support the notion that Buff-tailed Sicklebill is a trapliner. More specifically, this species appears to exhibit ‘traveling exploitation’ (sensu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w:t>
      </w:r>
      <w:bookmarkStart w:id="35" w:name="_Hlk102644809"/>
      <w:r>
        <w:t>individual food plants are visited 1-2 times per day for brief periods (seconds) of foraging</w:t>
      </w:r>
      <w:bookmarkEnd w:id="35"/>
      <w:r>
        <w:t xml:space="preserve">. Broadly, the behaviours exhibited by </w:t>
      </w:r>
      <w:r>
        <w:rPr>
          <w:i/>
        </w:rPr>
        <w:t>E. condamini</w:t>
      </w:r>
      <w:r>
        <w:t xml:space="preserve"> are in accordance with the foraging behaviours documented for White-tipped Sicklebill in Costa Rica </w:t>
      </w:r>
      <w:r>
        <w:lastRenderedPageBreak/>
        <w:t>(</w:t>
      </w:r>
      <w:hyperlink w:anchor="ref-stiles_1985">
        <w:r>
          <w:t>Stiles 1985</w:t>
        </w:r>
      </w:hyperlink>
      <w:r>
        <w:t xml:space="preserve">). However, the fine-scale daily movements of </w:t>
      </w:r>
      <w:r>
        <w:rPr>
          <w:i/>
        </w:rPr>
        <w:t>Eutoxeres</w:t>
      </w:r>
      <w:r>
        <w:t xml:space="preserve"> (and Hermits generally) have not yet been studied — at present, comparative analyses are constrained by our limited knowledge of these rarely seen pollinators.   </w:t>
      </w:r>
    </w:p>
    <w:p w14:paraId="23B0AB6F" w14:textId="4B1A9690" w:rsidR="00071930" w:rsidRDefault="00FD68D8" w:rsidP="007A7D16">
      <w:pPr>
        <w:pStyle w:val="BodyText"/>
        <w:ind w:firstLine="720"/>
      </w:pPr>
      <w:r>
        <w:t xml:space="preserve">Finally, while steady state flowering is not solely indicative of specialization to </w:t>
      </w:r>
      <w:r>
        <w:rPr>
          <w:i/>
        </w:rPr>
        <w:t>Eutoxeres</w:t>
      </w:r>
      <w:r>
        <w:t>, we speculate that it is a component of the iterative process by which specialization evolves. That is, steady state flowering may have first co-evolved with traplining hummingbirds (</w:t>
      </w:r>
      <w:hyperlink w:anchor="ref-rombaut_2022">
        <w:r>
          <w:t xml:space="preserve">Rombaut </w:t>
        </w:r>
        <w:r>
          <w:rPr>
            <w:i/>
          </w:rPr>
          <w:t>et al.</w:t>
        </w:r>
        <w:r>
          <w:t xml:space="preserve"> 2022</w:t>
        </w:r>
      </w:hyperlink>
      <w:r>
        <w:t>) which excluded visitation by species under stabilizing selection for territoriality. Among the steady state species, floral morphology continued to evolve, further partitioning the steady state species between grades of curvature (Figure 1).</w:t>
      </w:r>
    </w:p>
    <w:p w14:paraId="560EED33" w14:textId="77777777" w:rsidR="007A7D16" w:rsidRDefault="007A7D16" w:rsidP="007A7D16">
      <w:pPr>
        <w:pStyle w:val="BodyText"/>
        <w:ind w:firstLine="720"/>
      </w:pPr>
    </w:p>
    <w:p w14:paraId="4BAD892E" w14:textId="77777777" w:rsidR="00071930" w:rsidRDefault="00FD68D8">
      <w:pPr>
        <w:pStyle w:val="BodyText"/>
      </w:pPr>
      <w:r>
        <w:rPr>
          <w:b/>
          <w:i/>
        </w:rPr>
        <w:t>Concluding Remarks</w:t>
      </w:r>
      <w:r>
        <w:t>—</w:t>
      </w:r>
    </w:p>
    <w:p w14:paraId="5B748AF7" w14:textId="77777777" w:rsidR="00071930" w:rsidRDefault="00FD68D8">
      <w:pPr>
        <w:pStyle w:val="BodyText"/>
      </w:pPr>
      <w:r>
        <w:t xml:space="preserve">   Pollinator specialization is likely to play an important role in the generation and/or maintenance of species in the mega-diverse Andean Lobelioids. In this study, we confirmed the prediction that </w:t>
      </w:r>
      <w:r>
        <w:rPr>
          <w:i/>
        </w:rPr>
        <w:t>C. granulosus</w:t>
      </w:r>
      <w:r>
        <w:t xml:space="preserve"> is pollinated exclusively by Buff-tailed Sicklebill (</w:t>
      </w:r>
      <w:r>
        <w:rPr>
          <w:i/>
        </w:rPr>
        <w:t>E. condamini</w:t>
      </w:r>
      <w:r>
        <w:t>) within our study site, where its congener, White-tipped Sicklebill (</w:t>
      </w:r>
      <w:r>
        <w:rPr>
          <w:i/>
        </w:rPr>
        <w:t>E. aquila</w:t>
      </w:r>
      <w:r>
        <w:t>),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21041D18" w14:textId="2A1033EB" w:rsidR="00071930" w:rsidRDefault="00FD68D8">
      <w:r>
        <w:br w:type="page"/>
      </w:r>
    </w:p>
    <w:p w14:paraId="26CD654C" w14:textId="77777777" w:rsidR="005137AD" w:rsidRDefault="005137AD" w:rsidP="005137AD">
      <w:pPr>
        <w:pStyle w:val="Heading4"/>
      </w:pPr>
      <w:r>
        <w:lastRenderedPageBreak/>
        <w:t>Data Accessibility</w:t>
      </w:r>
    </w:p>
    <w:p w14:paraId="30B3EAC7" w14:textId="77777777" w:rsidR="005137AD" w:rsidRDefault="005137AD" w:rsidP="005137AD">
      <w:r>
        <w:t xml:space="preserve">All data and scripts are available as an RStudio Project at: </w:t>
      </w:r>
      <w:hyperlink r:id="rId8">
        <w:r>
          <w:t>https://github.com/mannfred/centropogon_eutoxeres</w:t>
        </w:r>
      </w:hyperlink>
      <w:r>
        <w:t>. A Dryad submission will be prepared in coordination with the editorial office.</w:t>
      </w:r>
    </w:p>
    <w:p w14:paraId="0142A9CA" w14:textId="77777777" w:rsidR="005137AD" w:rsidRDefault="005137AD" w:rsidP="005137AD">
      <w:pPr>
        <w:pStyle w:val="BodyText"/>
      </w:pPr>
      <w:r>
        <w:t>   </w:t>
      </w:r>
    </w:p>
    <w:p w14:paraId="75786785" w14:textId="77777777" w:rsidR="005137AD" w:rsidRDefault="005137AD" w:rsidP="005137AD">
      <w:pPr>
        <w:pStyle w:val="Heading4"/>
      </w:pPr>
      <w:bookmarkStart w:id="36" w:name="competing-interests"/>
      <w:r>
        <w:t>Competing Interests</w:t>
      </w:r>
    </w:p>
    <w:p w14:paraId="272861EA" w14:textId="77777777" w:rsidR="005137AD" w:rsidRDefault="005137AD" w:rsidP="005137AD">
      <w:r>
        <w:t>The authors have no competing interests to declare.</w:t>
      </w:r>
    </w:p>
    <w:p w14:paraId="5341121E" w14:textId="77777777" w:rsidR="005137AD" w:rsidRDefault="005137AD" w:rsidP="005137AD">
      <w:pPr>
        <w:pStyle w:val="BodyText"/>
      </w:pPr>
      <w:r>
        <w:t>   </w:t>
      </w:r>
    </w:p>
    <w:p w14:paraId="0260E703" w14:textId="77777777" w:rsidR="005137AD" w:rsidRDefault="005137AD" w:rsidP="005137AD">
      <w:pPr>
        <w:pStyle w:val="Heading4"/>
      </w:pPr>
      <w:bookmarkStart w:id="37" w:name="author-contributions"/>
      <w:bookmarkEnd w:id="36"/>
      <w:r>
        <w:t>Author Contributions</w:t>
      </w:r>
    </w:p>
    <w:p w14:paraId="5A8B16F6" w14:textId="77777777" w:rsidR="005137AD" w:rsidRDefault="005137AD" w:rsidP="005137AD">
      <w:r>
        <w:t>M.B. and Q.C. designed the study, and D.G., J.J., and M.B. conducted the field work. M.B. analysed the data and wrote the first manuscript draft. All authors contributed to writing and editing the final manuscript.</w:t>
      </w:r>
    </w:p>
    <w:p w14:paraId="24FCB00A" w14:textId="77777777" w:rsidR="005137AD" w:rsidRDefault="005137AD" w:rsidP="005137AD">
      <w:pPr>
        <w:pStyle w:val="BodyText"/>
      </w:pPr>
      <w:r>
        <w:t>   </w:t>
      </w:r>
    </w:p>
    <w:bookmarkEnd w:id="37"/>
    <w:p w14:paraId="0CFA43DB" w14:textId="77777777" w:rsidR="005137AD" w:rsidRDefault="005137AD" w:rsidP="005137AD">
      <w:pPr>
        <w:pStyle w:val="Heading4"/>
      </w:pPr>
      <w:r>
        <w:t>Acknowledgments</w:t>
      </w:r>
    </w:p>
    <w:p w14:paraId="7809E253" w14:textId="4CEDC561" w:rsidR="005137AD" w:rsidRDefault="005137AD" w:rsidP="005137AD">
      <w:r>
        <w:t xml:space="preserve">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A5, A6, and A9 via </w:t>
      </w:r>
      <w:r>
        <w:lastRenderedPageBreak/>
        <w:t xml:space="preserve">iNaturalist. We thank L. Lagomarsino, A. Sargent, </w:t>
      </w:r>
      <w:r w:rsidR="00BC4A84">
        <w:t xml:space="preserve">and </w:t>
      </w:r>
      <w:r>
        <w:t xml:space="preserve">R. Colwell for feedback and discussions that greatly improved the manuscript. </w:t>
      </w:r>
      <w:r w:rsidR="00BC4A84" w:rsidRPr="00BC4A84">
        <w:t xml:space="preserve">We also thank the Editor, Associate Editor, and three anonymous reviewers for their thoughtful and constructive </w:t>
      </w:r>
      <w:r w:rsidR="00BC4A84">
        <w:t xml:space="preserve">comments </w:t>
      </w:r>
      <w:r w:rsidR="00BC4A84" w:rsidRPr="00BC4A84">
        <w:t>during the review process.</w:t>
      </w:r>
      <w:r w:rsidR="00BC4A84">
        <w:t xml:space="preserve"> </w:t>
      </w:r>
      <w:r>
        <w:t>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4AA4888D" w14:textId="77777777" w:rsidR="005137AD" w:rsidRDefault="005137AD"/>
    <w:p w14:paraId="35DCE2C2" w14:textId="77777777" w:rsidR="00071930" w:rsidRDefault="00FD68D8">
      <w:pPr>
        <w:pStyle w:val="Heading4"/>
      </w:pPr>
      <w:bookmarkStart w:id="38" w:name="figure-legends"/>
      <w:bookmarkEnd w:id="27"/>
      <w:r>
        <w:t>Figure Legends</w:t>
      </w:r>
    </w:p>
    <w:p w14:paraId="75F3F96D" w14:textId="7208343B" w:rsidR="00071930" w:rsidRDefault="00071930"/>
    <w:p w14:paraId="2BB4B958" w14:textId="77777777" w:rsidR="00071930" w:rsidRDefault="00FD68D8">
      <w:pPr>
        <w:pStyle w:val="ImageCaption"/>
      </w:pPr>
      <w:r>
        <w:t xml:space="preserve">Figure 1. A: Presumed pollination niches within </w:t>
      </w:r>
      <w:proofErr w:type="gramStart"/>
      <w:r>
        <w:t>hummingbird-adapted</w:t>
      </w:r>
      <w:proofErr w:type="gramEnd"/>
      <w:r>
        <w:t xml:space="preserve"> Centropogon.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w:t>
      </w:r>
      <w:proofErr w:type="gramStart"/>
      <w:r>
        <w:t>see:</w:t>
      </w:r>
      <w:proofErr w:type="gramEnd"/>
      <w:r>
        <w:t xml:space="preserve"> Boehm et al </w:t>
      </w:r>
      <w:hyperlink w:anchor="ref-boehm_2022">
        <w:r>
          <w:t>2022</w:t>
        </w:r>
      </w:hyperlink>
      <w:r>
        <w:t xml:space="preserve">). Species in reading order: Eugenes fulgens (photo: Ronald E. Thill). Phaethornis guy (photo: Mike Hooper). Eutoxeres condamini (photo: Julian Heavyside). </w:t>
      </w:r>
      <w:r w:rsidRPr="00213B96">
        <w:rPr>
          <w:lang w:val="es-AR"/>
        </w:rPr>
        <w:t xml:space="preserve">C. valeroi (photo: Laura Lagomarsino). C. solanifolius (photo: Terry Gosliner). </w:t>
      </w:r>
      <w:r>
        <w:t>C. granulosus (photo: Josh Vandermeulen).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Figure 2. (A): Elevational heatmap of Peru and neighbouring countries. Coloured cells represent meters above sea level. Map generated using tmap v.3.3-2 (</w:t>
      </w:r>
      <w:hyperlink w:anchor="ref-tennekes_2018">
        <w:r>
          <w:t>Tennekes 2018</w:t>
        </w:r>
      </w:hyperlink>
      <w:r>
        <w:t>). Study site location is marked with a cross. (B): Montane cloud forests of the eastern Andes (San Pedro, Peru). (C): C. granulosus, an understory vine often flowering at forest edges and treefall gaps.</w:t>
      </w:r>
    </w:p>
    <w:p w14:paraId="0E342E25" w14:textId="42AAC6A1" w:rsidR="00071930" w:rsidRDefault="00071930"/>
    <w:p w14:paraId="02DAF67F" w14:textId="77777777" w:rsidR="00071930" w:rsidRDefault="00FD68D8">
      <w:pPr>
        <w:pStyle w:val="ImageCaption"/>
      </w:pPr>
      <w:r>
        <w:t>Figure 3. Visitation of C. granulosus by Buff-tailed Sicklebill (E. condamini).</w:t>
      </w:r>
    </w:p>
    <w:p w14:paraId="252F0A54" w14:textId="78C7AC08" w:rsidR="00071930" w:rsidRDefault="00071930"/>
    <w:p w14:paraId="18AC0818" w14:textId="77777777" w:rsidR="00071930" w:rsidRDefault="00FD68D8">
      <w:pPr>
        <w:pStyle w:val="ImageCaption"/>
      </w:pPr>
      <w:r>
        <w:t>Figure 4.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t xml:space="preserve">Figure 5. Flowering rates in C. granulosus.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
      <w:bookmarkStart w:id="39" w:name="data-accessibility"/>
      <w:bookmarkEnd w:id="38"/>
    </w:p>
    <w:p w14:paraId="13198C09" w14:textId="1E373112" w:rsidR="005137AD" w:rsidRDefault="005137AD" w:rsidP="005137AD"/>
    <w:p w14:paraId="46623137" w14:textId="03F3C52F" w:rsidR="005137AD" w:rsidRDefault="005137AD" w:rsidP="005137AD"/>
    <w:p w14:paraId="39E05E16" w14:textId="4D9A949F" w:rsidR="005137AD" w:rsidRDefault="005137AD" w:rsidP="005137AD"/>
    <w:p w14:paraId="3E44841C" w14:textId="389B99E7" w:rsidR="005137AD" w:rsidRDefault="005137AD" w:rsidP="005137AD"/>
    <w:p w14:paraId="446BF767" w14:textId="3DFC632E" w:rsidR="005137AD" w:rsidRDefault="005137AD" w:rsidP="005137AD"/>
    <w:p w14:paraId="1675B7E0" w14:textId="5F628AF3" w:rsidR="005137AD" w:rsidRDefault="005137AD" w:rsidP="005137AD"/>
    <w:p w14:paraId="627962F8" w14:textId="49EEF448" w:rsidR="005137AD" w:rsidRDefault="005137AD" w:rsidP="005137AD"/>
    <w:p w14:paraId="6F1E4A2A" w14:textId="0B114712" w:rsidR="005137AD" w:rsidRDefault="005137AD" w:rsidP="005137AD"/>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40" w:name="further-notes-on-methods"/>
      <w:r>
        <w:t>Further notes on methods   </w:t>
      </w:r>
    </w:p>
    <w:p w14:paraId="75184FBE" w14:textId="77777777" w:rsidR="005137AD" w:rsidRPr="00F24B30" w:rsidRDefault="005137AD" w:rsidP="005137AD">
      <w:pPr>
        <w:pStyle w:val="Heading4"/>
        <w:rPr>
          <w:i/>
          <w:iCs/>
          <w:sz w:val="24"/>
          <w:szCs w:val="24"/>
        </w:rPr>
      </w:pPr>
      <w:bookmarkStart w:id="41" w:name="visit-duration"/>
      <w:bookmarkEnd w:id="40"/>
      <w:r w:rsidRPr="00F24B30">
        <w:rPr>
          <w:i/>
          <w:iCs/>
          <w:sz w:val="24"/>
          <w:szCs w:val="24"/>
        </w:rPr>
        <w:t>Visit duration</w:t>
      </w:r>
    </w:p>
    <w:p w14:paraId="40B81334" w14:textId="77777777" w:rsidR="005137AD" w:rsidRDefault="005137AD" w:rsidP="005137AD">
      <w:r>
        <w:t xml:space="preserve">To estimate the duration of </w:t>
      </w:r>
      <w:r>
        <w:rPr>
          <w:i/>
        </w:rPr>
        <w:t>E. condamini</w:t>
      </w:r>
      <w:r>
        <w:t xml:space="preserve"> visits, we considered that the camera traps took photos in sets of five, lasting less than 3 seconds. To make a conservative estimate, we assume the five photos take 3 seconds. For any 5-photo set in which </w:t>
      </w:r>
      <w:r>
        <w:rPr>
          <w:i/>
        </w:rPr>
        <w:t>E condamini</w:t>
      </w:r>
      <w:r>
        <w:t xml:space="preserve"> appears, we assume 3 seconds visitation. For example, during visitation, if </w:t>
      </w:r>
      <w:r>
        <w:rPr>
          <w:i/>
        </w:rPr>
        <w:t>E. condamini</w:t>
      </w:r>
      <w:r>
        <w:t xml:space="preserve"> appears in two 5-photo sets, we assume a </w:t>
      </w:r>
      <w:proofErr w:type="gramStart"/>
      <w:r>
        <w:t>2  second</w:t>
      </w:r>
      <w:proofErr w:type="gramEnd"/>
      <w:r>
        <w:t xml:space="preserve">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42" w:name="landmarking-and-calculating-curvature"/>
      <w:bookmarkEnd w:id="41"/>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centropogonids. To compute total curvature (sensu </w:t>
      </w:r>
      <w:hyperlink w:anchor="ref-boehm_2022">
        <w:r>
          <w:t xml:space="preserve">Boehm </w:t>
        </w:r>
        <w:r>
          <w:rPr>
            <w:i/>
          </w:rPr>
          <w:t>et al.</w:t>
        </w:r>
        <w:r>
          <w:t xml:space="preserve"> 2022</w:t>
        </w:r>
      </w:hyperlink>
      <w:r>
        <w:t xml:space="preserve">), we used the following protocol. First, images were imported into </w:t>
      </w:r>
      <w:r>
        <w:rPr>
          <w:i/>
        </w:rPr>
        <w:t>tpsUtil</w:t>
      </w:r>
      <w:r>
        <w:t xml:space="preserve"> (</w:t>
      </w:r>
      <w:hyperlink w:anchor="ref-rohlf_2015">
        <w:r>
          <w:t>Rohlf 2015</w:t>
        </w:r>
      </w:hyperlink>
      <w:r>
        <w:t xml:space="preserve">). This .tps file is used by </w:t>
      </w:r>
      <w:r>
        <w:rPr>
          <w:i/>
        </w:rPr>
        <w:t>tpsDig</w:t>
      </w:r>
      <w:r>
        <w:t xml:space="preserve"> (</w:t>
      </w:r>
      <w:hyperlink w:anchor="ref-rohlf_2015">
        <w:r>
          <w:t>Rohlf 2015</w:t>
        </w:r>
      </w:hyperlink>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w:t>
      </w:r>
      <w:r>
        <w:lastRenderedPageBreak/>
        <w:t>placed between the two landmarks, outlining the dorsal arc of the corolla tube. For the 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 xml:space="preserve">The .tps file generated by </w:t>
      </w:r>
      <w:r>
        <w:rPr>
          <w:i/>
        </w:rPr>
        <w:t>tpsDig</w:t>
      </w:r>
      <w:r>
        <w:t xml:space="preserve"> was then imported into R v.4.1.1 via </w:t>
      </w:r>
      <w:proofErr w:type="gramStart"/>
      <w:r>
        <w:rPr>
          <w:rStyle w:val="VerbatimChar"/>
        </w:rPr>
        <w:t>readmulti.tps(</w:t>
      </w:r>
      <w:proofErr w:type="gramEnd"/>
      <w:r>
        <w:rPr>
          <w:rStyle w:val="VerbatimChar"/>
        </w:rPr>
        <w:t>)</w:t>
      </w:r>
      <w:r>
        <w:t xml:space="preserve"> from </w:t>
      </w:r>
      <w:r>
        <w:rPr>
          <w:rStyle w:val="VerbatimChar"/>
        </w:rPr>
        <w:t>geomorph</w:t>
      </w:r>
      <w:r>
        <w:t xml:space="preserve"> v.4.0.0 (</w:t>
      </w:r>
      <w:hyperlink w:anchor="ref-adams_2013">
        <w:r>
          <w:t>Adams &amp; Otárola-Castillo 2013</w:t>
        </w:r>
      </w:hyperlink>
      <w:r>
        <w:t xml:space="preserve">). We then fit interpolating splines to each landmark </w:t>
      </w:r>
      <w:proofErr w:type="gramStart"/>
      <w:r>
        <w:t>configuration, and</w:t>
      </w:r>
      <w:proofErr w:type="gramEnd"/>
      <w:r>
        <w:t xml:space="preserve"> computed total curvature using </w:t>
      </w:r>
      <w:r>
        <w:rPr>
          <w:rStyle w:val="VerbatimChar"/>
        </w:rPr>
        <w:t>curvr</w:t>
      </w:r>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43" w:name="phenological-modeling"/>
      <w:bookmarkEnd w:id="42"/>
      <w:r w:rsidRPr="00F24B30">
        <w:rPr>
          <w:i/>
          <w:iCs/>
          <w:sz w:val="24"/>
          <w:szCs w:val="24"/>
        </w:rPr>
        <w:t>Phenological modeling</w:t>
      </w:r>
    </w:p>
    <w:p w14:paraId="2BC74E03" w14:textId="77777777" w:rsidR="005137AD" w:rsidRDefault="005137AD" w:rsidP="005137AD">
      <w:r>
        <w:t xml:space="preserve">To model flowering phenology of </w:t>
      </w:r>
      <w:r>
        <w:rPr>
          <w:i/>
        </w:rPr>
        <w:t>C. granulosus</w:t>
      </w:r>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8C79E0"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8C79E0"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w:t>
      </w:r>
      <w:proofErr w:type="gramStart"/>
      <w:r>
        <w:t>error.</w:t>
      </w:r>
      <w:proofErr w:type="gramEnd"/>
    </w:p>
    <w:bookmarkEnd w:id="43"/>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Table A1: Locations in San Pedro monitored for Sicklebill visitation to C. granulosus. The first column lists the C. granulosus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Table A2: Stages of floral development in C. granulosus.</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 xml:space="preserve">Initiation of curvature, creating </w:t>
            </w:r>
            <w:proofErr w:type="gramStart"/>
            <w:r>
              <w:t>90 degree</w:t>
            </w:r>
            <w:proofErr w:type="gramEnd"/>
            <w:r>
              <w:t xml:space="preserv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 xml:space="preserve">Growth phase. </w:t>
            </w:r>
            <w:proofErr w:type="gramStart"/>
            <w:r>
              <w:t>180 degree</w:t>
            </w:r>
            <w:proofErr w:type="gramEnd"/>
            <w:r>
              <w:t xml:space="preserv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w:t>
            </w:r>
            <w:proofErr w:type="gramStart"/>
            <w:r>
              <w:t>180 degree</w:t>
            </w:r>
            <w:proofErr w:type="gramEnd"/>
            <w:r>
              <w:t xml:space="preserv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Table A3: Camera trap records of E. condamini.</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5A73B8B6" w14:textId="77777777" w:rsidR="005137AD" w:rsidRDefault="005137AD" w:rsidP="00466A62">
            <w:pPr>
              <w:pStyle w:val="Compact"/>
              <w:jc w:val="right"/>
            </w:pPr>
            <w:r>
              <w:t>Centropogon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Table A4: Camera trap records of S. geofryii.</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1C21674B" w14:textId="77777777" w:rsidR="005137AD" w:rsidRDefault="005137AD" w:rsidP="00466A62">
            <w:pPr>
              <w:pStyle w:val="Compact"/>
              <w:jc w:val="right"/>
            </w:pPr>
            <w:r>
              <w:t>Centropogon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Figure A2. Trait matching in Buff-tailed Sicklebill and C. granulosus observed at the study site. Photo used with permission from J. Heavyside (UBC).</w:t>
      </w:r>
    </w:p>
    <w:p w14:paraId="0D9A836C" w14:textId="77777777" w:rsidR="005137AD" w:rsidRDefault="005137AD" w:rsidP="005137AD">
      <w:pPr>
        <w:pStyle w:val="ImageCaption"/>
      </w:pPr>
    </w:p>
    <w:p w14:paraId="7BB0767C" w14:textId="77777777" w:rsidR="005137AD" w:rsidRDefault="005137AD" w:rsidP="005137AD">
      <w:pPr>
        <w:pStyle w:val="ImageCaption"/>
      </w:pPr>
      <w:r>
        <w:t>Figure A3. Wire cages used to exclude avian visitors from accessing the nectaries of C. granulosus.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Figure A4. Still frames extracted from a video recording of E. condamini pollinating C. granulosus. A: The hummingbird approaches and inspects an inflorescence without any open flowers. B: A second inflorescence with an open flower is approached. C: To insert its bill, E. condamini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(Glossophaginae) recorded near an inflorescence of C. granulosus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Figure A6. A rodent (Muridae, bottom left) recorded near an inflorescence of C. granulosus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Figure A7. Signs of frugivory of a C. granulosus berry.</w:t>
      </w:r>
    </w:p>
    <w:p w14:paraId="30A4FE65" w14:textId="77777777" w:rsidR="005137AD" w:rsidRDefault="005137AD" w:rsidP="005137AD">
      <w:pPr>
        <w:pStyle w:val="ImageCaption"/>
      </w:pPr>
    </w:p>
    <w:p w14:paraId="44C02DED" w14:textId="77777777" w:rsidR="005137AD" w:rsidRDefault="005137AD" w:rsidP="005137AD">
      <w:pPr>
        <w:pStyle w:val="ImageCaption"/>
      </w:pPr>
      <w:r>
        <w:t>Figure A8. Herbivory of a C. granulosus flower by a larval lepidoptran.</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(Meliponini) collecting pollen from an anther scale of C. granulosus.</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Figure A10. Inflorescence of C. granulosus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Figure A11. Buff-tailed Sicklebill visiting Heliconia aemygdiana Burle-</w:t>
      </w:r>
      <w:proofErr w:type="gramStart"/>
      <w:r>
        <w:t>Marx, and</w:t>
      </w:r>
      <w:proofErr w:type="gramEnd"/>
      <w:r>
        <w:t xml:space="preserve">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Figure A12. Recorded visits to C. granulosus by Buff-tailed Sicklebill. Visit data is compiled from six C. granulosus individuals (see: Table S3). ‘AM’ is defined as 12:00am-11:59am and ‘PM’ is 12:00pm-11:59pm.</w:t>
      </w:r>
    </w:p>
    <w:p w14:paraId="4DE83E0D" w14:textId="1CFE4DED" w:rsidR="00071930" w:rsidRDefault="005137AD">
      <w:pPr>
        <w:pStyle w:val="Heading1"/>
      </w:pPr>
      <w:bookmarkStart w:id="44" w:name="references"/>
      <w:bookmarkEnd w:id="39"/>
      <w:r>
        <w:lastRenderedPageBreak/>
        <w:t>R</w:t>
      </w:r>
      <w:r w:rsidR="00FD68D8">
        <w:t>eferences</w:t>
      </w:r>
    </w:p>
    <w:p w14:paraId="61A161D8" w14:textId="42F309D1" w:rsidR="00071930" w:rsidRDefault="00FD68D8" w:rsidP="00213B96">
      <w:pPr>
        <w:pStyle w:val="Bibliography"/>
        <w:ind w:left="720" w:hanging="720"/>
      </w:pPr>
      <w:bookmarkStart w:id="45" w:name="ref-abrahamczyk_2017"/>
      <w:bookmarkStart w:id="46" w:name="refs"/>
      <w:r>
        <w:t xml:space="preserve">Abrahamczyk, S., Poretschkin,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47" w:name="ref-adams_2013"/>
      <w:r w:rsidRPr="00086293">
        <w:rPr>
          <w:lang w:val="en-CA"/>
        </w:rPr>
        <w:t xml:space="preserve">Adams, D.C. &amp; Otárola-Castillo, E. (2013). </w:t>
      </w:r>
      <w:r>
        <w:t xml:space="preserve">Geomorph: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48" w:name="ref-allison_2014"/>
      <w:bookmarkEnd w:id="45"/>
      <w:bookmarkEnd w:id="47"/>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49" w:name="ref-armbruster_2014"/>
      <w:bookmarkEnd w:id="48"/>
      <w:r>
        <w:t xml:space="preserve">Armbruster, W.S. (2014). Floral specialization and angiosperm diversity: Phenotypic divergence, fitness trade-offs and realized pollination accuracy. </w:t>
      </w:r>
      <w:r>
        <w:rPr>
          <w:i/>
        </w:rPr>
        <w:t>AoB Plants</w:t>
      </w:r>
      <w:r>
        <w:t xml:space="preserve">, </w:t>
      </w:r>
      <w:r>
        <w:rPr>
          <w:b/>
        </w:rPr>
        <w:t>6</w:t>
      </w:r>
      <w:r>
        <w:t>.</w:t>
      </w:r>
    </w:p>
    <w:p w14:paraId="345441C7" w14:textId="77777777" w:rsidR="00071930" w:rsidRDefault="00FD68D8" w:rsidP="00213B96">
      <w:pPr>
        <w:pStyle w:val="Bibliography"/>
        <w:ind w:left="720" w:hanging="720"/>
      </w:pPr>
      <w:bookmarkStart w:id="50" w:name="ref-armbruster_2017"/>
      <w:bookmarkEnd w:id="49"/>
      <w:r>
        <w:t xml:space="preserve">Armbruster, W.S. (2017). The specialization continuum in pollination systems: Diversity of concepts and implications for ecology, </w:t>
      </w:r>
      <w:proofErr w:type="gramStart"/>
      <w:r>
        <w:t>evolution</w:t>
      </w:r>
      <w:proofErr w:type="gramEnd"/>
      <w:r>
        <w:t xml:space="preserve"> and conservation. </w:t>
      </w:r>
      <w:r>
        <w:rPr>
          <w:i/>
        </w:rPr>
        <w:t>Functional Ecology</w:t>
      </w:r>
      <w:r>
        <w:t xml:space="preserve">, </w:t>
      </w:r>
      <w:r>
        <w:rPr>
          <w:b/>
        </w:rPr>
        <w:t>31</w:t>
      </w:r>
      <w:r>
        <w:t>, 88–100.</w:t>
      </w:r>
    </w:p>
    <w:p w14:paraId="1F6C458A" w14:textId="0EAC8CF4" w:rsidR="00071930" w:rsidRDefault="00FD68D8" w:rsidP="00213B96">
      <w:pPr>
        <w:pStyle w:val="Bibliography"/>
        <w:ind w:left="720" w:hanging="720"/>
      </w:pPr>
      <w:bookmarkStart w:id="51" w:name="ref-boehm_2018b"/>
      <w:bookmarkEnd w:id="50"/>
      <w:r>
        <w:t xml:space="preserve">Boehm, M.M.A. (2018). Biting the hand that feeds you: Wedge-billed hummingbird is a nectar robber of a sicklebill-adapted Andean bellflower. </w:t>
      </w:r>
      <w:r>
        <w:rPr>
          <w:i/>
        </w:rPr>
        <w:t>Acta Amazonica</w:t>
      </w:r>
      <w:r>
        <w:t xml:space="preserve">, </w:t>
      </w:r>
      <w:r>
        <w:rPr>
          <w:b/>
        </w:rPr>
        <w:t>48</w:t>
      </w:r>
      <w:r>
        <w:t>, 146–150.</w:t>
      </w:r>
    </w:p>
    <w:p w14:paraId="7FEF07B8" w14:textId="77777777" w:rsidR="005137AD" w:rsidRDefault="005137AD" w:rsidP="005137AD">
      <w:pPr>
        <w:pStyle w:val="Bibliography"/>
        <w:ind w:left="720" w:hanging="720"/>
      </w:pPr>
      <w:bookmarkStart w:id="52" w:name="ref-boehm_2021_b"/>
      <w:r>
        <w:t xml:space="preserve">Boehm, M.M.A. (2021). curvr: an R package for measuring total curvature from landmarked specimens. </w:t>
      </w:r>
      <w:r>
        <w:rPr>
          <w:i/>
        </w:rPr>
        <w:t>R package version 0.0.1</w:t>
      </w:r>
      <w:r>
        <w:t xml:space="preserve">, </w:t>
      </w:r>
      <w:r>
        <w:rPr>
          <w:b/>
        </w:rPr>
        <w:t>https://github.com/mannfred/curvr</w:t>
      </w:r>
      <w:r>
        <w:t>.</w:t>
      </w:r>
    </w:p>
    <w:p w14:paraId="17B4753C" w14:textId="77777777" w:rsidR="00071930" w:rsidRDefault="00FD68D8" w:rsidP="00213B96">
      <w:pPr>
        <w:pStyle w:val="Bibliography"/>
        <w:ind w:left="720" w:hanging="720"/>
      </w:pPr>
      <w:bookmarkStart w:id="53" w:name="ref-boehm_2022"/>
      <w:bookmarkEnd w:id="51"/>
      <w:bookmarkEnd w:id="52"/>
      <w:r>
        <w:t xml:space="preserve">Boehm, M.M.A.,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54" w:name="ref-boehm_2018a"/>
      <w:bookmarkEnd w:id="53"/>
      <w:r>
        <w:lastRenderedPageBreak/>
        <w:t xml:space="preserve">Boehm, M.M.A., Scholer, M.N., Kennedy, J.J.C., Heavyside, J.M., Daza, A., Guevara-Apaza, D. &amp; Jankowski, J.E. (2018). The Manú Gradient as a study system for bird pollination. </w:t>
      </w:r>
      <w:r>
        <w:rPr>
          <w:i/>
        </w:rPr>
        <w:t>Biodiversity Data Journal</w:t>
      </w:r>
      <w:r>
        <w:t xml:space="preserve">, </w:t>
      </w:r>
      <w:r>
        <w:rPr>
          <w:b/>
        </w:rPr>
        <w:t>6</w:t>
      </w:r>
      <w:r>
        <w:t>.</w:t>
      </w:r>
    </w:p>
    <w:p w14:paraId="4D242F88" w14:textId="77777777" w:rsidR="00071930" w:rsidRDefault="00FD68D8" w:rsidP="00213B96">
      <w:pPr>
        <w:pStyle w:val="Bibliography"/>
        <w:ind w:left="720" w:hanging="720"/>
      </w:pPr>
      <w:bookmarkStart w:id="55" w:name="ref-colwell_1973"/>
      <w:bookmarkEnd w:id="54"/>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56" w:name="ref-colwell_1974"/>
      <w:bookmarkEnd w:id="55"/>
      <w:r>
        <w:t xml:space="preserve">Colwell, R.K., Betts, B.J., Bunnell, P., Carpenter, F.L. &amp; Feinsinger, P. (1974). Competition for the nectar of </w:t>
      </w:r>
      <w:r>
        <w:rPr>
          <w:i/>
        </w:rPr>
        <w:t>Centropogon valerii</w:t>
      </w:r>
      <w:r>
        <w:t xml:space="preserve"> by the hummingbird </w:t>
      </w:r>
      <w:r>
        <w:rPr>
          <w:i/>
        </w:rPr>
        <w:t>Colibri thalassinus</w:t>
      </w:r>
      <w:r>
        <w:t xml:space="preserve"> and the flower-piercer </w:t>
      </w:r>
      <w:r>
        <w:rPr>
          <w:i/>
        </w:rPr>
        <w:t>Diglossa plumbea</w:t>
      </w:r>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57" w:name="ref-feinsinger_1978"/>
      <w:bookmarkEnd w:id="56"/>
      <w:r>
        <w:t xml:space="preserve">Feinsinger,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58" w:name="ref-gentry_1974"/>
      <w:bookmarkEnd w:id="57"/>
      <w:r>
        <w:t xml:space="preserve">Gentry, A.H. (1974). Flowering phenology and diversity in tropical Bignoniaceae. </w:t>
      </w:r>
      <w:r>
        <w:rPr>
          <w:i/>
        </w:rPr>
        <w:t>Biotropica</w:t>
      </w:r>
      <w:r>
        <w:t xml:space="preserve">, </w:t>
      </w:r>
      <w:r>
        <w:rPr>
          <w:b/>
        </w:rPr>
        <w:t>6</w:t>
      </w:r>
      <w:r>
        <w:t>, 64–68.</w:t>
      </w:r>
    </w:p>
    <w:p w14:paraId="3088968B" w14:textId="091851A0" w:rsidR="00071930" w:rsidRDefault="00FD68D8" w:rsidP="00213B96">
      <w:pPr>
        <w:pStyle w:val="Bibliography"/>
        <w:ind w:left="720" w:hanging="720"/>
      </w:pPr>
      <w:bookmarkStart w:id="59" w:name="ref-gill_1987"/>
      <w:bookmarkEnd w:id="58"/>
      <w:r>
        <w:t xml:space="preserve">Gill, F.B. (1987). Ecological fitting: Use of floral nectar in </w:t>
      </w:r>
      <w:r>
        <w:rPr>
          <w:i/>
        </w:rPr>
        <w:t>Heliconia stilesii</w:t>
      </w:r>
      <w:r>
        <w:t xml:space="preserve"> Daniels by three species of hermit hummingbirds. </w:t>
      </w:r>
      <w:r>
        <w:rPr>
          <w:i/>
        </w:rPr>
        <w:t>The condor</w:t>
      </w:r>
      <w:r>
        <w:t xml:space="preserve">, </w:t>
      </w:r>
      <w:r>
        <w:rPr>
          <w:b/>
        </w:rPr>
        <w:t>89</w:t>
      </w:r>
      <w:r>
        <w:t>, 779–787.</w:t>
      </w:r>
    </w:p>
    <w:p w14:paraId="05000D6B" w14:textId="3CE306F7" w:rsidR="00C90855" w:rsidRDefault="00C90855" w:rsidP="00213B96">
      <w:pPr>
        <w:pStyle w:val="Bibliography"/>
        <w:ind w:left="720" w:hanging="720"/>
        <w:rPr>
          <w:ins w:id="60" w:author="boehmm@student.ubc.ca" w:date="2022-05-05T12:16:00Z"/>
        </w:rPr>
      </w:pPr>
      <w:bookmarkStart w:id="61" w:name="_Hlk102643221"/>
      <w:ins w:id="62" w:author="boehmm@student.ubc.ca" w:date="2022-05-05T12:16:00Z">
        <w:r w:rsidRPr="00C90855">
          <w:t xml:space="preserve">Hinkelmann, C. &amp; Boesman, P.F.D. (2020). </w:t>
        </w:r>
        <w:bookmarkEnd w:id="61"/>
        <w:r w:rsidRPr="00C90855">
          <w:t>Buff-tailed Sicklebill (</w:t>
        </w:r>
        <w:r w:rsidRPr="005B4F07">
          <w:rPr>
            <w:i/>
            <w:iCs/>
          </w:rPr>
          <w:t>Eutoxeres condamini</w:t>
        </w:r>
        <w:r w:rsidRPr="00C90855">
          <w:t>), version 1.0. Birds of The World (eds J. del Hoyo, A. Elliott, J. Sargatal, D.A. Christie &amp; E. de Juana). Cornell Lab of Ornithology, Ithaca, NY.</w:t>
        </w:r>
      </w:ins>
    </w:p>
    <w:p w14:paraId="030432B5" w14:textId="77777777" w:rsidR="00071930" w:rsidRDefault="00FD68D8" w:rsidP="00213B96">
      <w:pPr>
        <w:pStyle w:val="Bibliography"/>
        <w:ind w:left="720" w:hanging="720"/>
      </w:pPr>
      <w:bookmarkStart w:id="63" w:name="ref-jackson_2016"/>
      <w:bookmarkEnd w:id="59"/>
      <w:r>
        <w:t xml:space="preserve">Jackson, C. (2016). flexsurv: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64" w:name="ref-kay_2009"/>
      <w:bookmarkEnd w:id="63"/>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65" w:name="ref-kessler_2020"/>
      <w:bookmarkEnd w:id="64"/>
      <w:r>
        <w:lastRenderedPageBreak/>
        <w:t xml:space="preserve">Kessler, M., Abrahamczyk, S. &amp; Krömer, T. (2020). The role of hummingbirds in the evolution and diversification of Bromeliaceae: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66" w:name="ref-kroll_2000"/>
      <w:bookmarkEnd w:id="65"/>
      <w:r>
        <w:t xml:space="preserve">Kroll, M.H., Præstgaard, J., Michaliszyn, E. &amp; Styer,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67" w:name="ref-ku_1966"/>
      <w:bookmarkEnd w:id="66"/>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68" w:name="ref-lagomarsino_2016"/>
      <w:bookmarkEnd w:id="67"/>
      <w:r>
        <w:t xml:space="preserve">Lagomarsino, L.P., Condamine, F.L., Antonelli, A., Mulch, A. &amp; Davis, C.C. (2016). The abiotic and biotic drivers of rapid diversification in Andean bellflowers (Campanulaceae).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69" w:name="ref-lagomarsino_2017"/>
      <w:bookmarkEnd w:id="68"/>
      <w:r>
        <w:t xml:space="preserve">Lagomarsino, L.P., Forrestel, E.J., Muchhala,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70" w:name="ref-lagomarsino_2019"/>
      <w:bookmarkEnd w:id="69"/>
      <w:r>
        <w:t xml:space="preserve">Lagomarsino, L.P. &amp; Muchhala, N. (2019). A gradient of pollination specialization in three species of Bolivian </w:t>
      </w:r>
      <w:r>
        <w:rPr>
          <w:i/>
        </w:rPr>
        <w:t>Centropogon</w:t>
      </w:r>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71" w:name="ref-maglianesi_2015"/>
      <w:bookmarkEnd w:id="70"/>
      <w:r>
        <w:t xml:space="preserve">Maglianesi, M.A., Blüthgen, N., Böhning-Gaese, K. &amp; Schleuning, M. (2015). Functional structure and specialization in three tropical plant–hummingbird interaction networks across an elevational gradient in Costa Rica. </w:t>
      </w:r>
      <w:r>
        <w:rPr>
          <w:i/>
        </w:rPr>
        <w:t>Ecography</w:t>
      </w:r>
      <w:r>
        <w:t xml:space="preserve">, </w:t>
      </w:r>
      <w:r>
        <w:rPr>
          <w:b/>
        </w:rPr>
        <w:t>38</w:t>
      </w:r>
      <w:r>
        <w:t>, 1119–1128.</w:t>
      </w:r>
    </w:p>
    <w:p w14:paraId="5FD0C863" w14:textId="77777777" w:rsidR="00071930" w:rsidRDefault="00FD68D8" w:rsidP="00213B96">
      <w:pPr>
        <w:pStyle w:val="Bibliography"/>
        <w:ind w:left="720" w:hanging="720"/>
      </w:pPr>
      <w:bookmarkStart w:id="72" w:name="ref-maglianesi_2014"/>
      <w:bookmarkEnd w:id="71"/>
      <w:r>
        <w:t xml:space="preserve">Maglianesi, M.A., Blüthgen, N., Böhning-Gaese, K. &amp; Schleuning,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73" w:name="ref-morrison_2020"/>
      <w:bookmarkEnd w:id="72"/>
      <w:r>
        <w:lastRenderedPageBreak/>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74" w:name="ref-naskrecki_1998"/>
      <w:bookmarkEnd w:id="73"/>
      <w:r>
        <w:t xml:space="preserve">Naskrecki, P. &amp; Colwell, R.K. (1998). </w:t>
      </w:r>
      <w:r>
        <w:rPr>
          <w:i/>
        </w:rPr>
        <w:t>Systematics and host plant affiliations of hummingbird flower mites of the genera Tropicoseius Baker &amp; Yunker and Rhinoseius Baker &amp; yunker (Acari: Mesostigmata: Ascidae)</w:t>
      </w:r>
      <w:r>
        <w:t>. Entomological Society of America, Lanham, MD.</w:t>
      </w:r>
    </w:p>
    <w:p w14:paraId="429C6F8A" w14:textId="77777777" w:rsidR="00071930" w:rsidRDefault="00FD68D8" w:rsidP="00213B96">
      <w:pPr>
        <w:pStyle w:val="Bibliography"/>
        <w:ind w:left="720" w:hanging="720"/>
      </w:pPr>
      <w:bookmarkStart w:id="75" w:name="ref-nentwig_1986"/>
      <w:bookmarkEnd w:id="74"/>
      <w:r>
        <w:t xml:space="preserve">Nentwig, W. &amp; Christenson, T.E. (1986). Natural history of the non-solitary sheetweaving spider </w:t>
      </w:r>
      <w:r>
        <w:rPr>
          <w:i/>
        </w:rPr>
        <w:t>Anelosimus jucundus</w:t>
      </w:r>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76" w:name="ref-primack_1985"/>
      <w:bookmarkEnd w:id="75"/>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77" w:name="ref-R_2017"/>
      <w:bookmarkEnd w:id="76"/>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78" w:name="ref-rathcke_1985"/>
      <w:bookmarkEnd w:id="77"/>
      <w:r>
        <w:t xml:space="preserve">Rathcke,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79" w:name="ref-ricklefs_2002"/>
      <w:bookmarkEnd w:id="78"/>
      <w:r>
        <w:t xml:space="preserve">Ricklefs, R.E. &amp; Scheuerlein, A. (2002). Biological implications of the weibull and gompertz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80" w:name="ref-ricoguevara_2021"/>
      <w:bookmarkEnd w:id="79"/>
      <w:r>
        <w:t xml:space="preserve">Rico-Guevara, A., Hurme, K.J., Elting, R. &amp; Russell, A.L. (2021). </w:t>
      </w:r>
      <w:proofErr w:type="gramStart"/>
      <w:r>
        <w:t>Bene“</w:t>
      </w:r>
      <w:proofErr w:type="gramEnd"/>
      <w:r>
        <w:t xml:space="preserve">fit”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81" w:name="ref-robinson_2021"/>
      <w:bookmarkEnd w:id="80"/>
      <w:r>
        <w:t xml:space="preserve">Robinson, D., Hayes, A. &amp; Couch, S. (2021). broom: Convert statistical objects into tidy tibbles. </w:t>
      </w:r>
      <w:r>
        <w:rPr>
          <w:i/>
        </w:rPr>
        <w:t>R package version 0.7.6</w:t>
      </w:r>
      <w:r>
        <w:t xml:space="preserve">, </w:t>
      </w:r>
      <w:hyperlink r:id="rId9"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82" w:name="ref-rohlf_2015"/>
      <w:r>
        <w:t xml:space="preserve">Rohlf, F.J. (2015). The tps series of software. </w:t>
      </w:r>
      <w:r>
        <w:rPr>
          <w:i/>
        </w:rPr>
        <w:t>Hystrix</w:t>
      </w:r>
      <w:r>
        <w:t xml:space="preserve">, </w:t>
      </w:r>
      <w:r>
        <w:rPr>
          <w:b/>
        </w:rPr>
        <w:t>26</w:t>
      </w:r>
      <w:r>
        <w:t>.</w:t>
      </w:r>
    </w:p>
    <w:p w14:paraId="0529B14C" w14:textId="77777777" w:rsidR="00071930" w:rsidRDefault="00FD68D8" w:rsidP="00213B96">
      <w:pPr>
        <w:pStyle w:val="Bibliography"/>
        <w:ind w:left="720" w:hanging="720"/>
      </w:pPr>
      <w:bookmarkStart w:id="83" w:name="ref-rombaut_2022"/>
      <w:bookmarkEnd w:id="81"/>
      <w:bookmarkEnd w:id="82"/>
      <w:r>
        <w:lastRenderedPageBreak/>
        <w:t xml:space="preserve">Rombaut, L.M., Capp, E.J., Hughes, E.C., Varley, Z.K., Beckerman, A.P., Cooper, N. &amp; Thomas, G.H. (2022). The evolution of the traplining pollinator role in hummingbirds: Specialization is not an evolutionary dead end. </w:t>
      </w:r>
      <w:r>
        <w:rPr>
          <w:i/>
        </w:rPr>
        <w:t>Proceedings of the Royal Society B</w:t>
      </w:r>
      <w:r>
        <w:t xml:space="preserve">, </w:t>
      </w:r>
      <w:r>
        <w:rPr>
          <w:b/>
        </w:rPr>
        <w:t>289</w:t>
      </w:r>
      <w:r>
        <w:t>, 20212484.</w:t>
      </w:r>
    </w:p>
    <w:p w14:paraId="2B837372" w14:textId="77777777" w:rsidR="00071930" w:rsidRDefault="00FD68D8" w:rsidP="00213B96">
      <w:pPr>
        <w:pStyle w:val="Bibliography"/>
        <w:ind w:left="720" w:hanging="720"/>
      </w:pPr>
      <w:bookmarkStart w:id="84" w:name="ref-salinas_2011"/>
      <w:bookmarkEnd w:id="83"/>
      <w:r>
        <w:t xml:space="preserve">Salinas, N., Malhi, Y., Meir, P., Silman, M., Roman Cuesta, R., Huaman, J., Salinas, D., Huaman, V., Gibaja, A., Mamani, M. &amp; others. (2011).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85" w:name="ref-sargent_2021"/>
      <w:bookmarkEnd w:id="84"/>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86" w:name="ref-shrivastav_2019"/>
      <w:bookmarkEnd w:id="85"/>
      <w:r>
        <w:t xml:space="preserve">Shrivastav, V. (2019). Lin.eval: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87" w:name="ref-snow_1977"/>
      <w:bookmarkEnd w:id="86"/>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88" w:name="ref-sonne_2019"/>
      <w:bookmarkEnd w:id="87"/>
      <w:r>
        <w:t xml:space="preserve">Sonne, J., Zanata, T.B., Martı́n González, A.M., Cumbicus Torres, N.L., Fjeldså, J., Colwell, R.K., Tinoco, B.A., Rahbek, C. &amp; Dalsgaard, B. (2019). The distributions of morphologically specialized hummingbirds coincide with floral trait matching across an Andean elevational gradient. </w:t>
      </w:r>
      <w:r>
        <w:rPr>
          <w:i/>
        </w:rPr>
        <w:t>Biotropica</w:t>
      </w:r>
      <w:r>
        <w:t xml:space="preserve">, </w:t>
      </w:r>
      <w:r>
        <w:rPr>
          <w:b/>
        </w:rPr>
        <w:t>51</w:t>
      </w:r>
      <w:r>
        <w:t>, 205–218.</w:t>
      </w:r>
    </w:p>
    <w:p w14:paraId="16E42CFA" w14:textId="77777777" w:rsidR="00071930" w:rsidRDefault="00FD68D8" w:rsidP="00213B96">
      <w:pPr>
        <w:pStyle w:val="Bibliography"/>
        <w:ind w:left="720" w:hanging="720"/>
      </w:pPr>
      <w:bookmarkStart w:id="89" w:name="ref-stein_1992"/>
      <w:bookmarkEnd w:id="88"/>
      <w:r>
        <w:t xml:space="preserve">Stein, B.A. (1992). Sicklebill hummingbirds, ants, and flowers. </w:t>
      </w:r>
      <w:r>
        <w:rPr>
          <w:i/>
        </w:rPr>
        <w:t>BioScience</w:t>
      </w:r>
      <w:r>
        <w:t xml:space="preserve">, </w:t>
      </w:r>
      <w:r>
        <w:rPr>
          <w:b/>
        </w:rPr>
        <w:t>42</w:t>
      </w:r>
      <w:r>
        <w:t>, 27–34.</w:t>
      </w:r>
    </w:p>
    <w:p w14:paraId="4A9E3CED" w14:textId="77777777" w:rsidR="00071930" w:rsidRDefault="00FD68D8" w:rsidP="00213B96">
      <w:pPr>
        <w:pStyle w:val="Bibliography"/>
        <w:ind w:left="720" w:hanging="720"/>
      </w:pPr>
      <w:bookmarkStart w:id="90" w:name="ref-stein_1987"/>
      <w:bookmarkEnd w:id="89"/>
      <w:r>
        <w:lastRenderedPageBreak/>
        <w:t xml:space="preserve">Stein, B.A. (1987). Systematics and evolution of </w:t>
      </w:r>
      <w:r>
        <w:rPr>
          <w:i/>
        </w:rPr>
        <w:t>Centropogon</w:t>
      </w:r>
      <w:r>
        <w:t xml:space="preserve"> subg. </w:t>
      </w:r>
      <w:r>
        <w:rPr>
          <w:i/>
        </w:rPr>
        <w:t>Centropogon</w:t>
      </w:r>
      <w:r>
        <w:t xml:space="preserve"> (Campanulaceae: Lobelioideae). </w:t>
      </w:r>
      <w:r>
        <w:rPr>
          <w:i/>
        </w:rPr>
        <w:t>Ph.D. dissertation. Washington University, St. Louis, WA</w:t>
      </w:r>
      <w:r>
        <w:t>.</w:t>
      </w:r>
    </w:p>
    <w:p w14:paraId="33941C3A" w14:textId="77777777" w:rsidR="00071930" w:rsidRDefault="00FD68D8" w:rsidP="00213B96">
      <w:pPr>
        <w:pStyle w:val="Bibliography"/>
        <w:ind w:left="720" w:hanging="720"/>
      </w:pPr>
      <w:bookmarkStart w:id="91" w:name="ref-stiles_1985"/>
      <w:bookmarkEnd w:id="90"/>
      <w:r>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92" w:name="ref-suarez_2002"/>
      <w:bookmarkEnd w:id="91"/>
      <w:r>
        <w:t xml:space="preserve">Suarez, R.K. &amp; Gass, C.L. (2002). Hummingbird foraging and the relation between bioenergetics and behaviour.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93" w:name="ref-sun_2017"/>
      <w:bookmarkEnd w:id="92"/>
      <w:r>
        <w:t xml:space="preserve">Sun, S.-G., Huang, Z.-H., Chen, Z.-B. &amp; Huang, S.-Q. (2017). Nectar properties and the role of sunbirds as pollinators of the golden-flowered tea </w:t>
      </w:r>
      <w:r>
        <w:rPr>
          <w:i/>
        </w:rPr>
        <w:t>Camellia petelotii</w:t>
      </w:r>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94" w:name="ref-temeles_2019"/>
      <w:bookmarkEnd w:id="93"/>
      <w:r>
        <w:t xml:space="preserve">Temeles,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95" w:name="ref-temeles_2002"/>
      <w:bookmarkEnd w:id="94"/>
      <w:r>
        <w:t xml:space="preserve">Temeles, E.J., Linhart, Y.B., Masonjones, M. &amp; Masonjones, H.D. (2002). The role of flower width in hummingbird bill length-flower length relationships. </w:t>
      </w:r>
      <w:r>
        <w:rPr>
          <w:i/>
        </w:rPr>
        <w:t>Biotropica</w:t>
      </w:r>
      <w:r>
        <w:t xml:space="preserve">, </w:t>
      </w:r>
      <w:r>
        <w:rPr>
          <w:b/>
        </w:rPr>
        <w:t>34</w:t>
      </w:r>
      <w:r>
        <w:t>, 68–80.</w:t>
      </w:r>
    </w:p>
    <w:p w14:paraId="1C593451" w14:textId="77777777" w:rsidR="00071930" w:rsidRDefault="00FD68D8" w:rsidP="00213B96">
      <w:pPr>
        <w:pStyle w:val="Bibliography"/>
        <w:ind w:left="720" w:hanging="720"/>
      </w:pPr>
      <w:bookmarkStart w:id="96" w:name="ref-tennekes_2018"/>
      <w:bookmarkEnd w:id="95"/>
      <w:r>
        <w:t xml:space="preserve">Tennekes, M. (2018). tmap: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97" w:name="ref-weiss_1996"/>
      <w:bookmarkEnd w:id="96"/>
      <w:r>
        <w:t xml:space="preserve">Weiss, M.R. (1996). Pollen-feeding fly alters floral phenotypic gender in </w:t>
      </w:r>
      <w:r>
        <w:rPr>
          <w:i/>
        </w:rPr>
        <w:t>Centropogon solanifolius</w:t>
      </w:r>
      <w:r>
        <w:t xml:space="preserve"> (Campanulaceae). </w:t>
      </w:r>
      <w:r>
        <w:rPr>
          <w:i/>
        </w:rPr>
        <w:t>Biotropica</w:t>
      </w:r>
      <w:r>
        <w:t xml:space="preserve">, </w:t>
      </w:r>
      <w:r>
        <w:rPr>
          <w:b/>
        </w:rPr>
        <w:t>28</w:t>
      </w:r>
      <w:r>
        <w:t>, 770–773.</w:t>
      </w:r>
    </w:p>
    <w:p w14:paraId="0DD4112B" w14:textId="77777777" w:rsidR="00071930" w:rsidRDefault="00FD68D8" w:rsidP="00213B96">
      <w:pPr>
        <w:pStyle w:val="Bibliography"/>
        <w:ind w:left="720" w:hanging="720"/>
      </w:pPr>
      <w:bookmarkStart w:id="98" w:name="ref-westerkamp_1990"/>
      <w:bookmarkEnd w:id="97"/>
      <w:r>
        <w:t xml:space="preserve">Westerkamp, C. (1990). Bird-flowers: Hovering versus perching exploitation. </w:t>
      </w:r>
      <w:r>
        <w:rPr>
          <w:i/>
        </w:rPr>
        <w:t>Botanica Acta</w:t>
      </w:r>
      <w:r>
        <w:t xml:space="preserve">, </w:t>
      </w:r>
      <w:r>
        <w:rPr>
          <w:b/>
        </w:rPr>
        <w:t>103</w:t>
      </w:r>
      <w:r>
        <w:t>, 366–371.</w:t>
      </w:r>
      <w:bookmarkEnd w:id="44"/>
      <w:bookmarkEnd w:id="46"/>
      <w:bookmarkEnd w:id="98"/>
    </w:p>
    <w:sectPr w:rsidR="00071930" w:rsidSect="00EE50EF">
      <w:headerReference w:type="default" r:id="rId10"/>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456A" w14:textId="77777777" w:rsidR="008C79E0" w:rsidRDefault="008C79E0">
      <w:pPr>
        <w:spacing w:line="240" w:lineRule="auto"/>
      </w:pPr>
      <w:r>
        <w:separator/>
      </w:r>
    </w:p>
  </w:endnote>
  <w:endnote w:type="continuationSeparator" w:id="0">
    <w:p w14:paraId="175995D5" w14:textId="77777777" w:rsidR="008C79E0" w:rsidRDefault="008C79E0">
      <w:pPr>
        <w:spacing w:line="240" w:lineRule="auto"/>
      </w:pPr>
      <w:r>
        <w:continuationSeparator/>
      </w:r>
    </w:p>
  </w:endnote>
  <w:endnote w:type="continuationNotice" w:id="1">
    <w:p w14:paraId="3F478E0C" w14:textId="77777777" w:rsidR="008C79E0" w:rsidRDefault="008C79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8C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5E087" w14:textId="77777777" w:rsidR="008C79E0" w:rsidRDefault="008C79E0">
      <w:r>
        <w:separator/>
      </w:r>
    </w:p>
  </w:footnote>
  <w:footnote w:type="continuationSeparator" w:id="0">
    <w:p w14:paraId="4BBD5D9A" w14:textId="77777777" w:rsidR="008C79E0" w:rsidRDefault="008C79E0">
      <w:r>
        <w:continuationSeparator/>
      </w:r>
    </w:p>
  </w:footnote>
  <w:footnote w:type="continuationNotice" w:id="1">
    <w:p w14:paraId="759D449A" w14:textId="77777777" w:rsidR="008C79E0" w:rsidRDefault="008C79E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C939" w14:textId="77777777" w:rsidR="00EC4B13" w:rsidRDefault="00EC4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22953558">
    <w:abstractNumId w:val="0"/>
  </w:num>
  <w:num w:numId="2" w16cid:durableId="1625043503">
    <w:abstractNumId w:val="2"/>
  </w:num>
  <w:num w:numId="3" w16cid:durableId="7081466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ehmm@student.ubc.ca">
    <w15:presenceInfo w15:providerId="None" w15:userId="boehmm@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4BCC"/>
    <w:rsid w:val="00086293"/>
    <w:rsid w:val="000D231C"/>
    <w:rsid w:val="00213B96"/>
    <w:rsid w:val="00262D96"/>
    <w:rsid w:val="00423729"/>
    <w:rsid w:val="0046563D"/>
    <w:rsid w:val="004E29B3"/>
    <w:rsid w:val="005137AD"/>
    <w:rsid w:val="00590D07"/>
    <w:rsid w:val="005B4F07"/>
    <w:rsid w:val="00626EC3"/>
    <w:rsid w:val="00694F9B"/>
    <w:rsid w:val="00784D58"/>
    <w:rsid w:val="007A7D16"/>
    <w:rsid w:val="007F70DE"/>
    <w:rsid w:val="008B5DC6"/>
    <w:rsid w:val="008B7D4F"/>
    <w:rsid w:val="008C79E0"/>
    <w:rsid w:val="008D6863"/>
    <w:rsid w:val="00964F1B"/>
    <w:rsid w:val="009A0998"/>
    <w:rsid w:val="009F1426"/>
    <w:rsid w:val="00A00426"/>
    <w:rsid w:val="00A25DAE"/>
    <w:rsid w:val="00A75DE1"/>
    <w:rsid w:val="00AF6D9D"/>
    <w:rsid w:val="00B86B75"/>
    <w:rsid w:val="00BC48D5"/>
    <w:rsid w:val="00BC4A84"/>
    <w:rsid w:val="00C36279"/>
    <w:rsid w:val="00C45C90"/>
    <w:rsid w:val="00C90855"/>
    <w:rsid w:val="00D1300B"/>
    <w:rsid w:val="00D45A8F"/>
    <w:rsid w:val="00DC1E27"/>
    <w:rsid w:val="00E315A3"/>
    <w:rsid w:val="00EC4B13"/>
    <w:rsid w:val="00EF66FB"/>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
    <w:name w:val="Source Code"/>
    <w:basedOn w:val="Normal"/>
    <w:link w:val="VerbatimChar"/>
    <w:rsid w:val="00EC4B13"/>
    <w:pPr>
      <w:shd w:val="clear" w:color="auto" w:fill="F8F8F8"/>
      <w:wordWrap w:val="0"/>
      <w:pPrChange w:id="0" w:author="boehmm@student.ubc.ca" w:date="2022-05-05T12:16:00Z">
        <w:pPr>
          <w:wordWrap w:val="0"/>
          <w:spacing w:line="480" w:lineRule="auto"/>
        </w:pPr>
      </w:pPrChange>
    </w:pPr>
    <w:rPr>
      <w:rPrChange w:id="0" w:author="boehmm@student.ubc.ca" w:date="2022-05-05T12:16:00Z">
        <w:rPr>
          <w:rFonts w:asciiTheme="majorHAnsi" w:eastAsiaTheme="minorEastAsia" w:hAnsiTheme="majorHAnsi"/>
          <w:sz w:val="24"/>
          <w:szCs w:val="22"/>
          <w:lang w:val="en-US" w:eastAsia="en-US" w:bidi="ar-SA"/>
        </w:rPr>
      </w:rPrChange>
    </w:rPr>
  </w:style>
  <w:style w:type="character" w:customStyle="1" w:styleId="KeywordTok0">
    <w:name w:val="KeywordTok"/>
    <w:basedOn w:val="VerbatimChar"/>
    <w:rsid w:val="00EC4B13"/>
    <w:rPr>
      <w:rFonts w:ascii="Consolas" w:hAnsi="Consolas"/>
      <w:b/>
      <w:color w:val="204A87"/>
      <w:sz w:val="22"/>
      <w:shd w:val="clear" w:color="auto" w:fill="F8F8F8"/>
      <w:rPrChange w:id="1" w:author="boehmm@student.ubc.ca" w:date="2022-05-05T12:16:00Z">
        <w:rPr>
          <w:rFonts w:ascii="Consolas" w:hAnsi="Consolas"/>
          <w:b/>
          <w:color w:val="007020"/>
          <w:sz w:val="22"/>
        </w:rPr>
      </w:rPrChange>
    </w:rPr>
  </w:style>
  <w:style w:type="character" w:customStyle="1" w:styleId="DataTypeTok0">
    <w:name w:val="DataTypeTok"/>
    <w:basedOn w:val="VerbatimChar"/>
    <w:rsid w:val="00EC4B13"/>
    <w:rPr>
      <w:rFonts w:ascii="Consolas" w:hAnsi="Consolas"/>
      <w:color w:val="204A87"/>
      <w:sz w:val="22"/>
      <w:shd w:val="clear" w:color="auto" w:fill="F8F8F8"/>
      <w:rPrChange w:id="2" w:author="boehmm@student.ubc.ca" w:date="2022-05-05T12:16:00Z">
        <w:rPr>
          <w:rFonts w:ascii="Consolas" w:hAnsi="Consolas"/>
          <w:color w:val="902000"/>
          <w:sz w:val="22"/>
        </w:rPr>
      </w:rPrChange>
    </w:rPr>
  </w:style>
  <w:style w:type="character" w:customStyle="1" w:styleId="DecValTok0">
    <w:name w:val="DecValTok"/>
    <w:basedOn w:val="VerbatimChar"/>
    <w:rsid w:val="00EC4B13"/>
    <w:rPr>
      <w:rFonts w:ascii="Consolas" w:hAnsi="Consolas"/>
      <w:color w:val="0000CF"/>
      <w:sz w:val="22"/>
      <w:shd w:val="clear" w:color="auto" w:fill="F8F8F8"/>
      <w:rPrChange w:id="3" w:author="boehmm@student.ubc.ca" w:date="2022-05-05T12:16:00Z">
        <w:rPr>
          <w:rFonts w:ascii="Consolas" w:hAnsi="Consolas"/>
          <w:color w:val="40A070"/>
          <w:sz w:val="22"/>
        </w:rPr>
      </w:rPrChange>
    </w:rPr>
  </w:style>
  <w:style w:type="character" w:customStyle="1" w:styleId="BaseNTok0">
    <w:name w:val="BaseNTok"/>
    <w:basedOn w:val="VerbatimChar"/>
    <w:rsid w:val="00EC4B13"/>
    <w:rPr>
      <w:rFonts w:ascii="Consolas" w:hAnsi="Consolas"/>
      <w:color w:val="0000CF"/>
      <w:sz w:val="22"/>
      <w:shd w:val="clear" w:color="auto" w:fill="F8F8F8"/>
      <w:rPrChange w:id="4" w:author="boehmm@student.ubc.ca" w:date="2022-05-05T12:16:00Z">
        <w:rPr>
          <w:rFonts w:ascii="Consolas" w:hAnsi="Consolas"/>
          <w:color w:val="40A070"/>
          <w:sz w:val="22"/>
        </w:rPr>
      </w:rPrChange>
    </w:rPr>
  </w:style>
  <w:style w:type="character" w:customStyle="1" w:styleId="FloatTok0">
    <w:name w:val="FloatTok"/>
    <w:basedOn w:val="VerbatimChar"/>
    <w:rsid w:val="00EC4B13"/>
    <w:rPr>
      <w:rFonts w:ascii="Consolas" w:hAnsi="Consolas"/>
      <w:color w:val="0000CF"/>
      <w:sz w:val="22"/>
      <w:shd w:val="clear" w:color="auto" w:fill="F8F8F8"/>
      <w:rPrChange w:id="5" w:author="boehmm@student.ubc.ca" w:date="2022-05-05T12:16:00Z">
        <w:rPr>
          <w:rFonts w:ascii="Consolas" w:hAnsi="Consolas"/>
          <w:color w:val="40A070"/>
          <w:sz w:val="22"/>
        </w:rPr>
      </w:rPrChange>
    </w:rPr>
  </w:style>
  <w:style w:type="character" w:customStyle="1" w:styleId="CharTok0">
    <w:name w:val="CharTok"/>
    <w:basedOn w:val="VerbatimChar"/>
    <w:rsid w:val="00EC4B13"/>
    <w:rPr>
      <w:rFonts w:ascii="Consolas" w:hAnsi="Consolas"/>
      <w:color w:val="4E9A06"/>
      <w:sz w:val="22"/>
      <w:shd w:val="clear" w:color="auto" w:fill="F8F8F8"/>
      <w:rPrChange w:id="6" w:author="boehmm@student.ubc.ca" w:date="2022-05-05T12:16:00Z">
        <w:rPr>
          <w:rFonts w:ascii="Consolas" w:hAnsi="Consolas"/>
          <w:color w:val="4070A0"/>
          <w:sz w:val="22"/>
        </w:rPr>
      </w:rPrChange>
    </w:rPr>
  </w:style>
  <w:style w:type="character" w:customStyle="1" w:styleId="StringTok0">
    <w:name w:val="StringTok"/>
    <w:basedOn w:val="VerbatimChar"/>
    <w:rsid w:val="00EC4B13"/>
    <w:rPr>
      <w:rFonts w:ascii="Consolas" w:hAnsi="Consolas"/>
      <w:color w:val="4E9A06"/>
      <w:sz w:val="22"/>
      <w:shd w:val="clear" w:color="auto" w:fill="F8F8F8"/>
      <w:rPrChange w:id="7" w:author="boehmm@student.ubc.ca" w:date="2022-05-05T12:16:00Z">
        <w:rPr>
          <w:rFonts w:ascii="Consolas" w:hAnsi="Consolas"/>
          <w:color w:val="4070A0"/>
          <w:sz w:val="22"/>
        </w:rPr>
      </w:rPrChange>
    </w:rPr>
  </w:style>
  <w:style w:type="character" w:customStyle="1" w:styleId="CommentTok0">
    <w:name w:val="CommentTok"/>
    <w:basedOn w:val="VerbatimChar"/>
    <w:rsid w:val="00EC4B13"/>
    <w:rPr>
      <w:rFonts w:ascii="Consolas" w:hAnsi="Consolas"/>
      <w:i/>
      <w:color w:val="8F5902"/>
      <w:sz w:val="22"/>
      <w:shd w:val="clear" w:color="auto" w:fill="F8F8F8"/>
      <w:rPrChange w:id="8" w:author="boehmm@student.ubc.ca" w:date="2022-05-05T12:16:00Z">
        <w:rPr>
          <w:rFonts w:ascii="Consolas" w:hAnsi="Consolas"/>
          <w:i/>
          <w:color w:val="60A0B0"/>
          <w:sz w:val="22"/>
        </w:rPr>
      </w:rPrChange>
    </w:rPr>
  </w:style>
  <w:style w:type="character" w:customStyle="1" w:styleId="OtherTok0">
    <w:name w:val="OtherTok"/>
    <w:basedOn w:val="VerbatimChar"/>
    <w:rsid w:val="00EC4B13"/>
    <w:rPr>
      <w:rFonts w:ascii="Consolas" w:hAnsi="Consolas"/>
      <w:color w:val="8F5902"/>
      <w:sz w:val="22"/>
      <w:shd w:val="clear" w:color="auto" w:fill="F8F8F8"/>
      <w:rPrChange w:id="9" w:author="boehmm@student.ubc.ca" w:date="2022-05-05T12:16:00Z">
        <w:rPr>
          <w:rFonts w:ascii="Consolas" w:hAnsi="Consolas"/>
          <w:color w:val="007020"/>
          <w:sz w:val="22"/>
        </w:rPr>
      </w:rPrChange>
    </w:rPr>
  </w:style>
  <w:style w:type="character" w:customStyle="1" w:styleId="AlertTok0">
    <w:name w:val="AlertTok"/>
    <w:basedOn w:val="VerbatimChar"/>
    <w:rsid w:val="00EC4B13"/>
    <w:rPr>
      <w:rFonts w:ascii="Consolas" w:hAnsi="Consolas"/>
      <w:color w:val="EF2929"/>
      <w:sz w:val="22"/>
      <w:shd w:val="clear" w:color="auto" w:fill="F8F8F8"/>
      <w:rPrChange w:id="10" w:author="boehmm@student.ubc.ca" w:date="2022-05-05T12:16:00Z">
        <w:rPr>
          <w:rFonts w:ascii="Consolas" w:hAnsi="Consolas"/>
          <w:b/>
          <w:color w:val="FF0000"/>
          <w:sz w:val="22"/>
        </w:rPr>
      </w:rPrChange>
    </w:rPr>
  </w:style>
  <w:style w:type="character" w:customStyle="1" w:styleId="FunctionTok0">
    <w:name w:val="FunctionTok"/>
    <w:basedOn w:val="VerbatimChar"/>
    <w:rsid w:val="00EC4B13"/>
    <w:rPr>
      <w:rFonts w:ascii="Consolas" w:hAnsi="Consolas"/>
      <w:color w:val="000000"/>
      <w:sz w:val="22"/>
      <w:shd w:val="clear" w:color="auto" w:fill="F8F8F8"/>
      <w:rPrChange w:id="11" w:author="boehmm@student.ubc.ca" w:date="2022-05-05T12:16:00Z">
        <w:rPr>
          <w:rFonts w:ascii="Consolas" w:hAnsi="Consolas"/>
          <w:color w:val="06287E"/>
          <w:sz w:val="22"/>
        </w:rPr>
      </w:rPrChange>
    </w:rPr>
  </w:style>
  <w:style w:type="character" w:customStyle="1" w:styleId="RegionMarkerTok0">
    <w:name w:val="RegionMarkerTok"/>
    <w:basedOn w:val="VerbatimChar"/>
    <w:rsid w:val="00EC4B13"/>
    <w:rPr>
      <w:rFonts w:ascii="Consolas" w:hAnsi="Consolas"/>
      <w:sz w:val="22"/>
      <w:shd w:val="clear" w:color="auto" w:fill="F8F8F8"/>
      <w:rPrChange w:id="12" w:author="boehmm@student.ubc.ca" w:date="2022-05-05T12:16:00Z">
        <w:rPr>
          <w:rFonts w:ascii="Consolas" w:hAnsi="Consolas"/>
          <w:sz w:val="22"/>
        </w:rPr>
      </w:rPrChange>
    </w:rPr>
  </w:style>
  <w:style w:type="character" w:customStyle="1" w:styleId="ErrorTok0">
    <w:name w:val="ErrorTok"/>
    <w:basedOn w:val="VerbatimChar"/>
    <w:rsid w:val="00EC4B13"/>
    <w:rPr>
      <w:rFonts w:ascii="Consolas" w:hAnsi="Consolas"/>
      <w:b/>
      <w:sz w:val="22"/>
      <w:shd w:val="clear" w:color="auto" w:fill="F8F8F8"/>
      <w:rPrChange w:id="13" w:author="boehmm@student.ubc.ca" w:date="2022-05-05T12:16:00Z">
        <w:rPr>
          <w:rFonts w:ascii="Consolas" w:hAnsi="Consolas"/>
          <w:b/>
          <w:color w:val="FF0000"/>
          <w:sz w:val="22"/>
        </w:rPr>
      </w:rPrChange>
    </w:rPr>
  </w:style>
  <w:style w:type="character" w:customStyle="1" w:styleId="NormalTok0">
    <w:name w:val="NormalTok"/>
    <w:basedOn w:val="VerbatimChar"/>
    <w:rsid w:val="00EC4B13"/>
    <w:rPr>
      <w:rFonts w:ascii="Consolas" w:hAnsi="Consolas"/>
      <w:sz w:val="22"/>
      <w:shd w:val="clear" w:color="auto" w:fill="F8F8F8"/>
      <w:rPrChange w:id="14" w:author="boehmm@student.ubc.ca" w:date="2022-05-05T12:16:00Z">
        <w:rPr>
          <w:rFonts w:ascii="Consolas" w:hAnsi="Consolas"/>
          <w:sz w:val="22"/>
        </w:rPr>
      </w:rPrChange>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37</Pages>
  <Words>7387</Words>
  <Characters>42109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1</cp:revision>
  <dcterms:created xsi:type="dcterms:W3CDTF">2022-04-29T17:38:00Z</dcterms:created>
  <dcterms:modified xsi:type="dcterms:W3CDTF">2022-05-05T15:17:00Z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