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Xa46bbc10bbf543ea646c08c88b44ea1d629dceb"/>
      <w:r>
        <w:t xml:space="preserve">Measuring</w:t>
      </w:r>
      <w:r>
        <w:t xml:space="preserve"> </w:t>
      </w:r>
      <w:r>
        <w:rPr>
          <w:i/>
        </w:rPr>
        <w:t xml:space="preserve">Epimedium</w:t>
      </w:r>
      <w:r>
        <w:t xml:space="preserve"> </w:t>
      </w:r>
      <w:r>
        <w:t xml:space="preserve">flowers and defining developmental stages</w:t>
      </w:r>
      <w:bookmarkEnd w:id="20"/>
    </w:p>
    <w:p>
      <w:pPr>
        <w:pStyle w:val="FirstParagraph"/>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distance between the apex of the two outer sepals lying on the major axis of the flower (aestivation is imbricate). Width was measured to the nearest 0.1 mm using an SPI Polymid Dial Caliper. In</w:t>
      </w:r>
      <w:r>
        <w:t xml:space="preserve"> </w:t>
      </w:r>
      <w:r>
        <w:rPr>
          <w:i/>
        </w:rPr>
        <w:t xml:space="preserve">E. violaceum</w:t>
      </w:r>
      <w:r>
        <w:t xml:space="preserve"> </w:t>
      </w:r>
      <w:r>
        <w:t xml:space="preserve">the distance sepal distance was measured until the width of the inner sepals exceeded the width of the outer sepals (</w:t>
      </w:r>
      <w:r>
        <w:t xml:space="preserve">“</w:t>
      </w:r>
      <w:r>
        <w:t xml:space="preserve">G</w:t>
      </w:r>
      <w:r>
        <w:t xml:space="preserve">”</w:t>
      </w:r>
      <w:r>
        <w:t xml:space="preserve"> </w:t>
      </w:r>
      <w:r>
        <w:t xml:space="preserve">Stage). From this point onwards, the inner sepal distance was measured. In</w:t>
      </w:r>
      <w:r>
        <w:t xml:space="preserve"> </w:t>
      </w:r>
      <w:r>
        <w:rPr>
          <w:i/>
        </w:rPr>
        <w:t xml:space="preserve">E. koreanum</w:t>
      </w:r>
      <w:r>
        <w:t xml:space="preserve">, the inner sepals lack pigmentation and adhere closely to the petals, making them difficult to measure accurately. For this reason, the outer sepals were measured until they abscised (</w:t>
      </w:r>
      <w:r>
        <w:t xml:space="preserve">“</w:t>
      </w:r>
      <w:r>
        <w:t xml:space="preserve">T</w:t>
      </w:r>
      <w:r>
        <w:t xml:space="preserve">”</w:t>
      </w:r>
      <w:r>
        <w:t xml:space="preserve"> </w:t>
      </w:r>
      <w:r>
        <w:t xml:space="preserve">stage).</w:t>
      </w:r>
    </w:p>
    <w:p>
      <w:pPr>
        <w:pStyle w:val="BodyText"/>
      </w:pPr>
      <w:r>
        <w:t xml:space="preserve">Changes in flower size were punctuated by developmental landmarks (defined in Table S3). We tested for the validity of these developmental stages by fitting a linear mixed effects model using the R package</w:t>
      </w:r>
      <w:r>
        <w:t xml:space="preserve"> </w:t>
      </w:r>
      <w:r>
        <w:rPr>
          <w:rStyle w:val="VerbatimChar"/>
        </w:rPr>
        <w:t xml:space="preserve">lmerTest</w:t>
      </w:r>
      <w:r>
        <w:t xml:space="preserve"> </w:t>
      </w:r>
      <w:r>
        <w:t xml:space="preserve">(Kuznetsova et al.,</w:t>
      </w:r>
      <w:r>
        <w:t xml:space="preserve"> </w:t>
      </w:r>
      <w:hyperlink w:anchor="ref-kuznetsova_2017">
        <w:r>
          <w:rPr>
            <w:rStyle w:val="Hyperlink"/>
          </w:rPr>
          <w:t xml:space="preserve">2017</w:t>
        </w:r>
      </w:hyperlink>
      <w:r>
        <w:t xml:space="preserve">)</w:t>
      </w:r>
      <w:r>
        <w:t xml:space="preserve">:</w:t>
      </w:r>
    </w:p>
    <w:p>
      <w:pPr>
        <w:pStyle w:val="BodyText"/>
      </w:pPr>
      <m:oMathPara>
        <m:oMathParaPr>
          <m:jc m:val="center"/>
        </m:oMathParaPr>
        <m:oMath>
          <m:r>
            <m:t>s</m:t>
          </m:r>
          <m:r>
            <m:t>e</m:t>
          </m:r>
          <m:r>
            <m:t>p</m:t>
          </m:r>
          <m:r>
            <m:t>a</m:t>
          </m:r>
          <m:r>
            <m:t>l</m:t>
          </m:r>
          <m:r>
            <m:t>s</m:t>
          </m:r>
          <m:r>
            <m:t>i</m:t>
          </m:r>
          <m:r>
            <m:t>z</m:t>
          </m:r>
          <m:r>
            <m:t>e</m:t>
          </m:r>
          <m:r>
            <m:t>=</m:t>
          </m:r>
          <m:sSub>
            <m:e>
              <m:r>
                <m:t>β</m:t>
              </m:r>
            </m:e>
            <m:sub>
              <m:r>
                <m:t>0</m:t>
              </m:r>
            </m:sub>
          </m:sSub>
          <m:r>
            <m:t>+</m:t>
          </m:r>
          <m:sSub>
            <m:e>
              <m:r>
                <m:t>β</m:t>
              </m:r>
            </m:e>
            <m:sub>
              <m:r>
                <m:t>1</m:t>
              </m:r>
            </m:sub>
          </m:sSub>
          <m:r>
            <m:t>*</m:t>
          </m:r>
          <m:r>
            <m:t>s</m:t>
          </m:r>
          <m:r>
            <m:t>t</m:t>
          </m:r>
          <m:r>
            <m:t>a</m:t>
          </m:r>
          <m:r>
            <m:t>g</m:t>
          </m:r>
          <m:r>
            <m:t>e</m:t>
          </m:r>
          <m:r>
            <m:t>*</m:t>
          </m:r>
          <m:r>
            <m:t>s</m:t>
          </m:r>
          <m:r>
            <m:t>p</m:t>
          </m:r>
          <m:r>
            <m:t>e</m:t>
          </m:r>
          <m:r>
            <m:t>c</m:t>
          </m:r>
          <m:r>
            <m:t>i</m:t>
          </m:r>
          <m:r>
            <m:t>e</m:t>
          </m:r>
          <m:r>
            <m:t>s</m:t>
          </m:r>
          <m:r>
            <m:t>+</m:t>
          </m:r>
          <m:sSub>
            <m:e>
              <m:r>
                <m:t>U</m:t>
              </m:r>
            </m:e>
            <m:sub>
              <m:r>
                <m:t>i</m:t>
              </m:r>
            </m:sub>
          </m:sSub>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constant, and</w:t>
      </w:r>
      <w:r>
        <w:t xml:space="preserve"> </w:t>
      </w:r>
      <m:oMath>
        <m:sSub>
          <m:e>
            <m:r>
              <m:t>U</m:t>
            </m:r>
          </m:e>
          <m:sub>
            <m:r>
              <m:t>i</m:t>
            </m:r>
          </m:sub>
        </m:sSub>
      </m:oMath>
      <w:r>
        <w:t xml:space="preserve"> </w:t>
      </w:r>
      <w:r>
        <w:t xml:space="preserve">is the individual-specific random effect.</w:t>
      </w:r>
    </w:p>
    <w:p>
      <w:pPr>
        <w:pStyle w:val="BodyText"/>
      </w:pPr>
      <w:r>
        <w:t xml:space="preserve">We then tested for pairwise differences of estimated marginal means using the R package</w:t>
      </w:r>
      <w:r>
        <w:t xml:space="preserve"> </w:t>
      </w:r>
      <w:r>
        <w:rPr>
          <w:rStyle w:val="VerbatimChar"/>
        </w:rPr>
        <w:t xml:space="preserve">emmeans</w:t>
      </w:r>
      <w:r>
        <w:t xml:space="preserve"> </w:t>
      </w:r>
      <w:r>
        <w:t xml:space="preserve">(Lenth et al.,</w:t>
      </w:r>
      <w:r>
        <w:t xml:space="preserve"> </w:t>
      </w:r>
      <w:hyperlink w:anchor="ref-lenth_2018">
        <w:r>
          <w:rPr>
            <w:rStyle w:val="Hyperlink"/>
          </w:rPr>
          <w:t xml:space="preserve">2018</w:t>
        </w:r>
      </w:hyperlink>
      <w:r>
        <w:t xml:space="preserve">)</w:t>
      </w:r>
      <w:r>
        <w:t xml:space="preserve">. By correlating changes in flower size to developmental landmarks, we were able to define 4 discrete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(Figure 5, Table S3). In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Flowering stage data was staggered because each flower developed independently. The data was also fragmented because some samples abscissed prematurely due to herbivory or weather. The flower development data was therefore a</w:t>
      </w:r>
      <w:r>
        <w:t xml:space="preserve"> </w:t>
      </w:r>
      <w:r>
        <w:t xml:space="preserve">‘</w:t>
      </w:r>
      <w:r>
        <w:t xml:space="preserve">censored</w:t>
      </w:r>
      <w:r>
        <w:t xml:space="preserve">’</w:t>
      </w:r>
      <w:r>
        <w:t xml:space="preserve"> </w:t>
      </w:r>
      <w:r>
        <w:t xml:space="preserve">dataset i.e. some subjects left the study before reaching maturity. Although manually aligning the stage data is possible, for convenience we used a multiple sequence alignment protocol to automate the process. To do this, we ran the stage data through ClustalW implemented in the R package</w:t>
      </w:r>
      <w:r>
        <w:t xml:space="preserve"> </w:t>
      </w:r>
      <w:r>
        <w:rPr>
          <w:rStyle w:val="VerbatimChar"/>
        </w:rPr>
        <w:t xml:space="preserve">msa</w:t>
      </w:r>
      <w:r>
        <w:t xml:space="preserve"> </w:t>
      </w:r>
      <w:r>
        <w:t xml:space="preserve">v.3.9</w:t>
      </w:r>
      <w:r>
        <w:t xml:space="preserve"> </w:t>
      </w:r>
      <w:r>
        <w:t xml:space="preserve">(Bodenhofer et al.,</w:t>
      </w:r>
      <w:r>
        <w:t xml:space="preserve"> </w:t>
      </w:r>
      <w:hyperlink w:anchor="ref-bodenhofer_2015">
        <w:r>
          <w:rPr>
            <w:rStyle w:val="Hyperlink"/>
          </w:rPr>
          <w:t xml:space="preserve">2015</w:t>
        </w:r>
      </w:hyperlink>
      <w:r>
        <w:t xml:space="preserve">)</w:t>
      </w:r>
      <w:r>
        <w:t xml:space="preserve"> </w:t>
      </w:r>
      <w:r>
        <w:t xml:space="preserve">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We tested for differences in developmental time by fitting a linear mixed effects model using the R package</w:t>
      </w:r>
      <w:r>
        <w:t xml:space="preserve"> </w:t>
      </w:r>
      <w:r>
        <w:rPr>
          <w:rStyle w:val="VerbatimChar"/>
        </w:rPr>
        <w:t xml:space="preserve">lmerTest</w:t>
      </w:r>
      <w:r>
        <w:t xml:space="preserve"> </w:t>
      </w:r>
      <w:r>
        <w:t xml:space="preserve">(Kuznetsova et al.,</w:t>
      </w:r>
      <w:r>
        <w:t xml:space="preserve"> </w:t>
      </w:r>
      <w:hyperlink w:anchor="ref-kuznetsova_2017">
        <w:r>
          <w:rPr>
            <w:rStyle w:val="Hyperlink"/>
          </w:rPr>
          <w:t xml:space="preserve">2017</w:t>
        </w:r>
      </w:hyperlink>
      <w:r>
        <w:t xml:space="preserve">)</w:t>
      </w:r>
      <w:r>
        <w:t xml:space="preserve">:</w:t>
      </w:r>
    </w:p>
    <w:p>
      <w:pPr>
        <w:pStyle w:val="BodyText"/>
      </w:pPr>
      <m:oMathPara>
        <m:oMathParaPr>
          <m:jc m:val="center"/>
        </m:oMathParaPr>
        <m:oMath>
          <m:r>
            <m:t>e</m:t>
          </m:r>
          <m:r>
            <m:t>l</m:t>
          </m:r>
          <m:r>
            <m:t>p</m:t>
          </m:r>
          <m:r>
            <m:t>a</m:t>
          </m:r>
          <m:r>
            <m:t>s</m:t>
          </m:r>
          <m:r>
            <m:t>e</m:t>
          </m:r>
          <m:r>
            <m:t>d</m:t>
          </m:r>
          <m:r>
            <m:t>d</m:t>
          </m:r>
          <m:r>
            <m:t>a</m:t>
          </m:r>
          <m:r>
            <m:t>y</m:t>
          </m:r>
          <m:r>
            <m:t>s</m:t>
          </m:r>
          <m:r>
            <m:t>=</m:t>
          </m:r>
          <m:sSub>
            <m:e>
              <m:r>
                <m:t>β</m:t>
              </m:r>
            </m:e>
            <m:sub>
              <m:r>
                <m:t>0</m:t>
              </m:r>
            </m:sub>
          </m:sSub>
          <m:r>
            <m:t>+</m:t>
          </m:r>
          <m:sSub>
            <m:e>
              <m:r>
                <m:t>β</m:t>
              </m:r>
            </m:e>
            <m:sub>
              <m:r>
                <m:t>1</m:t>
              </m:r>
            </m:sub>
          </m:sSub>
          <m:r>
            <m:t>*</m:t>
          </m:r>
          <m:r>
            <m:t>s</m:t>
          </m:r>
          <m:r>
            <m:t>t</m:t>
          </m:r>
          <m:r>
            <m:t>a</m:t>
          </m:r>
          <m:r>
            <m:t>g</m:t>
          </m:r>
          <m:r>
            <m:t>e</m:t>
          </m:r>
          <m:r>
            <m:t>*</m:t>
          </m:r>
          <m:r>
            <m:t>s</m:t>
          </m:r>
          <m:r>
            <m:t>p</m:t>
          </m:r>
          <m:r>
            <m:t>e</m:t>
          </m:r>
          <m:r>
            <m:t>c</m:t>
          </m:r>
          <m:r>
            <m:t>i</m:t>
          </m:r>
          <m:r>
            <m:t>e</m:t>
          </m:r>
          <m:r>
            <m:t>s</m:t>
          </m:r>
          <m:r>
            <m:t>+</m:t>
          </m:r>
          <m:sSub>
            <m:e>
              <m:r>
                <m:t>U</m:t>
              </m:r>
            </m:e>
            <m:sub>
              <m:r>
                <m:t>i</m:t>
              </m:r>
            </m:sub>
          </m:sSub>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constant, and</w:t>
      </w:r>
      <w:r>
        <w:t xml:space="preserve"> </w:t>
      </w:r>
      <m:oMath>
        <m:sSub>
          <m:e>
            <m:r>
              <m:t>U</m:t>
            </m:r>
          </m:e>
          <m:sub>
            <m:r>
              <m:t>i</m:t>
            </m:r>
          </m:sub>
        </m:sSub>
      </m:oMath>
      <w:r>
        <w:t xml:space="preserve"> </w:t>
      </w:r>
      <w:r>
        <w:t xml:space="preserve">is the individual-specific random effect.</w:t>
      </w:r>
    </w:p>
    <w:p>
      <w:pPr>
        <w:pStyle w:val="BodyText"/>
      </w:pPr>
      <w:r>
        <w:t xml:space="preserve">We then tested for pairwise differences of estimated marginal means using the R package</w:t>
      </w:r>
      <w:r>
        <w:t xml:space="preserve"> </w:t>
      </w:r>
      <w:r>
        <w:rPr>
          <w:rStyle w:val="VerbatimChar"/>
        </w:rPr>
        <w:t xml:space="preserve">emmeans</w:t>
      </w:r>
      <w:r>
        <w:t xml:space="preserve"> </w:t>
      </w:r>
      <w:r>
        <w:t xml:space="preserve">(Lenth et al.,</w:t>
      </w:r>
      <w:r>
        <w:t xml:space="preserve"> </w:t>
      </w:r>
      <w:hyperlink w:anchor="ref-lenth_2018">
        <w:r>
          <w:rPr>
            <w:rStyle w:val="Hyperlink"/>
          </w:rPr>
          <w:t xml:space="preserve">2018</w:t>
        </w:r>
      </w:hyperlink>
      <w:r>
        <w:t xml:space="preserve">)</w:t>
      </w:r>
      <w:r>
        <w:t xml:space="preserve">. Results are presented in Table S4.</w:t>
      </w:r>
    </w:p>
    <w:p>
      <w:r>
        <w:br w:type="page"/>
      </w:r>
    </w:p>
    <w:p>
      <w:pPr>
        <w:pStyle w:val="Heading4"/>
      </w:pPr>
      <w:bookmarkStart w:id="21" w:name="X69609d2b2af448ec0dded1273a3dd851bf0d978"/>
      <w:r>
        <w:t xml:space="preserve">Landmarking, morphometrics, and curve-fitting</w:t>
      </w:r>
      <w:bookmarkEnd w:id="21"/>
    </w:p>
    <w:p>
      <w:pPr>
        <w:pStyle w:val="FirstParagraph"/>
      </w:pPr>
      <w:r>
        <w:t xml:space="preserve">To assign landmarks and semi-landmarks, we adhered to the following protocol:</w:t>
      </w:r>
    </w:p>
    <w:p>
      <w:pPr>
        <w:pStyle w:val="Compact"/>
        <w:numPr>
          <w:numId w:val="1001"/>
          <w:ilvl w:val="0"/>
        </w:numPr>
      </w:pPr>
      <w:r>
        <w:t xml:space="preserve">Rotate the photographs so that the opening of the corolla tube is parallel to the y-axis.</w:t>
      </w:r>
    </w:p>
    <w:p>
      <w:pPr>
        <w:pStyle w:val="Compact"/>
        <w:numPr>
          <w:numId w:val="1001"/>
          <w:ilvl w:val="0"/>
        </w:numPr>
      </w:pPr>
      <w:r>
        <w:t xml:space="preserve">Build .tps file (a file listing all specimens) using</w:t>
      </w:r>
      <w:r>
        <w:t xml:space="preserve"> </w:t>
      </w:r>
      <w:r>
        <w:rPr>
          <w:i/>
        </w:rPr>
        <w:t xml:space="preserve">tpsUtil</w:t>
      </w:r>
      <w:r>
        <w:t xml:space="preserve"> </w:t>
      </w:r>
      <w:r>
        <w:t xml:space="preserve">(Rohlf,</w:t>
      </w:r>
      <w:r>
        <w:t xml:space="preserve"> </w:t>
      </w:r>
      <w:hyperlink w:anchor="ref-rohlf_2015">
        <w:r>
          <w:rPr>
            <w:rStyle w:val="Hyperlink"/>
          </w:rPr>
          <w:t xml:space="preserve">2015</w:t>
        </w:r>
      </w:hyperlink>
      <w:r>
        <w:t xml:space="preserve">)</w:t>
      </w:r>
      <w:r>
        <w:t xml:space="preserve">. This .tps file is used by</w:t>
      </w:r>
      <w:r>
        <w:t xml:space="preserve"> </w:t>
      </w:r>
      <w:r>
        <w:rPr>
          <w:i/>
        </w:rPr>
        <w:t xml:space="preserve">tpsdig</w:t>
      </w:r>
      <w:r>
        <w:t xml:space="preserve"> </w:t>
      </w:r>
      <w:r>
        <w:t xml:space="preserve">to add landmarks to.</w:t>
      </w:r>
    </w:p>
    <w:p>
      <w:pPr>
        <w:pStyle w:val="Compact"/>
        <w:numPr>
          <w:numId w:val="1001"/>
          <w:ilvl w:val="0"/>
        </w:numPr>
      </w:pPr>
      <w:r>
        <w:t xml:space="preserve">Landmark specimens from .tps file using tpsDig (steps 1 and 2 will soon be possible in</w:t>
      </w:r>
      <w:r>
        <w:t xml:space="preserve"> </w:t>
      </w:r>
      <w:r>
        <w:rPr>
          <w:rStyle w:val="VerbatimChar"/>
        </w:rPr>
        <w:t xml:space="preserve">MomX</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and could be done in</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Landmarks used to measure the dorsal arc are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dorsal point at which the spur widens to become an attachment point for the petal to the stem. 13 semi-landmarks</w:t>
      </w:r>
      <w:r>
        <w:t xml:space="preserve"> </w:t>
      </w:r>
      <w:r>
        <w:t xml:space="preserve">(sensu Webster and Sheets,</w:t>
      </w:r>
      <w:r>
        <w:t xml:space="preserve"> </w:t>
      </w:r>
      <w:hyperlink w:anchor="ref-webster_2010">
        <w:r>
          <w:rPr>
            <w:rStyle w:val="Hyperlink"/>
          </w:rPr>
          <w:t xml:space="preserve">2010</w:t>
        </w:r>
      </w:hyperlink>
      <w:r>
        <w:t xml:space="preserve">)</w:t>
      </w:r>
      <w:r>
        <w:t xml:space="preserve"> </w:t>
      </w:r>
      <w:r>
        <w:t xml:space="preserve">were placed between them (15 points total). These landmarks were used for curve-fitting and analysis of curvature. Two additional landmarks were placed on the ventral arc, 1) the farthest point on the apex of the spur before the spur diminshes to a tip, and 2) the ventral point where the nectar tube transitions into an opening, characterized by a fold in the petal tissue. 13 semi-landmarks were placed between them. These cumulative 30 landmarks were used in morphometric analysis of shape.</w:t>
      </w:r>
    </w:p>
    <w:p>
      <w:pPr>
        <w:pStyle w:val="Compact"/>
        <w:numPr>
          <w:numId w:val="1001"/>
          <w:ilvl w:val="0"/>
        </w:numPr>
      </w:pPr>
      <w:r>
        <w:t xml:space="preserve">Curve points are drawn in tpsDig using the</w:t>
      </w:r>
      <w:r>
        <w:t xml:space="preserve"> </w:t>
      </w:r>
      <w:r>
        <w:t xml:space="preserve">“</w:t>
      </w:r>
      <w:r>
        <w:t xml:space="preserve">pencil tool</w:t>
      </w:r>
      <w:r>
        <w:t xml:space="preserve">”</w:t>
      </w:r>
      <w:r>
        <w:t xml:space="preserve">, from landmark 1 (see above) to landmark 2. Following the placement of points, a curve is automatically drawn that connects them. We used the</w:t>
      </w:r>
      <w:r>
        <w:t xml:space="preserve"> </w:t>
      </w:r>
      <w:r>
        <w:rPr>
          <w:i/>
        </w:rPr>
        <w:t xml:space="preserve">Resample Curve</w:t>
      </w:r>
      <w:r>
        <w:t xml:space="preserve"> </w:t>
      </w:r>
      <w:r>
        <w:t xml:space="preserve">function and selected to space the points evenly</w:t>
      </w:r>
      <w:r>
        <w:t xml:space="preserve"> </w:t>
      </w:r>
      <w:r>
        <w:rPr>
          <w:i/>
        </w:rPr>
        <w:t xml:space="preserve">by length</w:t>
      </w:r>
      <w:r>
        <w:t xml:space="preserve">. We then manually adjusted the re-sampled points back onto the specimen and used the</w:t>
      </w:r>
      <w:r>
        <w:t xml:space="preserve"> </w:t>
      </w:r>
      <w:r>
        <w:rPr>
          <w:i/>
        </w:rPr>
        <w:t xml:space="preserve">Resample Curve</w:t>
      </w:r>
      <w:r>
        <w:t xml:space="preserve"> </w:t>
      </w:r>
      <w:r>
        <w:t xml:space="preserve">function until all landmarks were aligned and evenly spaced. This does not usually need to be repeated more than twice.</w:t>
      </w:r>
    </w:p>
    <w:p>
      <w:pPr>
        <w:pStyle w:val="Compact"/>
        <w:numPr>
          <w:numId w:val="1001"/>
          <w:ilvl w:val="0"/>
        </w:numPr>
      </w:pPr>
      <w:r>
        <w:t xml:space="preserve">We set the scale by navigating</w:t>
      </w:r>
      <w:r>
        <w:t xml:space="preserve"> </w:t>
      </w:r>
      <w:r>
        <w:rPr>
          <w:i/>
        </w:rPr>
        <w:t xml:space="preserve">Options</w:t>
      </w:r>
      <w:r>
        <w:t xml:space="preserve"> </w:t>
      </w:r>
      <w:r>
        <w:t xml:space="preserve">-&gt;</w:t>
      </w:r>
      <w:r>
        <w:t xml:space="preserve"> </w:t>
      </w:r>
      <w:r>
        <w:rPr>
          <w:i/>
        </w:rPr>
        <w:t xml:space="preserve">Image Tools</w:t>
      </w:r>
      <w:r>
        <w:t xml:space="preserve"> </w:t>
      </w:r>
      <w:r>
        <w:t xml:space="preserve">and typing in desired length and units. We selected</w:t>
      </w:r>
      <w:r>
        <w:t xml:space="preserve"> </w:t>
      </w:r>
      <w:r>
        <w:rPr>
          <w:i/>
        </w:rPr>
        <w:t xml:space="preserve">Set scale</w:t>
      </w:r>
      <w:r>
        <w:t xml:space="preserve"> </w:t>
      </w:r>
      <w:r>
        <w:t xml:space="preserve">and selected both ends of the scale bar (included in our images). We then navigated to back to the</w:t>
      </w:r>
      <w:r>
        <w:t xml:space="preserve"> </w:t>
      </w:r>
      <w:r>
        <w:rPr>
          <w:i/>
        </w:rPr>
        <w:t xml:space="preserve">Image options</w:t>
      </w:r>
      <w:r>
        <w:t xml:space="preserve"> </w:t>
      </w:r>
      <w:r>
        <w:t xml:space="preserve">dialogue box to confirm</w:t>
      </w:r>
      <w:r>
        <w:t xml:space="preserve"> </w:t>
      </w:r>
      <w:r>
        <w:t xml:space="preserve">‘</w:t>
      </w:r>
      <w:r>
        <w:t xml:space="preserve">OK</w:t>
      </w:r>
      <w:r>
        <w:t xml:space="preserve">’</w:t>
      </w:r>
      <w:r>
        <w:t xml:space="preserve">.</w:t>
      </w:r>
    </w:p>
    <w:p>
      <w:pPr>
        <w:pStyle w:val="Compact"/>
        <w:numPr>
          <w:numId w:val="1001"/>
          <w:ilvl w:val="0"/>
        </w:numPr>
      </w:pPr>
      <w:r>
        <w:t xml:space="preserve">Semi-landmarks need to be treated like landmarks for curve-fitting. To do this, we used the</w:t>
      </w:r>
      <w:r>
        <w:t xml:space="preserve"> </w:t>
      </w:r>
      <w:r>
        <w:rPr>
          <w:i/>
        </w:rPr>
        <w:t xml:space="preserve">Append tps curve to landmarks</w:t>
      </w:r>
      <w:r>
        <w:t xml:space="preserve"> </w:t>
      </w:r>
      <w:r>
        <w:t xml:space="preserve">function in tpsUtil.</w:t>
      </w:r>
    </w:p>
    <w:p>
      <w:pPr>
        <w:pStyle w:val="Compact"/>
        <w:numPr>
          <w:numId w:val="1001"/>
          <w:ilvl w:val="0"/>
        </w:numPr>
      </w:pPr>
      <w:r>
        <w:t xml:space="preserve">Import appended .tps files into R using</w:t>
      </w:r>
      <w:r>
        <w:t xml:space="preserve"> </w:t>
      </w:r>
      <w:r>
        <w:rPr>
          <w:rStyle w:val="VerbatimChar"/>
        </w:rPr>
        <w:t xml:space="preserve">from_tps()</w:t>
      </w:r>
      <w:r>
        <w:t xml:space="preserve"> </w:t>
      </w:r>
      <w:r>
        <w:t xml:space="preserve">function from</w:t>
      </w:r>
      <w:r>
        <w:t xml:space="preserve"> </w:t>
      </w:r>
      <w:r>
        <w:rPr>
          <w:rStyle w:val="VerbatimChar"/>
        </w:rPr>
        <w:t xml:space="preserve">Momit</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FirstParagraph"/>
      </w:pPr>
      <w:r>
        <w:t xml:space="preserve">We used the R package</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to analyse morphological development. First, landmark configurations (shapes) were aligned using a Generalized Procrustes Analysis (see: main text). We then fit a linear model to correlate changes in shape with developmental stage:</w:t>
      </w:r>
    </w:p>
    <w:p>
      <w:pPr>
        <w:pStyle w:val="BodyText"/>
      </w:pPr>
      <m:oMathPara>
        <m:oMathParaPr>
          <m:jc m:val="center"/>
        </m:oMathParaPr>
        <m:oMath>
          <m:r>
            <m:t>s</m:t>
          </m:r>
          <m:r>
            <m:t>h</m:t>
          </m:r>
          <m:r>
            <m:t>a</m:t>
          </m:r>
          <m:r>
            <m:t>p</m:t>
          </m:r>
          <m:r>
            <m:t>e</m:t>
          </m:r>
          <m:r>
            <m:t>=</m:t>
          </m:r>
          <m:sSub>
            <m:e>
              <m:r>
                <m:t>β</m:t>
              </m:r>
            </m:e>
            <m:sub>
              <m:r>
                <m:t>0</m:t>
              </m:r>
            </m:sub>
          </m:sSub>
          <m:r>
            <m:t>+</m:t>
          </m:r>
          <m:sSub>
            <m:e>
              <m:r>
                <m:t>β</m:t>
              </m:r>
            </m:e>
            <m:sub>
              <m:r>
                <m:t>1</m:t>
              </m:r>
            </m:sub>
          </m:sSub>
          <m:r>
            <m:t>*</m:t>
          </m:r>
          <m:r>
            <m:t>s</m:t>
          </m:r>
          <m:r>
            <m:t>t</m:t>
          </m:r>
          <m:r>
            <m:t>a</m:t>
          </m:r>
          <m:r>
            <m:t>g</m:t>
          </m:r>
          <m:r>
            <m:t>e</m:t>
          </m:r>
          <m:r>
            <m:t>*</m:t>
          </m:r>
          <m:r>
            <m:t>s</m:t>
          </m:r>
          <m:r>
            <m:t>p</m:t>
          </m:r>
          <m:r>
            <m:t>e</m:t>
          </m:r>
          <m:r>
            <m:t>c</m:t>
          </m:r>
          <m:r>
            <m:t>i</m:t>
          </m:r>
          <m:r>
            <m:t>e</m:t>
          </m:r>
          <m:r>
            <m:t>s</m:t>
          </m:r>
        </m:oMath>
      </m:oMathPara>
    </w:p>
    <w:p>
      <w:pPr>
        <w:pStyle w:val="FirstParagraph"/>
      </w:pPr>
      <w:r>
        <w:t xml:space="preserve">Where</w:t>
      </w:r>
      <w:r>
        <w:t xml:space="preserve"> </w:t>
      </w:r>
      <m:oMath>
        <m:sSub>
          <m:e>
            <m:r>
              <m:t>β</m:t>
            </m:r>
          </m:e>
          <m:sub>
            <m:r>
              <m:t>0</m:t>
            </m:r>
          </m:sub>
        </m:sSub>
      </m:oMath>
      <w:r>
        <w:t xml:space="preserve"> </w:t>
      </w:r>
      <w:r>
        <w:t xml:space="preserve">is the intercept and</w:t>
      </w:r>
      <w:r>
        <w:t xml:space="preserve"> </w:t>
      </w:r>
      <m:oMath>
        <m:sSub>
          <m:e>
            <m:r>
              <m:t>β</m:t>
            </m:r>
          </m:e>
          <m:sub>
            <m:r>
              <m:t>1</m:t>
            </m:r>
          </m:sub>
        </m:sSub>
      </m:oMath>
      <w:r>
        <w:t xml:space="preserve"> </w:t>
      </w:r>
      <w:r>
        <w:t xml:space="preserve">is a constant. Results are presented in Table S5. We then visualized the developmental trajectory for each taxon by implementing the</w:t>
      </w:r>
      <w:r>
        <w:t xml:space="preserve"> </w:t>
      </w:r>
      <w:r>
        <w:rPr>
          <w:rStyle w:val="VerbatimChar"/>
        </w:rPr>
        <w:t xml:space="preserve">trajectory.analysis</w:t>
      </w:r>
      <w:r>
        <w:t xml:space="preserve"> </w:t>
      </w:r>
      <w:r>
        <w:t xml:space="preserve">function in</w:t>
      </w:r>
      <w:r>
        <w:t xml:space="preserve"> </w:t>
      </w:r>
      <w:r>
        <w:rPr>
          <w:rStyle w:val="VerbatimChar"/>
        </w:rPr>
        <w:t xml:space="preserve">geomorph</w:t>
      </w:r>
      <w:r>
        <w:t xml:space="preserve"> </w:t>
      </w:r>
      <w:r>
        <w:t xml:space="preserve">(Figure 4).</w:t>
      </w:r>
    </w:p>
    <w:p>
      <w:pPr>
        <w:pStyle w:val="BodyText"/>
      </w:pPr>
      <w:r>
        <w:t xml:space="preserve">To investigate whether variation in shape can be attributed to curvature, we regressed polynomial functions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Rohlf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curvr</w:t>
      </w:r>
      <w:r>
        <w:t xml:space="preserve"> </w:t>
      </w:r>
      <w:r>
        <w:t xml:space="preserve">hosted at github.com/mannfred/curvr. We tested for differences in the development of curvature by fitting a linear mixed effects model using the R package</w:t>
      </w:r>
      <w:r>
        <w:t xml:space="preserve"> </w:t>
      </w:r>
      <w:r>
        <w:rPr>
          <w:rStyle w:val="VerbatimChar"/>
        </w:rPr>
        <w:t xml:space="preserve">lmerTest</w:t>
      </w:r>
      <w:r>
        <w:t xml:space="preserve"> </w:t>
      </w:r>
      <w:r>
        <w:t xml:space="preserve">(Kuznetsova et al.,</w:t>
      </w:r>
      <w:r>
        <w:t xml:space="preserve"> </w:t>
      </w:r>
      <w:hyperlink w:anchor="ref-kuznetsova_2017">
        <w:r>
          <w:rPr>
            <w:rStyle w:val="Hyperlink"/>
          </w:rPr>
          <w:t xml:space="preserve">2017</w:t>
        </w:r>
      </w:hyperlink>
      <w:r>
        <w:t xml:space="preserve">)</w:t>
      </w:r>
      <w:r>
        <w:t xml:space="preserve">:</w:t>
      </w:r>
    </w:p>
    <w:p>
      <w:pPr>
        <w:pStyle w:val="BodyText"/>
      </w:pPr>
      <m:oMathPara>
        <m:oMathParaPr>
          <m:jc m:val="center"/>
        </m:oMathParaPr>
        <m:oMath>
          <m:r>
            <m:t>c</m:t>
          </m:r>
          <m:r>
            <m:t>u</m:t>
          </m:r>
          <m:r>
            <m:t>r</m:t>
          </m:r>
          <m:r>
            <m:t>v</m:t>
          </m:r>
          <m:r>
            <m:t>a</m:t>
          </m:r>
          <m:r>
            <m:t>t</m:t>
          </m:r>
          <m:r>
            <m:t>u</m:t>
          </m:r>
          <m:r>
            <m:t>r</m:t>
          </m:r>
          <m:r>
            <m:t>e</m:t>
          </m:r>
          <m:r>
            <m:t>=</m:t>
          </m:r>
          <m:sSub>
            <m:e>
              <m:r>
                <m:t>β</m:t>
              </m:r>
            </m:e>
            <m:sub>
              <m:r>
                <m:t>0</m:t>
              </m:r>
            </m:sub>
          </m:sSub>
          <m:r>
            <m:t>+</m:t>
          </m:r>
          <m:sSub>
            <m:e>
              <m:r>
                <m:t>β</m:t>
              </m:r>
            </m:e>
            <m:sub>
              <m:r>
                <m:t>1</m:t>
              </m:r>
            </m:sub>
          </m:sSub>
          <m:r>
            <m:t>*</m:t>
          </m:r>
          <m:r>
            <m:t>s</m:t>
          </m:r>
          <m:r>
            <m:t>t</m:t>
          </m:r>
          <m:r>
            <m:t>a</m:t>
          </m:r>
          <m:r>
            <m:t>g</m:t>
          </m:r>
          <m:r>
            <m:t>e</m:t>
          </m:r>
          <m:r>
            <m:t>*</m:t>
          </m:r>
          <m:r>
            <m:t>s</m:t>
          </m:r>
          <m:r>
            <m:t>p</m:t>
          </m:r>
          <m:r>
            <m:t>e</m:t>
          </m:r>
          <m:r>
            <m:t>c</m:t>
          </m:r>
          <m:r>
            <m:t>i</m:t>
          </m:r>
          <m:r>
            <m:t>e</m:t>
          </m:r>
          <m:r>
            <m:t>s</m:t>
          </m:r>
          <m:r>
            <m:t>+</m:t>
          </m:r>
          <m:sSub>
            <m:e>
              <m:r>
                <m:t>U</m:t>
              </m:r>
            </m:e>
            <m:sub>
              <m:r>
                <m:t>i</m:t>
              </m:r>
            </m:sub>
          </m:sSub>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a constant, and</w:t>
      </w:r>
      <w:r>
        <w:t xml:space="preserve"> </w:t>
      </w:r>
      <m:oMath>
        <m:sSub>
          <m:e>
            <m:r>
              <m:t>U</m:t>
            </m:r>
          </m:e>
          <m:sub>
            <m:r>
              <m:t>i</m:t>
            </m:r>
          </m:sub>
        </m:sSub>
      </m:oMath>
      <w:r>
        <w:t xml:space="preserve"> </w:t>
      </w:r>
      <w:r>
        <w:t xml:space="preserve">is the individual-specific random effect.</w:t>
      </w:r>
    </w:p>
    <w:p>
      <w:pPr>
        <w:pStyle w:val="BodyText"/>
      </w:pPr>
      <w:r>
        <w:t xml:space="preserve">We then tested for pairwise differences of estimated marginal means using the R package</w:t>
      </w:r>
      <w:r>
        <w:t xml:space="preserve"> </w:t>
      </w:r>
      <w:r>
        <w:rPr>
          <w:rStyle w:val="VerbatimChar"/>
        </w:rPr>
        <w:t xml:space="preserve">emmeans</w:t>
      </w:r>
      <w:r>
        <w:t xml:space="preserve"> </w:t>
      </w:r>
      <w:r>
        <w:t xml:space="preserve">(Lenth et al.,</w:t>
      </w:r>
      <w:r>
        <w:t xml:space="preserve"> </w:t>
      </w:r>
      <w:hyperlink w:anchor="ref-lenth_2018">
        <w:r>
          <w:rPr>
            <w:rStyle w:val="Hyperlink"/>
          </w:rPr>
          <w:t xml:space="preserve">2018</w:t>
        </w:r>
      </w:hyperlink>
      <w:r>
        <w:t xml:space="preserve">)</w:t>
      </w:r>
      <w:r>
        <w:t xml:space="preserve">. Results are presented in Table S6.</w:t>
      </w:r>
    </w:p>
    <w:p>
      <w:pPr>
        <w:pStyle w:val="Heading4"/>
      </w:pPr>
      <w:bookmarkStart w:id="22" w:name="supplementary-figures"/>
      <w:r>
        <w:t xml:space="preserve">Supplementary Figures</w:t>
      </w:r>
      <w:bookmarkEnd w:id="22"/>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r>
        <w:br w:type="page"/>
      </w:r>
    </w:p>
    <w:p>
      <w:pPr>
        <w:pStyle w:val="CaptionedFigure"/>
      </w:pPr>
      <w:r>
        <w:drawing>
          <wp:inline>
            <wp:extent cx="5943600" cy="3343275"/>
            <wp:effectExtent b="0" l="0" r="0" t="0"/>
            <wp:docPr descr="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S2.jpg" id="0" name="Picture"/>
                    <pic:cNvPicPr>
                      <a:picLocks noChangeArrowheads="1" noChangeAspect="1"/>
                    </pic:cNvPicPr>
                  </pic:nvPicPr>
                  <pic:blipFill>
                    <a:blip r:embed="rId2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CaptionedFigure"/>
      </w:pPr>
      <w:r>
        <w:drawing>
          <wp:inline>
            <wp:extent cx="5943600" cy="3343275"/>
            <wp:effectExtent b="0" l="0" r="0" t="0"/>
            <wp:docPr descr="Figure S3. Landmarks (red) and semi-landmarks (white) used to compare curvature between E. koreanum (left) and E. violaceum (right).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2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 koreanum</w:t>
      </w:r>
      <w:r>
        <w:t xml:space="preserve"> </w:t>
      </w:r>
      <w:r>
        <w:t xml:space="preserve">(left) and</w:t>
      </w:r>
      <w:r>
        <w:t xml:space="preserve"> </w:t>
      </w:r>
      <w:r>
        <w:rPr>
          <w:i/>
        </w:rPr>
        <w:t xml:space="preserve">E. violaceum</w:t>
      </w:r>
      <w:r>
        <w:t xml:space="preserve"> </w:t>
      </w:r>
      <w:r>
        <w:t xml:space="preserve">(right). Petals sampled at anthesis.</w:t>
      </w:r>
    </w:p>
    <w:p>
      <w:r>
        <w:br w:type="page"/>
      </w:r>
    </w:p>
    <w:p>
      <w:pPr>
        <w:pStyle w:val="CaptionedFigure"/>
      </w:pPr>
      <w:r>
        <w:drawing>
          <wp:inline>
            <wp:extent cx="5943600" cy="5759348"/>
            <wp:effectExtent b="0" l="0" r="0" t="0"/>
            <wp:docPr descr="Figure S4: Comparison of developmental stages and size in Epimedium. Tukey’s HSD: p&lt;0.01 for all within-species comparisons." title="" id="1" name="Picture"/>
            <a:graphic>
              <a:graphicData uri="http://schemas.openxmlformats.org/drawingml/2006/picture">
                <pic:pic>
                  <pic:nvPicPr>
                    <pic:cNvPr descr="Figures/Figure_S4.jpeg" id="0" name="Picture"/>
                    <pic:cNvPicPr>
                      <a:picLocks noChangeArrowheads="1" noChangeAspect="1"/>
                    </pic:cNvPicPr>
                  </pic:nvPicPr>
                  <pic:blipFill>
                    <a:blip r:embed="rId26"/>
                    <a:stretch>
                      <a:fillRect/>
                    </a:stretch>
                  </pic:blipFill>
                  <pic:spPr bwMode="auto">
                    <a:xfrm>
                      <a:off x="0" y="0"/>
                      <a:ext cx="5943600" cy="5759348"/>
                    </a:xfrm>
                    <a:prstGeom prst="rect">
                      <a:avLst/>
                    </a:prstGeom>
                    <a:noFill/>
                    <a:ln w="9525">
                      <a:noFill/>
                      <a:headEnd/>
                      <a:tailEnd/>
                    </a:ln>
                  </pic:spPr>
                </pic:pic>
              </a:graphicData>
            </a:graphic>
          </wp:inline>
        </w:drawing>
      </w:r>
    </w:p>
    <w:p>
      <w:pPr>
        <w:pStyle w:val="ImageCaption"/>
      </w:pPr>
      <w:r>
        <w:t xml:space="preserve">Figure S4: Comparison of developmental stages and size in</w:t>
      </w:r>
      <w:r>
        <w:t xml:space="preserve"> </w:t>
      </w:r>
      <w:r>
        <w:rPr>
          <w:i/>
        </w:rPr>
        <w:t xml:space="preserve">Epimedium</w:t>
      </w:r>
      <w:r>
        <w:t xml:space="preserve">. Tukey’s HSD: p&lt;0.01 for all within-species comparisons.</w:t>
      </w:r>
    </w:p>
    <w:p>
      <w:r>
        <w:br w:type="page"/>
      </w:r>
    </w:p>
    <w:p>
      <w:pPr>
        <w:pStyle w:val="CaptionedFigure"/>
      </w:pPr>
      <w:r>
        <w:drawing>
          <wp:inline>
            <wp:extent cx="5943600" cy="5759348"/>
            <wp:effectExtent b="0" l="0" r="0" t="0"/>
            <wp:docPr descr="Figure S5: Comparison of timing of developmental stages in Epimedium." title="" id="1" name="Picture"/>
            <a:graphic>
              <a:graphicData uri="http://schemas.openxmlformats.org/drawingml/2006/picture">
                <pic:pic>
                  <pic:nvPicPr>
                    <pic:cNvPr descr="Figures/Figure_S5.jpeg" id="0" name="Picture"/>
                    <pic:cNvPicPr>
                      <a:picLocks noChangeArrowheads="1" noChangeAspect="1"/>
                    </pic:cNvPicPr>
                  </pic:nvPicPr>
                  <pic:blipFill>
                    <a:blip r:embed="rId27"/>
                    <a:stretch>
                      <a:fillRect/>
                    </a:stretch>
                  </pic:blipFill>
                  <pic:spPr bwMode="auto">
                    <a:xfrm>
                      <a:off x="0" y="0"/>
                      <a:ext cx="5943600" cy="5759348"/>
                    </a:xfrm>
                    <a:prstGeom prst="rect">
                      <a:avLst/>
                    </a:prstGeom>
                    <a:noFill/>
                    <a:ln w="9525">
                      <a:noFill/>
                      <a:headEnd/>
                      <a:tailEnd/>
                    </a:ln>
                  </pic:spPr>
                </pic:pic>
              </a:graphicData>
            </a:graphic>
          </wp:inline>
        </w:drawing>
      </w:r>
    </w:p>
    <w:p>
      <w:pPr>
        <w:pStyle w:val="ImageCaption"/>
      </w:pPr>
      <w:r>
        <w:t xml:space="preserve">Figure S5: Comparison of timing of developmental stages in</w:t>
      </w:r>
      <w:r>
        <w:t xml:space="preserve"> </w:t>
      </w:r>
      <w:r>
        <w:rPr>
          <w:i/>
        </w:rPr>
        <w:t xml:space="preserve">Epimedium</w:t>
      </w:r>
      <w:r>
        <w:t xml:space="preserve">.</w:t>
      </w:r>
    </w:p>
    <w:p>
      <w:r>
        <w:br w:type="page"/>
      </w:r>
    </w:p>
    <w:p>
      <w:pPr>
        <w:pStyle w:val="Heading4"/>
      </w:pPr>
      <w:bookmarkStart w:id="28" w:name="supplementary-tables"/>
      <w:r>
        <w:t xml:space="preserve">Supplementary Tables</w:t>
      </w:r>
      <w:bookmarkEnd w:id="28"/>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pPr>
        <w:pStyle w:val="TableCaption"/>
      </w:pPr>
      <w:r>
        <w:t xml:space="preserve">Table S2: Sample sizes.</w:t>
      </w:r>
    </w:p>
    <w:tbl>
      <w:tblPr>
        <w:tblStyle w:val="Table"/>
        <w:tblW w:type="pct" w:w="0.0"/>
        <w:tblLook w:firstRow="1"/>
        <w:tblCaption w:val="Table S2: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 (Individuals)</w:t>
            </w:r>
          </w:p>
        </w:tc>
        <w:tc>
          <w:tcPr>
            <w:tcBorders>
              <w:bottom w:val="single"/>
            </w:tcBorders>
            <w:vAlign w:val="bottom"/>
          </w:tcPr>
          <w:p>
            <w:pPr>
              <w:pStyle w:val="Compact"/>
              <w:jc w:val="right"/>
            </w:pPr>
            <w:r>
              <w:t xml:space="preserve">n (total panicles)</w:t>
            </w:r>
          </w:p>
        </w:tc>
        <w:tc>
          <w:tcPr>
            <w:tcBorders>
              <w:bottom w:val="single"/>
            </w:tcBorders>
            <w:vAlign w:val="bottom"/>
          </w:tcPr>
          <w:p>
            <w:pPr>
              <w:pStyle w:val="Compact"/>
              <w:jc w:val="right"/>
            </w:pPr>
            <w:r>
              <w:t xml:space="preserve">n (total flowers)</w:t>
            </w:r>
          </w:p>
        </w:tc>
      </w:tr>
      <w:tr>
        <w:tc>
          <w:p>
            <w:pPr>
              <w:pStyle w:val="Compact"/>
              <w:jc w:val="left"/>
            </w:pPr>
            <w:r>
              <w:t xml:space="preserve">E. koreanum</w:t>
            </w:r>
          </w:p>
        </w:tc>
        <w:tc>
          <w:p>
            <w:pPr>
              <w:pStyle w:val="Compact"/>
              <w:jc w:val="right"/>
            </w:pPr>
            <w:r>
              <w:t xml:space="preserve">2</w:t>
            </w:r>
          </w:p>
        </w:tc>
        <w:tc>
          <w:p>
            <w:pPr>
              <w:pStyle w:val="Compact"/>
              <w:jc w:val="right"/>
            </w:pPr>
            <w:r>
              <w:t xml:space="preserve">11</w:t>
            </w:r>
          </w:p>
        </w:tc>
        <w:tc>
          <w:p>
            <w:pPr>
              <w:pStyle w:val="Compact"/>
              <w:jc w:val="right"/>
            </w:pPr>
            <w:r>
              <w:t xml:space="preserve">50</w:t>
            </w:r>
          </w:p>
        </w:tc>
      </w:tr>
      <w:tr>
        <w:tc>
          <w:p>
            <w:pPr>
              <w:pStyle w:val="Compact"/>
              <w:jc w:val="left"/>
            </w:pPr>
            <w:r>
              <w:t xml:space="preserve">E. violaceum</w:t>
            </w:r>
          </w:p>
        </w:tc>
        <w:tc>
          <w:p>
            <w:pPr>
              <w:pStyle w:val="Compact"/>
              <w:jc w:val="right"/>
            </w:pPr>
            <w:r>
              <w:t xml:space="preserve">2</w:t>
            </w:r>
          </w:p>
        </w:tc>
        <w:tc>
          <w:p>
            <w:pPr>
              <w:pStyle w:val="Compact"/>
              <w:jc w:val="right"/>
            </w:pPr>
            <w:r>
              <w:t xml:space="preserve">3</w:t>
            </w:r>
          </w:p>
        </w:tc>
        <w:tc>
          <w:p>
            <w:pPr>
              <w:pStyle w:val="Compact"/>
              <w:jc w:val="right"/>
            </w:pPr>
            <w:r>
              <w:t xml:space="preserve">33</w:t>
            </w:r>
          </w:p>
        </w:tc>
      </w:tr>
    </w:tbl>
    <w:p>
      <w:r>
        <w:br w:type="page"/>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(Sepal size in mm)</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Degrees of freedom</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E. koreanum</w:t>
            </w:r>
          </w:p>
        </w:tc>
        <w:tc>
          <w:p>
            <w:pPr>
              <w:pStyle w:val="Compact"/>
              <w:jc w:val="right"/>
            </w:pPr>
            <w:r>
              <w:t xml:space="preserve">3.21</w:t>
            </w:r>
          </w:p>
        </w:tc>
        <w:tc>
          <w:p>
            <w:pPr>
              <w:pStyle w:val="Compact"/>
              <w:jc w:val="right"/>
            </w:pPr>
            <w:r>
              <w:t xml:space="preserve">0.479</w:t>
            </w:r>
          </w:p>
        </w:tc>
        <w:tc>
          <w:p>
            <w:pPr>
              <w:pStyle w:val="Compact"/>
              <w:jc w:val="right"/>
            </w:pPr>
            <w:r>
              <w:t xml:space="preserve">3.18</w:t>
            </w:r>
          </w:p>
        </w:tc>
        <w:tc>
          <w:p>
            <w:pPr>
              <w:pStyle w:val="Compact"/>
              <w:jc w:val="right"/>
            </w:pPr>
            <w:r>
              <w:t xml:space="preserve">0.128</w:t>
            </w:r>
          </w:p>
        </w:tc>
        <w:tc>
          <w:p>
            <w:pPr>
              <w:pStyle w:val="Compact"/>
              <w:jc w:val="right"/>
            </w:pPr>
            <w:r>
              <w:t xml:space="preserve">6.30</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1.24</w:t>
            </w:r>
          </w:p>
        </w:tc>
        <w:tc>
          <w:p>
            <w:pPr>
              <w:pStyle w:val="Compact"/>
              <w:jc w:val="right"/>
            </w:pPr>
            <w:r>
              <w:t xml:space="preserve">0.520</w:t>
            </w:r>
          </w:p>
        </w:tc>
        <w:tc>
          <w:p>
            <w:pPr>
              <w:pStyle w:val="Compact"/>
              <w:jc w:val="right"/>
            </w:pPr>
            <w:r>
              <w:t xml:space="preserve">4.40</w:t>
            </w:r>
          </w:p>
        </w:tc>
        <w:tc>
          <w:p>
            <w:pPr>
              <w:pStyle w:val="Compact"/>
              <w:jc w:val="right"/>
            </w:pPr>
            <w:r>
              <w:t xml:space="preserve">0.000</w:t>
            </w:r>
          </w:p>
        </w:tc>
        <w:tc>
          <w:p>
            <w:pPr>
              <w:pStyle w:val="Compact"/>
              <w:jc w:val="right"/>
            </w:pPr>
            <w:r>
              <w:t xml:space="preserve">3.78</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E. koreanum</w:t>
            </w:r>
          </w:p>
        </w:tc>
        <w:tc>
          <w:p>
            <w:pPr>
              <w:pStyle w:val="Compact"/>
              <w:jc w:val="right"/>
            </w:pPr>
            <w:r>
              <w:t xml:space="preserve">8.09</w:t>
            </w:r>
          </w:p>
        </w:tc>
        <w:tc>
          <w:p>
            <w:pPr>
              <w:pStyle w:val="Compact"/>
              <w:jc w:val="right"/>
            </w:pPr>
            <w:r>
              <w:t xml:space="preserve">0.511</w:t>
            </w:r>
          </w:p>
        </w:tc>
        <w:tc>
          <w:p>
            <w:pPr>
              <w:pStyle w:val="Compact"/>
              <w:jc w:val="right"/>
            </w:pPr>
            <w:r>
              <w:t xml:space="preserve">4.14</w:t>
            </w:r>
          </w:p>
        </w:tc>
        <w:tc>
          <w:p>
            <w:pPr>
              <w:pStyle w:val="Compact"/>
              <w:jc w:val="right"/>
            </w:pPr>
            <w:r>
              <w:t xml:space="preserve">5.493</w:t>
            </w:r>
          </w:p>
        </w:tc>
        <w:tc>
          <w:p>
            <w:pPr>
              <w:pStyle w:val="Compact"/>
              <w:jc w:val="right"/>
            </w:pPr>
            <w:r>
              <w:t xml:space="preserve">10.70</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4.31</w:t>
            </w:r>
          </w:p>
        </w:tc>
        <w:tc>
          <w:p>
            <w:pPr>
              <w:pStyle w:val="Compact"/>
              <w:jc w:val="right"/>
            </w:pPr>
            <w:r>
              <w:t xml:space="preserve">0.657</w:t>
            </w:r>
          </w:p>
        </w:tc>
        <w:tc>
          <w:p>
            <w:pPr>
              <w:pStyle w:val="Compact"/>
              <w:jc w:val="right"/>
            </w:pPr>
            <w:r>
              <w:t xml:space="preserve">11.16</w:t>
            </w:r>
          </w:p>
        </w:tc>
        <w:tc>
          <w:p>
            <w:pPr>
              <w:pStyle w:val="Compact"/>
              <w:jc w:val="right"/>
            </w:pPr>
            <w:r>
              <w:t xml:space="preserve">2.113</w:t>
            </w:r>
          </w:p>
        </w:tc>
        <w:tc>
          <w:p>
            <w:pPr>
              <w:pStyle w:val="Compact"/>
              <w:jc w:val="right"/>
            </w:pPr>
            <w:r>
              <w:t xml:space="preserve">6.51</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E. koreanum</w:t>
            </w:r>
          </w:p>
        </w:tc>
        <w:tc>
          <w:p>
            <w:pPr>
              <w:pStyle w:val="Compact"/>
              <w:jc w:val="right"/>
            </w:pPr>
            <w:r>
              <w:t xml:space="preserve">18.19</w:t>
            </w:r>
          </w:p>
        </w:tc>
        <w:tc>
          <w:p>
            <w:pPr>
              <w:pStyle w:val="Compact"/>
              <w:jc w:val="right"/>
            </w:pPr>
            <w:r>
              <w:t xml:space="preserve">0.542</w:t>
            </w:r>
          </w:p>
        </w:tc>
        <w:tc>
          <w:p>
            <w:pPr>
              <w:pStyle w:val="Compact"/>
              <w:jc w:val="right"/>
            </w:pPr>
            <w:r>
              <w:t xml:space="preserve">5.22</w:t>
            </w:r>
          </w:p>
        </w:tc>
        <w:tc>
          <w:p>
            <w:pPr>
              <w:pStyle w:val="Compact"/>
              <w:jc w:val="right"/>
            </w:pPr>
            <w:r>
              <w:t xml:space="preserve">15.812</w:t>
            </w:r>
          </w:p>
        </w:tc>
        <w:tc>
          <w:p>
            <w:pPr>
              <w:pStyle w:val="Compact"/>
              <w:jc w:val="right"/>
            </w:pPr>
            <w:r>
              <w:t xml:space="preserve">20.57</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20.88</w:t>
            </w:r>
          </w:p>
        </w:tc>
        <w:tc>
          <w:p>
            <w:pPr>
              <w:pStyle w:val="Compact"/>
              <w:jc w:val="right"/>
            </w:pPr>
            <w:r>
              <w:t xml:space="preserve">0.625</w:t>
            </w:r>
          </w:p>
        </w:tc>
        <w:tc>
          <w:p>
            <w:pPr>
              <w:pStyle w:val="Compact"/>
              <w:jc w:val="right"/>
            </w:pPr>
            <w:r>
              <w:t xml:space="preserve">8.86</w:t>
            </w:r>
          </w:p>
        </w:tc>
        <w:tc>
          <w:p>
            <w:pPr>
              <w:pStyle w:val="Compact"/>
              <w:jc w:val="right"/>
            </w:pPr>
            <w:r>
              <w:t xml:space="preserve">18.659</w:t>
            </w:r>
          </w:p>
        </w:tc>
        <w:tc>
          <w:p>
            <w:pPr>
              <w:pStyle w:val="Compact"/>
              <w:jc w:val="right"/>
            </w:pPr>
            <w:r>
              <w:t xml:space="preserve">23.10</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E. koreanum</w:t>
            </w:r>
          </w:p>
        </w:tc>
        <w:tc>
          <w:p>
            <w:pPr>
              <w:pStyle w:val="Compact"/>
              <w:jc w:val="right"/>
            </w:pPr>
            <w:r>
              <w:t xml:space="preserve">27.84</w:t>
            </w:r>
          </w:p>
        </w:tc>
        <w:tc>
          <w:p>
            <w:pPr>
              <w:pStyle w:val="Compact"/>
              <w:jc w:val="right"/>
            </w:pPr>
            <w:r>
              <w:t xml:space="preserve">0.476</w:t>
            </w:r>
          </w:p>
        </w:tc>
        <w:tc>
          <w:p>
            <w:pPr>
              <w:pStyle w:val="Compact"/>
              <w:jc w:val="right"/>
            </w:pPr>
            <w:r>
              <w:t xml:space="preserve">3.10</w:t>
            </w:r>
          </w:p>
        </w:tc>
        <w:tc>
          <w:p>
            <w:pPr>
              <w:pStyle w:val="Compact"/>
              <w:jc w:val="right"/>
            </w:pPr>
            <w:r>
              <w:t xml:space="preserve">24.694</w:t>
            </w:r>
          </w:p>
        </w:tc>
        <w:tc>
          <w:p>
            <w:pPr>
              <w:pStyle w:val="Compact"/>
              <w:jc w:val="right"/>
            </w:pPr>
            <w:r>
              <w:t xml:space="preserve">30.99</w:t>
            </w:r>
          </w:p>
        </w:tc>
      </w:tr>
      <w:tr>
        <w:tc>
          <w:p>
            <w:pPr>
              <w:pStyle w:val="Compact"/>
              <w:jc w:val="left"/>
            </w:pPr>
            <w:r>
              <w:t xml:space="preserve">NA</w:t>
            </w:r>
          </w:p>
        </w:tc>
        <w:tc>
          <w:p>
            <w:pPr>
              <w:pStyle w:val="Compact"/>
              <w:jc w:val="left"/>
            </w:pPr>
            <w:r>
              <w:t xml:space="preserve">NA</w:t>
            </w:r>
          </w:p>
        </w:tc>
        <w:tc>
          <w:p>
            <w:pPr>
              <w:pStyle w:val="Compact"/>
              <w:jc w:val="left"/>
            </w:pPr>
            <w:r>
              <w:t xml:space="preserve">E. violaceum</w:t>
            </w:r>
          </w:p>
        </w:tc>
        <w:tc>
          <w:p>
            <w:pPr>
              <w:pStyle w:val="Compact"/>
              <w:jc w:val="right"/>
            </w:pPr>
            <w:r>
              <w:t xml:space="preserve">31.75</w:t>
            </w:r>
          </w:p>
        </w:tc>
        <w:tc>
          <w:p>
            <w:pPr>
              <w:pStyle w:val="Compact"/>
              <w:jc w:val="right"/>
            </w:pPr>
            <w:r>
              <w:t xml:space="preserve">0.511</w:t>
            </w:r>
          </w:p>
        </w:tc>
        <w:tc>
          <w:p>
            <w:pPr>
              <w:pStyle w:val="Compact"/>
              <w:jc w:val="right"/>
            </w:pPr>
            <w:r>
              <w:t xml:space="preserve">3.98</w:t>
            </w:r>
          </w:p>
        </w:tc>
        <w:tc>
          <w:p>
            <w:pPr>
              <w:pStyle w:val="Compact"/>
              <w:jc w:val="right"/>
            </w:pPr>
            <w:r>
              <w:t xml:space="preserve">29.067</w:t>
            </w:r>
          </w:p>
        </w:tc>
        <w:tc>
          <w:p>
            <w:pPr>
              <w:pStyle w:val="Compact"/>
              <w:jc w:val="right"/>
            </w:pPr>
            <w:r>
              <w:t xml:space="preserve">34.43</w:t>
            </w:r>
          </w:p>
        </w:tc>
      </w:tr>
    </w:tbl>
    <w:p>
      <w:r>
        <w:br w:type="page"/>
      </w:r>
    </w:p>
    <w:p>
      <w:pPr>
        <w:pStyle w:val="TableCaption"/>
      </w:pPr>
      <w:r>
        <w:t xml:space="preserve">Table S4: Timing of flower development in</w:t>
      </w:r>
      <w:r>
        <w:t xml:space="preserve"> </w:t>
      </w:r>
      <w:r>
        <w:rPr>
          <w:i/>
        </w:rPr>
        <w:t xml:space="preserve">Epimedium</w:t>
      </w:r>
      <w:r>
        <w:t xml:space="preserve">.</w:t>
      </w:r>
    </w:p>
    <w:tbl>
      <w:tblPr>
        <w:tblStyle w:val="Table"/>
        <w:tblW w:type="pct" w:w="0.0"/>
        <w:tblLook w:firstRow="1"/>
        <w:tblCaption w:val="Table S4: Timing of flower development in Epimedium."/>
      </w:tblPr>
      <w:tblGrid/>
      <w:tr>
        <w:trPr>
          <w:cnfStyle w:firstRow="1"/>
        </w:trPr>
        <w:tc>
          <w:tcPr>
            <w:tcBorders>
              <w:bottom w:val="single"/>
            </w:tcBorders>
            <w:vAlign w:val="bottom"/>
          </w:tcPr>
          <w:p>
            <w:pPr>
              <w:pStyle w:val="Compact"/>
              <w:jc w:val="left"/>
            </w:pPr>
            <w:r>
              <w:t xml:space="preserve">Developmental stage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(Elapsed days)</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Degrees of freedom</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w:t>
            </w:r>
          </w:p>
        </w:tc>
        <w:tc>
          <w:p>
            <w:pPr>
              <w:pStyle w:val="Compact"/>
              <w:jc w:val="left"/>
            </w:pPr>
            <w:r>
              <w:t xml:space="preserve">E. koreanum</w:t>
            </w:r>
          </w:p>
        </w:tc>
        <w:tc>
          <w:p>
            <w:pPr>
              <w:pStyle w:val="Compact"/>
              <w:jc w:val="right"/>
            </w:pPr>
            <w:r>
              <w:t xml:space="preserve">8.347212</w:t>
            </w:r>
          </w:p>
        </w:tc>
        <w:tc>
          <w:p>
            <w:pPr>
              <w:pStyle w:val="Compact"/>
              <w:jc w:val="right"/>
            </w:pPr>
            <w:r>
              <w:t xml:space="preserve">0.3299095</w:t>
            </w:r>
          </w:p>
        </w:tc>
        <w:tc>
          <w:p>
            <w:pPr>
              <w:pStyle w:val="Compact"/>
              <w:jc w:val="right"/>
            </w:pPr>
            <w:r>
              <w:t xml:space="preserve">2.507147</w:t>
            </w:r>
          </w:p>
        </w:tc>
        <w:tc>
          <w:p>
            <w:pPr>
              <w:pStyle w:val="Compact"/>
              <w:jc w:val="right"/>
            </w:pPr>
            <w:r>
              <w:t xml:space="preserve">5.515885</w:t>
            </w:r>
          </w:p>
        </w:tc>
        <w:tc>
          <w:p>
            <w:pPr>
              <w:pStyle w:val="Compact"/>
              <w:jc w:val="right"/>
            </w:pPr>
            <w:r>
              <w:t xml:space="preserve">11.17854</w:t>
            </w:r>
          </w:p>
        </w:tc>
      </w:tr>
      <w:tr>
        <w:tc>
          <w:p>
            <w:pPr>
              <w:pStyle w:val="Compact"/>
              <w:jc w:val="left"/>
            </w:pPr>
            <w:r>
              <w:t xml:space="preserve">NA</w:t>
            </w:r>
          </w:p>
        </w:tc>
        <w:tc>
          <w:p>
            <w:pPr>
              <w:pStyle w:val="Compact"/>
              <w:jc w:val="left"/>
            </w:pPr>
            <w:r>
              <w:t xml:space="preserve">E. violaceum</w:t>
            </w:r>
          </w:p>
        </w:tc>
        <w:tc>
          <w:p>
            <w:pPr>
              <w:pStyle w:val="Compact"/>
              <w:jc w:val="right"/>
            </w:pPr>
            <w:r>
              <w:t xml:space="preserve">8.357769</w:t>
            </w:r>
          </w:p>
        </w:tc>
        <w:tc>
          <w:p>
            <w:pPr>
              <w:pStyle w:val="Compact"/>
              <w:jc w:val="right"/>
            </w:pPr>
            <w:r>
              <w:t xml:space="preserve">0.3467908</w:t>
            </w:r>
          </w:p>
        </w:tc>
        <w:tc>
          <w:p>
            <w:pPr>
              <w:pStyle w:val="Compact"/>
              <w:jc w:val="right"/>
            </w:pPr>
            <w:r>
              <w:t xml:space="preserve">3.058148</w:t>
            </w:r>
          </w:p>
        </w:tc>
        <w:tc>
          <w:p>
            <w:pPr>
              <w:pStyle w:val="Compact"/>
              <w:jc w:val="right"/>
            </w:pPr>
            <w:r>
              <w:t xml:space="preserve">6.035077</w:t>
            </w:r>
          </w:p>
        </w:tc>
        <w:tc>
          <w:p>
            <w:pPr>
              <w:pStyle w:val="Compact"/>
              <w:jc w:val="right"/>
            </w:pPr>
            <w:r>
              <w:t xml:space="preserve">10.68046</w:t>
            </w:r>
          </w:p>
        </w:tc>
      </w:tr>
      <w:tr>
        <w:tc>
          <w:p>
            <w:pPr>
              <w:pStyle w:val="Compact"/>
              <w:jc w:val="left"/>
            </w:pPr>
            <w:r>
              <w:t xml:space="preserve">G</w:t>
            </w:r>
          </w:p>
        </w:tc>
        <w:tc>
          <w:p>
            <w:pPr>
              <w:pStyle w:val="Compact"/>
              <w:jc w:val="left"/>
            </w:pPr>
            <w:r>
              <w:t xml:space="preserve">E. koreanum</w:t>
            </w:r>
          </w:p>
        </w:tc>
        <w:tc>
          <w:p>
            <w:pPr>
              <w:pStyle w:val="Compact"/>
              <w:jc w:val="right"/>
            </w:pPr>
            <w:r>
              <w:t xml:space="preserve">14.313171</w:t>
            </w:r>
          </w:p>
        </w:tc>
        <w:tc>
          <w:p>
            <w:pPr>
              <w:pStyle w:val="Compact"/>
              <w:jc w:val="right"/>
            </w:pPr>
            <w:r>
              <w:t xml:space="preserve">0.3512249</w:t>
            </w:r>
          </w:p>
        </w:tc>
        <w:tc>
          <w:p>
            <w:pPr>
              <w:pStyle w:val="Compact"/>
              <w:jc w:val="right"/>
            </w:pPr>
            <w:r>
              <w:t xml:space="preserve">3.229466</w:t>
            </w:r>
          </w:p>
        </w:tc>
        <w:tc>
          <w:p>
            <w:pPr>
              <w:pStyle w:val="Compact"/>
              <w:jc w:val="right"/>
            </w:pPr>
            <w:r>
              <w:t xml:space="preserve">12.092260</w:t>
            </w:r>
          </w:p>
        </w:tc>
        <w:tc>
          <w:p>
            <w:pPr>
              <w:pStyle w:val="Compact"/>
              <w:jc w:val="right"/>
            </w:pPr>
            <w:r>
              <w:t xml:space="preserve">16.53409</w:t>
            </w:r>
          </w:p>
        </w:tc>
      </w:tr>
      <w:tr>
        <w:tc>
          <w:p>
            <w:pPr>
              <w:pStyle w:val="Compact"/>
              <w:jc w:val="left"/>
            </w:pPr>
            <w:r>
              <w:t xml:space="preserve">NA</w:t>
            </w:r>
          </w:p>
        </w:tc>
        <w:tc>
          <w:p>
            <w:pPr>
              <w:pStyle w:val="Compact"/>
              <w:jc w:val="left"/>
            </w:pPr>
            <w:r>
              <w:t xml:space="preserve">E. violaceum</w:t>
            </w:r>
          </w:p>
        </w:tc>
        <w:tc>
          <w:p>
            <w:pPr>
              <w:pStyle w:val="Compact"/>
              <w:jc w:val="right"/>
            </w:pPr>
            <w:r>
              <w:t xml:space="preserve">11.941145</w:t>
            </w:r>
          </w:p>
        </w:tc>
        <w:tc>
          <w:p>
            <w:pPr>
              <w:pStyle w:val="Compact"/>
              <w:jc w:val="right"/>
            </w:pPr>
            <w:r>
              <w:t xml:space="preserve">0.4080819</w:t>
            </w:r>
          </w:p>
        </w:tc>
        <w:tc>
          <w:p>
            <w:pPr>
              <w:pStyle w:val="Compact"/>
              <w:jc w:val="right"/>
            </w:pPr>
            <w:r>
              <w:t xml:space="preserve">5.868882</w:t>
            </w:r>
          </w:p>
        </w:tc>
        <w:tc>
          <w:p>
            <w:pPr>
              <w:pStyle w:val="Compact"/>
              <w:jc w:val="right"/>
            </w:pPr>
            <w:r>
              <w:t xml:space="preserve">10.252550</w:t>
            </w:r>
          </w:p>
        </w:tc>
        <w:tc>
          <w:p>
            <w:pPr>
              <w:pStyle w:val="Compact"/>
              <w:jc w:val="right"/>
            </w:pPr>
            <w:r>
              <w:t xml:space="preserve">13.62974</w:t>
            </w:r>
          </w:p>
        </w:tc>
      </w:tr>
      <w:tr>
        <w:tc>
          <w:p>
            <w:pPr>
              <w:pStyle w:val="Compact"/>
              <w:jc w:val="left"/>
            </w:pPr>
            <w:r>
              <w:t xml:space="preserve">T</w:t>
            </w:r>
          </w:p>
        </w:tc>
        <w:tc>
          <w:p>
            <w:pPr>
              <w:pStyle w:val="Compact"/>
              <w:jc w:val="left"/>
            </w:pPr>
            <w:r>
              <w:t xml:space="preserve">E. koreanum</w:t>
            </w:r>
          </w:p>
        </w:tc>
        <w:tc>
          <w:p>
            <w:pPr>
              <w:pStyle w:val="Compact"/>
              <w:jc w:val="right"/>
            </w:pPr>
            <w:r>
              <w:t xml:space="preserve">17.027220</w:t>
            </w:r>
          </w:p>
        </w:tc>
        <w:tc>
          <w:p>
            <w:pPr>
              <w:pStyle w:val="Compact"/>
              <w:jc w:val="right"/>
            </w:pPr>
            <w:r>
              <w:t xml:space="preserve">0.3763897</w:t>
            </w:r>
          </w:p>
        </w:tc>
        <w:tc>
          <w:p>
            <w:pPr>
              <w:pStyle w:val="Compact"/>
              <w:jc w:val="right"/>
            </w:pPr>
            <w:r>
              <w:t xml:space="preserve">4.227753</w:t>
            </w:r>
          </w:p>
        </w:tc>
        <w:tc>
          <w:p>
            <w:pPr>
              <w:pStyle w:val="Compact"/>
              <w:jc w:val="right"/>
            </w:pPr>
            <w:r>
              <w:t xml:space="preserve">15.138820</w:t>
            </w:r>
          </w:p>
        </w:tc>
        <w:tc>
          <w:p>
            <w:pPr>
              <w:pStyle w:val="Compact"/>
              <w:jc w:val="right"/>
            </w:pPr>
            <w:r>
              <w:t xml:space="preserve">18.91562</w:t>
            </w:r>
          </w:p>
        </w:tc>
      </w:tr>
      <w:tr>
        <w:tc>
          <w:p>
            <w:pPr>
              <w:pStyle w:val="Compact"/>
              <w:jc w:val="left"/>
            </w:pPr>
            <w:r>
              <w:t xml:space="preserve">NA</w:t>
            </w:r>
          </w:p>
        </w:tc>
        <w:tc>
          <w:p>
            <w:pPr>
              <w:pStyle w:val="Compact"/>
              <w:jc w:val="left"/>
            </w:pPr>
            <w:r>
              <w:t xml:space="preserve">E. violaceum</w:t>
            </w:r>
          </w:p>
        </w:tc>
        <w:tc>
          <w:p>
            <w:pPr>
              <w:pStyle w:val="Compact"/>
              <w:jc w:val="right"/>
            </w:pPr>
            <w:r>
              <w:t xml:space="preserve">13.964860</w:t>
            </w:r>
          </w:p>
        </w:tc>
        <w:tc>
          <w:p>
            <w:pPr>
              <w:pStyle w:val="Compact"/>
              <w:jc w:val="right"/>
            </w:pPr>
            <w:r>
              <w:t xml:space="preserve">0.3962915</w:t>
            </w:r>
          </w:p>
        </w:tc>
        <w:tc>
          <w:p>
            <w:pPr>
              <w:pStyle w:val="Compact"/>
              <w:jc w:val="right"/>
            </w:pPr>
            <w:r>
              <w:t xml:space="preserve">5.145850</w:t>
            </w:r>
          </w:p>
        </w:tc>
        <w:tc>
          <w:p>
            <w:pPr>
              <w:pStyle w:val="Compact"/>
              <w:jc w:val="right"/>
            </w:pPr>
            <w:r>
              <w:t xml:space="preserve">12.209970</w:t>
            </w:r>
          </w:p>
        </w:tc>
        <w:tc>
          <w:p>
            <w:pPr>
              <w:pStyle w:val="Compact"/>
              <w:jc w:val="right"/>
            </w:pPr>
            <w:r>
              <w:t xml:space="preserve">15.71975</w:t>
            </w:r>
          </w:p>
        </w:tc>
      </w:tr>
      <w:tr>
        <w:tc>
          <w:p>
            <w:pPr>
              <w:pStyle w:val="Compact"/>
              <w:jc w:val="left"/>
            </w:pPr>
            <w:r>
              <w:t xml:space="preserve">A</w:t>
            </w:r>
          </w:p>
        </w:tc>
        <w:tc>
          <w:p>
            <w:pPr>
              <w:pStyle w:val="Compact"/>
              <w:jc w:val="left"/>
            </w:pPr>
            <w:r>
              <w:t xml:space="preserve">E. koreanum</w:t>
            </w:r>
          </w:p>
        </w:tc>
        <w:tc>
          <w:p>
            <w:pPr>
              <w:pStyle w:val="Compact"/>
              <w:jc w:val="right"/>
            </w:pPr>
            <w:r>
              <w:t xml:space="preserve">20.559784</w:t>
            </w:r>
          </w:p>
        </w:tc>
        <w:tc>
          <w:p>
            <w:pPr>
              <w:pStyle w:val="Compact"/>
              <w:jc w:val="right"/>
            </w:pPr>
            <w:r>
              <w:t xml:space="preserve">0.3422595</w:t>
            </w:r>
          </w:p>
        </w:tc>
        <w:tc>
          <w:p>
            <w:pPr>
              <w:pStyle w:val="Compact"/>
              <w:jc w:val="right"/>
            </w:pPr>
            <w:r>
              <w:t xml:space="preserve">2.871271</w:t>
            </w:r>
          </w:p>
        </w:tc>
        <w:tc>
          <w:p>
            <w:pPr>
              <w:pStyle w:val="Compact"/>
              <w:jc w:val="right"/>
            </w:pPr>
            <w:r>
              <w:t xml:space="preserve">18.096690</w:t>
            </w:r>
          </w:p>
        </w:tc>
        <w:tc>
          <w:p>
            <w:pPr>
              <w:pStyle w:val="Compact"/>
              <w:jc w:val="right"/>
            </w:pPr>
            <w:r>
              <w:t xml:space="preserve">23.02288</w:t>
            </w:r>
          </w:p>
        </w:tc>
      </w:tr>
      <w:tr>
        <w:tc>
          <w:p>
            <w:pPr>
              <w:pStyle w:val="Compact"/>
              <w:jc w:val="left"/>
            </w:pPr>
            <w:r>
              <w:t xml:space="preserve">NA</w:t>
            </w:r>
          </w:p>
        </w:tc>
        <w:tc>
          <w:p>
            <w:pPr>
              <w:pStyle w:val="Compact"/>
              <w:jc w:val="left"/>
            </w:pPr>
            <w:r>
              <w:t xml:space="preserve">E. violaceum</w:t>
            </w:r>
          </w:p>
        </w:tc>
        <w:tc>
          <w:p>
            <w:pPr>
              <w:pStyle w:val="Compact"/>
              <w:jc w:val="right"/>
            </w:pPr>
            <w:r>
              <w:t xml:space="preserve">16.498930</w:t>
            </w:r>
          </w:p>
        </w:tc>
        <w:tc>
          <w:p>
            <w:pPr>
              <w:pStyle w:val="Compact"/>
              <w:jc w:val="right"/>
            </w:pPr>
            <w:r>
              <w:t xml:space="preserve">0.3657876</w:t>
            </w:r>
          </w:p>
        </w:tc>
        <w:tc>
          <w:p>
            <w:pPr>
              <w:pStyle w:val="Compact"/>
              <w:jc w:val="right"/>
            </w:pPr>
            <w:r>
              <w:t xml:space="preserve">3.724022</w:t>
            </w:r>
          </w:p>
        </w:tc>
        <w:tc>
          <w:p>
            <w:pPr>
              <w:pStyle w:val="Compact"/>
              <w:jc w:val="right"/>
            </w:pPr>
            <w:r>
              <w:t xml:space="preserve">14.472770</w:t>
            </w:r>
          </w:p>
        </w:tc>
        <w:tc>
          <w:p>
            <w:pPr>
              <w:pStyle w:val="Compact"/>
              <w:jc w:val="right"/>
            </w:pPr>
            <w:r>
              <w:t xml:space="preserve">18.52509</w:t>
            </w:r>
          </w:p>
        </w:tc>
      </w:tr>
    </w:tbl>
    <w:p>
      <w:r>
        <w:br w:type="page"/>
      </w:r>
    </w:p>
    <w:p>
      <w:pPr>
        <w:pStyle w:val="TableCaption"/>
      </w:pPr>
      <w:r>
        <w:t xml:space="preserve">Table S5: Pairwise comparisons of shape through flower development in</w:t>
      </w:r>
      <w:r>
        <w:t xml:space="preserve"> </w:t>
      </w:r>
      <w:r>
        <w:rPr>
          <w:i/>
        </w:rPr>
        <w:t xml:space="preserve">Epimedium</w:t>
      </w:r>
      <w:r>
        <w:t xml:space="preserve">.</w:t>
      </w:r>
    </w:p>
    <w:tbl>
      <w:tblPr>
        <w:tblStyle w:val="Table"/>
        <w:tblW w:type="pct" w:w="0.0"/>
        <w:tblLook w:firstRow="1"/>
        <w:tblCaption w:val="Table S5: Pairwise comparisons of shape through flower development in Epimedium."/>
      </w:tblPr>
      <w:tblGrid/>
      <w:tr>
        <w:trPr>
          <w:cnfStyle w:firstRow="1"/>
        </w:trPr>
        <w:tc>
          <w:tcPr>
            <w:tcBorders>
              <w:bottom w:val="single"/>
            </w:tcBorders>
            <w:vAlign w:val="bottom"/>
          </w:tcPr>
          <w:p>
            <w:pPr>
              <w:pStyle w:val="Compact"/>
              <w:jc w:val="left"/>
            </w:pPr>
            <w:r>
              <w:t xml:space="preserve">Species*Developmental stage</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UCL (95%)</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 &gt; d</w:t>
            </w:r>
          </w:p>
        </w:tc>
      </w:tr>
      <w:tr>
        <w:tc>
          <w:p>
            <w:pPr>
              <w:pStyle w:val="Compact"/>
              <w:jc w:val="left"/>
            </w:pPr>
            <w:r>
              <w:t xml:space="preserve">E. koreanum.A:E. violaceum.A</w:t>
            </w:r>
          </w:p>
        </w:tc>
        <w:tc>
          <w:p>
            <w:pPr>
              <w:pStyle w:val="Compact"/>
              <w:jc w:val="right"/>
            </w:pPr>
            <w:r>
              <w:t xml:space="preserve">0.0888750</w:t>
            </w:r>
          </w:p>
        </w:tc>
        <w:tc>
          <w:p>
            <w:pPr>
              <w:pStyle w:val="Compact"/>
              <w:jc w:val="right"/>
            </w:pPr>
            <w:r>
              <w:t xml:space="preserve">0.0983998</w:t>
            </w:r>
          </w:p>
        </w:tc>
        <w:tc>
          <w:p>
            <w:pPr>
              <w:pStyle w:val="Compact"/>
              <w:jc w:val="right"/>
            </w:pPr>
            <w:r>
              <w:t xml:space="preserve">1.228653</w:t>
            </w:r>
          </w:p>
        </w:tc>
        <w:tc>
          <w:p>
            <w:pPr>
              <w:pStyle w:val="Compact"/>
              <w:jc w:val="right"/>
            </w:pPr>
            <w:r>
              <w:t xml:space="preserve">0.125</w:t>
            </w:r>
          </w:p>
        </w:tc>
      </w:tr>
      <w:tr>
        <w:tc>
          <w:p>
            <w:pPr>
              <w:pStyle w:val="Compact"/>
              <w:jc w:val="left"/>
            </w:pPr>
            <w:r>
              <w:t xml:space="preserve">E. koreanum.A:E. koreanum.C</w:t>
            </w:r>
          </w:p>
        </w:tc>
        <w:tc>
          <w:p>
            <w:pPr>
              <w:pStyle w:val="Compact"/>
              <w:jc w:val="right"/>
            </w:pPr>
            <w:r>
              <w:t xml:space="preserve">0.3925122</w:t>
            </w:r>
          </w:p>
        </w:tc>
        <w:tc>
          <w:p>
            <w:pPr>
              <w:pStyle w:val="Compact"/>
              <w:jc w:val="right"/>
            </w:pPr>
            <w:r>
              <w:t xml:space="preserve">0.3516376</w:t>
            </w:r>
          </w:p>
        </w:tc>
        <w:tc>
          <w:p>
            <w:pPr>
              <w:pStyle w:val="Compact"/>
              <w:jc w:val="right"/>
            </w:pPr>
            <w:r>
              <w:t xml:space="preserve">2.692997</w:t>
            </w:r>
          </w:p>
        </w:tc>
        <w:tc>
          <w:p>
            <w:pPr>
              <w:pStyle w:val="Compact"/>
              <w:jc w:val="right"/>
            </w:pPr>
            <w:r>
              <w:t xml:space="preserve">0.005</w:t>
            </w:r>
          </w:p>
        </w:tc>
      </w:tr>
      <w:tr>
        <w:tc>
          <w:p>
            <w:pPr>
              <w:pStyle w:val="Compact"/>
              <w:jc w:val="left"/>
            </w:pPr>
            <w:r>
              <w:t xml:space="preserve">E. koreanum.A:E. violaceum.C</w:t>
            </w:r>
          </w:p>
        </w:tc>
        <w:tc>
          <w:p>
            <w:pPr>
              <w:pStyle w:val="Compact"/>
              <w:jc w:val="right"/>
            </w:pPr>
            <w:r>
              <w:t xml:space="preserve">0.2380103</w:t>
            </w:r>
          </w:p>
        </w:tc>
        <w:tc>
          <w:p>
            <w:pPr>
              <w:pStyle w:val="Compact"/>
              <w:jc w:val="right"/>
            </w:pPr>
            <w:r>
              <w:t xml:space="preserve">0.3600152</w:t>
            </w:r>
          </w:p>
        </w:tc>
        <w:tc>
          <w:p>
            <w:pPr>
              <w:pStyle w:val="Compact"/>
              <w:jc w:val="right"/>
            </w:pPr>
            <w:r>
              <w:t xml:space="preserve">-1.569970</w:t>
            </w:r>
          </w:p>
        </w:tc>
        <w:tc>
          <w:p>
            <w:pPr>
              <w:pStyle w:val="Compact"/>
              <w:jc w:val="right"/>
            </w:pPr>
            <w:r>
              <w:t xml:space="preserve">0.940</w:t>
            </w:r>
          </w:p>
        </w:tc>
      </w:tr>
      <w:tr>
        <w:tc>
          <w:p>
            <w:pPr>
              <w:pStyle w:val="Compact"/>
              <w:jc w:val="left"/>
            </w:pPr>
            <w:r>
              <w:t xml:space="preserve">E. koreanum.A:E. koreanum.G</w:t>
            </w:r>
          </w:p>
        </w:tc>
        <w:tc>
          <w:p>
            <w:pPr>
              <w:pStyle w:val="Compact"/>
              <w:jc w:val="right"/>
            </w:pPr>
            <w:r>
              <w:t xml:space="preserve">0.3082453</w:t>
            </w:r>
          </w:p>
        </w:tc>
        <w:tc>
          <w:p>
            <w:pPr>
              <w:pStyle w:val="Compact"/>
              <w:jc w:val="right"/>
            </w:pPr>
            <w:r>
              <w:t xml:space="preserve">0.3229295</w:t>
            </w:r>
          </w:p>
        </w:tc>
        <w:tc>
          <w:p>
            <w:pPr>
              <w:pStyle w:val="Compact"/>
              <w:jc w:val="right"/>
            </w:pPr>
            <w:r>
              <w:t xml:space="preserve">1.335232</w:t>
            </w:r>
          </w:p>
        </w:tc>
        <w:tc>
          <w:p>
            <w:pPr>
              <w:pStyle w:val="Compact"/>
              <w:jc w:val="right"/>
            </w:pPr>
            <w:r>
              <w:t xml:space="preserve">0.110</w:t>
            </w:r>
          </w:p>
        </w:tc>
      </w:tr>
      <w:tr>
        <w:tc>
          <w:p>
            <w:pPr>
              <w:pStyle w:val="Compact"/>
              <w:jc w:val="left"/>
            </w:pPr>
            <w:r>
              <w:t xml:space="preserve">E. koreanum.A:E. violaceum.G</w:t>
            </w:r>
          </w:p>
        </w:tc>
        <w:tc>
          <w:p>
            <w:pPr>
              <w:pStyle w:val="Compact"/>
              <w:jc w:val="right"/>
            </w:pPr>
            <w:r>
              <w:t xml:space="preserve">0.2644044</w:t>
            </w:r>
          </w:p>
        </w:tc>
        <w:tc>
          <w:p>
            <w:pPr>
              <w:pStyle w:val="Compact"/>
              <w:jc w:val="right"/>
            </w:pPr>
            <w:r>
              <w:t xml:space="preserve">0.3550981</w:t>
            </w:r>
          </w:p>
        </w:tc>
        <w:tc>
          <w:p>
            <w:pPr>
              <w:pStyle w:val="Compact"/>
              <w:jc w:val="right"/>
            </w:pPr>
            <w:r>
              <w:t xml:space="preserve">-0.138090</w:t>
            </w:r>
          </w:p>
        </w:tc>
        <w:tc>
          <w:p>
            <w:pPr>
              <w:pStyle w:val="Compact"/>
              <w:jc w:val="right"/>
            </w:pPr>
            <w:r>
              <w:t xml:space="preserve">0.555</w:t>
            </w:r>
          </w:p>
        </w:tc>
      </w:tr>
      <w:tr>
        <w:tc>
          <w:p>
            <w:pPr>
              <w:pStyle w:val="Compact"/>
              <w:jc w:val="left"/>
            </w:pPr>
            <w:r>
              <w:t xml:space="preserve">E. koreanum.A:E. koreanum.T</w:t>
            </w:r>
          </w:p>
        </w:tc>
        <w:tc>
          <w:p>
            <w:pPr>
              <w:pStyle w:val="Compact"/>
              <w:jc w:val="right"/>
            </w:pPr>
            <w:r>
              <w:t xml:space="preserve">0.0898843</w:t>
            </w:r>
          </w:p>
        </w:tc>
        <w:tc>
          <w:p>
            <w:pPr>
              <w:pStyle w:val="Compact"/>
              <w:jc w:val="right"/>
            </w:pPr>
            <w:r>
              <w:t xml:space="preserve">0.1134182</w:t>
            </w:r>
          </w:p>
        </w:tc>
        <w:tc>
          <w:p>
            <w:pPr>
              <w:pStyle w:val="Compact"/>
              <w:jc w:val="right"/>
            </w:pPr>
            <w:r>
              <w:t xml:space="preserve">0.873026</w:t>
            </w:r>
          </w:p>
        </w:tc>
        <w:tc>
          <w:p>
            <w:pPr>
              <w:pStyle w:val="Compact"/>
              <w:jc w:val="right"/>
            </w:pPr>
            <w:r>
              <w:t xml:space="preserve">0.225</w:t>
            </w:r>
          </w:p>
        </w:tc>
      </w:tr>
      <w:tr>
        <w:tc>
          <w:p>
            <w:pPr>
              <w:pStyle w:val="Compact"/>
              <w:jc w:val="left"/>
            </w:pPr>
            <w:r>
              <w:t xml:space="preserve">E. koreanum.A:E. violaceum.T</w:t>
            </w:r>
          </w:p>
        </w:tc>
        <w:tc>
          <w:p>
            <w:pPr>
              <w:pStyle w:val="Compact"/>
              <w:jc w:val="right"/>
            </w:pPr>
            <w:r>
              <w:t xml:space="preserve">0.1233314</w:t>
            </w:r>
          </w:p>
        </w:tc>
        <w:tc>
          <w:p>
            <w:pPr>
              <w:pStyle w:val="Compact"/>
              <w:jc w:val="right"/>
            </w:pPr>
            <w:r>
              <w:t xml:space="preserve">0.1281155</w:t>
            </w:r>
          </w:p>
        </w:tc>
        <w:tc>
          <w:p>
            <w:pPr>
              <w:pStyle w:val="Compact"/>
              <w:jc w:val="right"/>
            </w:pPr>
            <w:r>
              <w:t xml:space="preserve">1.574370</w:t>
            </w:r>
          </w:p>
        </w:tc>
        <w:tc>
          <w:p>
            <w:pPr>
              <w:pStyle w:val="Compact"/>
              <w:jc w:val="right"/>
            </w:pPr>
            <w:r>
              <w:t xml:space="preserve">0.080</w:t>
            </w:r>
          </w:p>
        </w:tc>
      </w:tr>
      <w:tr>
        <w:tc>
          <w:p>
            <w:pPr>
              <w:pStyle w:val="Compact"/>
              <w:jc w:val="left"/>
            </w:pPr>
            <w:r>
              <w:t xml:space="preserve">E. violaceum.A:E. koreanum.C</w:t>
            </w:r>
          </w:p>
        </w:tc>
        <w:tc>
          <w:p>
            <w:pPr>
              <w:pStyle w:val="Compact"/>
              <w:jc w:val="right"/>
            </w:pPr>
            <w:r>
              <w:t xml:space="preserve">0.3328026</w:t>
            </w:r>
          </w:p>
        </w:tc>
        <w:tc>
          <w:p>
            <w:pPr>
              <w:pStyle w:val="Compact"/>
              <w:jc w:val="right"/>
            </w:pPr>
            <w:r>
              <w:t xml:space="preserve">0.3273555</w:t>
            </w:r>
          </w:p>
        </w:tc>
        <w:tc>
          <w:p>
            <w:pPr>
              <w:pStyle w:val="Compact"/>
              <w:jc w:val="right"/>
            </w:pPr>
            <w:r>
              <w:t xml:space="preserve">1.750913</w:t>
            </w:r>
          </w:p>
        </w:tc>
        <w:tc>
          <w:p>
            <w:pPr>
              <w:pStyle w:val="Compact"/>
              <w:jc w:val="right"/>
            </w:pPr>
            <w:r>
              <w:t xml:space="preserve">0.050</w:t>
            </w:r>
          </w:p>
        </w:tc>
      </w:tr>
      <w:tr>
        <w:tc>
          <w:p>
            <w:pPr>
              <w:pStyle w:val="Compact"/>
              <w:jc w:val="left"/>
            </w:pPr>
            <w:r>
              <w:t xml:space="preserve">E. violaceum.A:E. violaceum.C</w:t>
            </w:r>
          </w:p>
        </w:tc>
        <w:tc>
          <w:p>
            <w:pPr>
              <w:pStyle w:val="Compact"/>
              <w:jc w:val="right"/>
            </w:pPr>
            <w:r>
              <w:t xml:space="preserve">0.1762778</w:t>
            </w:r>
          </w:p>
        </w:tc>
        <w:tc>
          <w:p>
            <w:pPr>
              <w:pStyle w:val="Compact"/>
              <w:jc w:val="right"/>
            </w:pPr>
            <w:r>
              <w:t xml:space="preserve">0.3320400</w:t>
            </w:r>
          </w:p>
        </w:tc>
        <w:tc>
          <w:p>
            <w:pPr>
              <w:pStyle w:val="Compact"/>
              <w:jc w:val="right"/>
            </w:pPr>
            <w:r>
              <w:t xml:space="preserve">-2.772690</w:t>
            </w:r>
          </w:p>
        </w:tc>
        <w:tc>
          <w:p>
            <w:pPr>
              <w:pStyle w:val="Compact"/>
              <w:jc w:val="right"/>
            </w:pPr>
            <w:r>
              <w:t xml:space="preserve">1.000</w:t>
            </w:r>
          </w:p>
        </w:tc>
      </w:tr>
      <w:tr>
        <w:tc>
          <w:p>
            <w:pPr>
              <w:pStyle w:val="Compact"/>
              <w:jc w:val="left"/>
            </w:pPr>
            <w:r>
              <w:t xml:space="preserve">E. violaceum.A:E. koreanum.G</w:t>
            </w:r>
          </w:p>
        </w:tc>
        <w:tc>
          <w:p>
            <w:pPr>
              <w:pStyle w:val="Compact"/>
              <w:jc w:val="right"/>
            </w:pPr>
            <w:r>
              <w:t xml:space="preserve">0.2333255</w:t>
            </w:r>
          </w:p>
        </w:tc>
        <w:tc>
          <w:p>
            <w:pPr>
              <w:pStyle w:val="Compact"/>
              <w:jc w:val="right"/>
            </w:pPr>
            <w:r>
              <w:t xml:space="preserve">0.2983086</w:t>
            </w:r>
          </w:p>
        </w:tc>
        <w:tc>
          <w:p>
            <w:pPr>
              <w:pStyle w:val="Compact"/>
              <w:jc w:val="right"/>
            </w:pPr>
            <w:r>
              <w:t xml:space="preserve">-0.143690</w:t>
            </w:r>
          </w:p>
        </w:tc>
        <w:tc>
          <w:p>
            <w:pPr>
              <w:pStyle w:val="Compact"/>
              <w:jc w:val="right"/>
            </w:pPr>
            <w:r>
              <w:t xml:space="preserve">0.595</w:t>
            </w:r>
          </w:p>
        </w:tc>
      </w:tr>
      <w:tr>
        <w:tc>
          <w:p>
            <w:pPr>
              <w:pStyle w:val="Compact"/>
              <w:jc w:val="left"/>
            </w:pPr>
            <w:r>
              <w:t xml:space="preserve">E. violaceum.A:E. violaceum.G</w:t>
            </w:r>
          </w:p>
        </w:tc>
        <w:tc>
          <w:p>
            <w:pPr>
              <w:pStyle w:val="Compact"/>
              <w:jc w:val="right"/>
            </w:pPr>
            <w:r>
              <w:t xml:space="preserve">0.1877704</w:t>
            </w:r>
          </w:p>
        </w:tc>
        <w:tc>
          <w:p>
            <w:pPr>
              <w:pStyle w:val="Compact"/>
              <w:jc w:val="right"/>
            </w:pPr>
            <w:r>
              <w:t xml:space="preserve">0.3308074</w:t>
            </w:r>
          </w:p>
        </w:tc>
        <w:tc>
          <w:p>
            <w:pPr>
              <w:pStyle w:val="Compact"/>
              <w:jc w:val="right"/>
            </w:pPr>
            <w:r>
              <w:t xml:space="preserve">-1.421170</w:t>
            </w:r>
          </w:p>
        </w:tc>
        <w:tc>
          <w:p>
            <w:pPr>
              <w:pStyle w:val="Compact"/>
              <w:jc w:val="right"/>
            </w:pPr>
            <w:r>
              <w:t xml:space="preserve">0.935</w:t>
            </w:r>
          </w:p>
        </w:tc>
      </w:tr>
      <w:tr>
        <w:tc>
          <w:p>
            <w:pPr>
              <w:pStyle w:val="Compact"/>
              <w:jc w:val="left"/>
            </w:pPr>
            <w:r>
              <w:t xml:space="preserve">E. violaceum.A:E. koreanum.T</w:t>
            </w:r>
          </w:p>
        </w:tc>
        <w:tc>
          <w:p>
            <w:pPr>
              <w:pStyle w:val="Compact"/>
              <w:jc w:val="right"/>
            </w:pPr>
            <w:r>
              <w:t xml:space="preserve">0.0593581</w:t>
            </w:r>
          </w:p>
        </w:tc>
        <w:tc>
          <w:p>
            <w:pPr>
              <w:pStyle w:val="Compact"/>
              <w:jc w:val="right"/>
            </w:pPr>
            <w:r>
              <w:t xml:space="preserve">0.1073827</w:t>
            </w:r>
          </w:p>
        </w:tc>
        <w:tc>
          <w:p>
            <w:pPr>
              <w:pStyle w:val="Compact"/>
              <w:jc w:val="right"/>
            </w:pPr>
            <w:r>
              <w:t xml:space="preserve">-0.673030</w:t>
            </w:r>
          </w:p>
        </w:tc>
        <w:tc>
          <w:p>
            <w:pPr>
              <w:pStyle w:val="Compact"/>
              <w:jc w:val="right"/>
            </w:pPr>
            <w:r>
              <w:t xml:space="preserve">0.705</w:t>
            </w:r>
          </w:p>
        </w:tc>
      </w:tr>
      <w:tr>
        <w:tc>
          <w:p>
            <w:pPr>
              <w:pStyle w:val="Compact"/>
              <w:jc w:val="left"/>
            </w:pPr>
            <w:r>
              <w:t xml:space="preserve">E. violaceum.A:E. violaceum.T</w:t>
            </w:r>
          </w:p>
        </w:tc>
        <w:tc>
          <w:p>
            <w:pPr>
              <w:pStyle w:val="Compact"/>
              <w:jc w:val="right"/>
            </w:pPr>
            <w:r>
              <w:t xml:space="preserve">0.0507369</w:t>
            </w:r>
          </w:p>
        </w:tc>
        <w:tc>
          <w:p>
            <w:pPr>
              <w:pStyle w:val="Compact"/>
              <w:jc w:val="right"/>
            </w:pPr>
            <w:r>
              <w:t xml:space="preserve">0.1045217</w:t>
            </w:r>
          </w:p>
        </w:tc>
        <w:tc>
          <w:p>
            <w:pPr>
              <w:pStyle w:val="Compact"/>
              <w:jc w:val="right"/>
            </w:pPr>
            <w:r>
              <w:t xml:space="preserve">-0.544380</w:t>
            </w:r>
          </w:p>
        </w:tc>
        <w:tc>
          <w:p>
            <w:pPr>
              <w:pStyle w:val="Compact"/>
              <w:jc w:val="right"/>
            </w:pPr>
            <w:r>
              <w:t xml:space="preserve">0.650</w:t>
            </w:r>
          </w:p>
        </w:tc>
      </w:tr>
      <w:tr>
        <w:tc>
          <w:p>
            <w:pPr>
              <w:pStyle w:val="Compact"/>
              <w:jc w:val="left"/>
            </w:pPr>
            <w:r>
              <w:t xml:space="preserve">E. koreanum.C:E. violaceum.C</w:t>
            </w:r>
          </w:p>
        </w:tc>
        <w:tc>
          <w:p>
            <w:pPr>
              <w:pStyle w:val="Compact"/>
              <w:jc w:val="right"/>
            </w:pPr>
            <w:r>
              <w:t xml:space="preserve">0.1657957</w:t>
            </w:r>
          </w:p>
        </w:tc>
        <w:tc>
          <w:p>
            <w:pPr>
              <w:pStyle w:val="Compact"/>
              <w:jc w:val="right"/>
            </w:pPr>
            <w:r>
              <w:t xml:space="preserve">0.1274803</w:t>
            </w:r>
          </w:p>
        </w:tc>
        <w:tc>
          <w:p>
            <w:pPr>
              <w:pStyle w:val="Compact"/>
              <w:jc w:val="right"/>
            </w:pPr>
            <w:r>
              <w:t xml:space="preserve">3.206805</w:t>
            </w:r>
          </w:p>
        </w:tc>
        <w:tc>
          <w:p>
            <w:pPr>
              <w:pStyle w:val="Compact"/>
              <w:jc w:val="right"/>
            </w:pPr>
            <w:r>
              <w:t xml:space="preserve">0.010</w:t>
            </w:r>
          </w:p>
        </w:tc>
      </w:tr>
      <w:tr>
        <w:tc>
          <w:p>
            <w:pPr>
              <w:pStyle w:val="Compact"/>
              <w:jc w:val="left"/>
            </w:pPr>
            <w:r>
              <w:t xml:space="preserve">E. koreanum.C:E. koreanum.G</w:t>
            </w:r>
          </w:p>
        </w:tc>
        <w:tc>
          <w:p>
            <w:pPr>
              <w:pStyle w:val="Compact"/>
              <w:jc w:val="right"/>
            </w:pPr>
            <w:r>
              <w:t xml:space="preserve">0.2191675</w:t>
            </w:r>
          </w:p>
        </w:tc>
        <w:tc>
          <w:p>
            <w:pPr>
              <w:pStyle w:val="Compact"/>
              <w:jc w:val="right"/>
            </w:pPr>
            <w:r>
              <w:t xml:space="preserve">0.2496843</w:t>
            </w:r>
          </w:p>
        </w:tc>
        <w:tc>
          <w:p>
            <w:pPr>
              <w:pStyle w:val="Compact"/>
              <w:jc w:val="right"/>
            </w:pPr>
            <w:r>
              <w:t xml:space="preserve">0.906959</w:t>
            </w:r>
          </w:p>
        </w:tc>
        <w:tc>
          <w:p>
            <w:pPr>
              <w:pStyle w:val="Compact"/>
              <w:jc w:val="right"/>
            </w:pPr>
            <w:r>
              <w:t xml:space="preserve">0.205</w:t>
            </w:r>
          </w:p>
        </w:tc>
      </w:tr>
      <w:tr>
        <w:tc>
          <w:p>
            <w:pPr>
              <w:pStyle w:val="Compact"/>
              <w:jc w:val="left"/>
            </w:pPr>
            <w:r>
              <w:t xml:space="preserve">E. koreanum.C:E. violaceum.G</w:t>
            </w:r>
          </w:p>
        </w:tc>
        <w:tc>
          <w:p>
            <w:pPr>
              <w:pStyle w:val="Compact"/>
              <w:jc w:val="right"/>
            </w:pPr>
            <w:r>
              <w:t xml:space="preserve">0.2414010</w:t>
            </w:r>
          </w:p>
        </w:tc>
        <w:tc>
          <w:p>
            <w:pPr>
              <w:pStyle w:val="Compact"/>
              <w:jc w:val="right"/>
            </w:pPr>
            <w:r>
              <w:t xml:space="preserve">0.2554716</w:t>
            </w:r>
          </w:p>
        </w:tc>
        <w:tc>
          <w:p>
            <w:pPr>
              <w:pStyle w:val="Compact"/>
              <w:jc w:val="right"/>
            </w:pPr>
            <w:r>
              <w:t xml:space="preserve">1.455593</w:t>
            </w:r>
          </w:p>
        </w:tc>
        <w:tc>
          <w:p>
            <w:pPr>
              <w:pStyle w:val="Compact"/>
              <w:jc w:val="right"/>
            </w:pPr>
            <w:r>
              <w:t xml:space="preserve">0.085</w:t>
            </w:r>
          </w:p>
        </w:tc>
      </w:tr>
      <w:tr>
        <w:tc>
          <w:p>
            <w:pPr>
              <w:pStyle w:val="Compact"/>
              <w:jc w:val="left"/>
            </w:pPr>
            <w:r>
              <w:t xml:space="preserve">E. koreanum.C:E. koreanum.T</w:t>
            </w:r>
          </w:p>
        </w:tc>
        <w:tc>
          <w:p>
            <w:pPr>
              <w:pStyle w:val="Compact"/>
              <w:jc w:val="right"/>
            </w:pPr>
            <w:r>
              <w:t xml:space="preserve">0.3644213</w:t>
            </w:r>
          </w:p>
        </w:tc>
        <w:tc>
          <w:p>
            <w:pPr>
              <w:pStyle w:val="Compact"/>
              <w:jc w:val="right"/>
            </w:pPr>
            <w:r>
              <w:t xml:space="preserve">0.3161567</w:t>
            </w:r>
          </w:p>
        </w:tc>
        <w:tc>
          <w:p>
            <w:pPr>
              <w:pStyle w:val="Compact"/>
              <w:jc w:val="right"/>
            </w:pPr>
            <w:r>
              <w:t xml:space="preserve">3.152697</w:t>
            </w:r>
          </w:p>
        </w:tc>
        <w:tc>
          <w:p>
            <w:pPr>
              <w:pStyle w:val="Compact"/>
              <w:jc w:val="right"/>
            </w:pPr>
            <w:r>
              <w:t xml:space="preserve">0.005</w:t>
            </w:r>
          </w:p>
        </w:tc>
      </w:tr>
      <w:tr>
        <w:tc>
          <w:p>
            <w:pPr>
              <w:pStyle w:val="Compact"/>
              <w:jc w:val="left"/>
            </w:pPr>
            <w:r>
              <w:t xml:space="preserve">E. koreanum.C:E. violaceum.T</w:t>
            </w:r>
          </w:p>
        </w:tc>
        <w:tc>
          <w:p>
            <w:pPr>
              <w:pStyle w:val="Compact"/>
              <w:jc w:val="right"/>
            </w:pPr>
            <w:r>
              <w:t xml:space="preserve">0.2848581</w:t>
            </w:r>
          </w:p>
        </w:tc>
        <w:tc>
          <w:p>
            <w:pPr>
              <w:pStyle w:val="Compact"/>
              <w:jc w:val="right"/>
            </w:pPr>
            <w:r>
              <w:t xml:space="preserve">0.2849447</w:t>
            </w:r>
          </w:p>
        </w:tc>
        <w:tc>
          <w:p>
            <w:pPr>
              <w:pStyle w:val="Compact"/>
              <w:jc w:val="right"/>
            </w:pPr>
            <w:r>
              <w:t xml:space="preserve">1.441634</w:t>
            </w:r>
          </w:p>
        </w:tc>
        <w:tc>
          <w:p>
            <w:pPr>
              <w:pStyle w:val="Compact"/>
              <w:jc w:val="right"/>
            </w:pPr>
            <w:r>
              <w:t xml:space="preserve">0.055</w:t>
            </w:r>
          </w:p>
        </w:tc>
      </w:tr>
      <w:tr>
        <w:tc>
          <w:p>
            <w:pPr>
              <w:pStyle w:val="Compact"/>
              <w:jc w:val="left"/>
            </w:pPr>
            <w:r>
              <w:t xml:space="preserve">E. violaceum.C:E. koreanum.G</w:t>
            </w:r>
          </w:p>
        </w:tc>
        <w:tc>
          <w:p>
            <w:pPr>
              <w:pStyle w:val="Compact"/>
              <w:jc w:val="right"/>
            </w:pPr>
            <w:r>
              <w:t xml:space="preserve">0.1722894</w:t>
            </w:r>
          </w:p>
        </w:tc>
        <w:tc>
          <w:p>
            <w:pPr>
              <w:pStyle w:val="Compact"/>
              <w:jc w:val="right"/>
            </w:pPr>
            <w:r>
              <w:t xml:space="preserve">0.2508224</w:t>
            </w:r>
          </w:p>
        </w:tc>
        <w:tc>
          <w:p>
            <w:pPr>
              <w:pStyle w:val="Compact"/>
              <w:jc w:val="right"/>
            </w:pPr>
            <w:r>
              <w:t xml:space="preserve">-0.756400</w:t>
            </w:r>
          </w:p>
        </w:tc>
        <w:tc>
          <w:p>
            <w:pPr>
              <w:pStyle w:val="Compact"/>
              <w:jc w:val="right"/>
            </w:pPr>
            <w:r>
              <w:t xml:space="preserve">0.795</w:t>
            </w:r>
          </w:p>
        </w:tc>
      </w:tr>
      <w:tr>
        <w:tc>
          <w:p>
            <w:pPr>
              <w:pStyle w:val="Compact"/>
              <w:jc w:val="left"/>
            </w:pPr>
            <w:r>
              <w:t xml:space="preserve">E. violaceum.C:E. violaceum.G</w:t>
            </w:r>
          </w:p>
        </w:tc>
        <w:tc>
          <w:p>
            <w:pPr>
              <w:pStyle w:val="Compact"/>
              <w:jc w:val="right"/>
            </w:pPr>
            <w:r>
              <w:t xml:space="preserve">0.1574016</w:t>
            </w:r>
          </w:p>
        </w:tc>
        <w:tc>
          <w:p>
            <w:pPr>
              <w:pStyle w:val="Compact"/>
              <w:jc w:val="right"/>
            </w:pPr>
            <w:r>
              <w:t xml:space="preserve">0.2554303</w:t>
            </w:r>
          </w:p>
        </w:tc>
        <w:tc>
          <w:p>
            <w:pPr>
              <w:pStyle w:val="Compact"/>
              <w:jc w:val="right"/>
            </w:pPr>
            <w:r>
              <w:t xml:space="preserve">-0.657200</w:t>
            </w:r>
          </w:p>
        </w:tc>
        <w:tc>
          <w:p>
            <w:pPr>
              <w:pStyle w:val="Compact"/>
              <w:jc w:val="right"/>
            </w:pPr>
            <w:r>
              <w:t xml:space="preserve">0.715</w:t>
            </w:r>
          </w:p>
        </w:tc>
      </w:tr>
      <w:tr>
        <w:tc>
          <w:p>
            <w:pPr>
              <w:pStyle w:val="Compact"/>
              <w:jc w:val="left"/>
            </w:pPr>
            <w:r>
              <w:t xml:space="preserve">E. violaceum.C:E. koreanum.T</w:t>
            </w:r>
          </w:p>
        </w:tc>
        <w:tc>
          <w:p>
            <w:pPr>
              <w:pStyle w:val="Compact"/>
              <w:jc w:val="right"/>
            </w:pPr>
            <w:r>
              <w:t xml:space="preserve">0.2129351</w:t>
            </w:r>
          </w:p>
        </w:tc>
        <w:tc>
          <w:p>
            <w:pPr>
              <w:pStyle w:val="Compact"/>
              <w:jc w:val="right"/>
            </w:pPr>
            <w:r>
              <w:t xml:space="preserve">0.3267940</w:t>
            </w:r>
          </w:p>
        </w:tc>
        <w:tc>
          <w:p>
            <w:pPr>
              <w:pStyle w:val="Compact"/>
              <w:jc w:val="right"/>
            </w:pPr>
            <w:r>
              <w:t xml:space="preserve">-1.856080</w:t>
            </w:r>
          </w:p>
        </w:tc>
        <w:tc>
          <w:p>
            <w:pPr>
              <w:pStyle w:val="Compact"/>
              <w:jc w:val="right"/>
            </w:pPr>
            <w:r>
              <w:t xml:space="preserve">0.990</w:t>
            </w:r>
          </w:p>
        </w:tc>
      </w:tr>
      <w:tr>
        <w:tc>
          <w:p>
            <w:pPr>
              <w:pStyle w:val="Compact"/>
              <w:jc w:val="left"/>
            </w:pPr>
            <w:r>
              <w:t xml:space="preserve">E. violaceum.C:E. violaceum.T</w:t>
            </w:r>
          </w:p>
        </w:tc>
        <w:tc>
          <w:p>
            <w:pPr>
              <w:pStyle w:val="Compact"/>
              <w:jc w:val="right"/>
            </w:pPr>
            <w:r>
              <w:t xml:space="preserve">0.1322136</w:t>
            </w:r>
          </w:p>
        </w:tc>
        <w:tc>
          <w:p>
            <w:pPr>
              <w:pStyle w:val="Compact"/>
              <w:jc w:val="right"/>
            </w:pPr>
            <w:r>
              <w:t xml:space="preserve">0.2974996</w:t>
            </w:r>
          </w:p>
        </w:tc>
        <w:tc>
          <w:p>
            <w:pPr>
              <w:pStyle w:val="Compact"/>
              <w:jc w:val="right"/>
            </w:pPr>
            <w:r>
              <w:t xml:space="preserve">-3.333250</w:t>
            </w:r>
          </w:p>
        </w:tc>
        <w:tc>
          <w:p>
            <w:pPr>
              <w:pStyle w:val="Compact"/>
              <w:jc w:val="right"/>
            </w:pPr>
            <w:r>
              <w:t xml:space="preserve">1.000</w:t>
            </w:r>
          </w:p>
        </w:tc>
      </w:tr>
      <w:tr>
        <w:tc>
          <w:p>
            <w:pPr>
              <w:pStyle w:val="Compact"/>
              <w:jc w:val="left"/>
            </w:pPr>
            <w:r>
              <w:t xml:space="preserve">E. koreanum.G:E. violaceum.G</w:t>
            </w:r>
          </w:p>
        </w:tc>
        <w:tc>
          <w:p>
            <w:pPr>
              <w:pStyle w:val="Compact"/>
              <w:jc w:val="right"/>
            </w:pPr>
            <w:r>
              <w:t xml:space="preserve">0.0602157</w:t>
            </w:r>
          </w:p>
        </w:tc>
        <w:tc>
          <w:p>
            <w:pPr>
              <w:pStyle w:val="Compact"/>
              <w:jc w:val="right"/>
            </w:pPr>
            <w:r>
              <w:t xml:space="preserve">0.1378790</w:t>
            </w:r>
          </w:p>
        </w:tc>
        <w:tc>
          <w:p>
            <w:pPr>
              <w:pStyle w:val="Compact"/>
              <w:jc w:val="right"/>
            </w:pPr>
            <w:r>
              <w:t xml:space="preserve">-0.723240</w:t>
            </w:r>
          </w:p>
        </w:tc>
        <w:tc>
          <w:p>
            <w:pPr>
              <w:pStyle w:val="Compact"/>
              <w:jc w:val="right"/>
            </w:pPr>
            <w:r>
              <w:t xml:space="preserve">0.755</w:t>
            </w:r>
          </w:p>
        </w:tc>
      </w:tr>
      <w:tr>
        <w:tc>
          <w:p>
            <w:pPr>
              <w:pStyle w:val="Compact"/>
              <w:jc w:val="left"/>
            </w:pPr>
            <w:r>
              <w:t xml:space="preserve">E. koreanum.G:E. koreanum.T</w:t>
            </w:r>
          </w:p>
        </w:tc>
        <w:tc>
          <w:p>
            <w:pPr>
              <w:pStyle w:val="Compact"/>
              <w:jc w:val="right"/>
            </w:pPr>
            <w:r>
              <w:t xml:space="preserve">0.2433230</w:t>
            </w:r>
          </w:p>
        </w:tc>
        <w:tc>
          <w:p>
            <w:pPr>
              <w:pStyle w:val="Compact"/>
              <w:jc w:val="right"/>
            </w:pPr>
            <w:r>
              <w:t xml:space="preserve">0.2601762</w:t>
            </w:r>
          </w:p>
        </w:tc>
        <w:tc>
          <w:p>
            <w:pPr>
              <w:pStyle w:val="Compact"/>
              <w:jc w:val="right"/>
            </w:pPr>
            <w:r>
              <w:t xml:space="preserve">1.142904</w:t>
            </w:r>
          </w:p>
        </w:tc>
        <w:tc>
          <w:p>
            <w:pPr>
              <w:pStyle w:val="Compact"/>
              <w:jc w:val="right"/>
            </w:pPr>
            <w:r>
              <w:t xml:space="preserve">0.160</w:t>
            </w:r>
          </w:p>
        </w:tc>
      </w:tr>
      <w:tr>
        <w:tc>
          <w:p>
            <w:pPr>
              <w:pStyle w:val="Compact"/>
              <w:jc w:val="left"/>
            </w:pPr>
            <w:r>
              <w:t xml:space="preserve">E. koreanum.G:E. violaceum.T</w:t>
            </w:r>
          </w:p>
        </w:tc>
        <w:tc>
          <w:p>
            <w:pPr>
              <w:pStyle w:val="Compact"/>
              <w:jc w:val="right"/>
            </w:pPr>
            <w:r>
              <w:t xml:space="preserve">0.1965025</w:t>
            </w:r>
          </w:p>
        </w:tc>
        <w:tc>
          <w:p>
            <w:pPr>
              <w:pStyle w:val="Compact"/>
              <w:jc w:val="right"/>
            </w:pPr>
            <w:r>
              <w:t xml:space="preserve">0.2480414</w:t>
            </w:r>
          </w:p>
        </w:tc>
        <w:tc>
          <w:p>
            <w:pPr>
              <w:pStyle w:val="Compact"/>
              <w:jc w:val="right"/>
            </w:pPr>
            <w:r>
              <w:t xml:space="preserve">0.099278</w:t>
            </w:r>
          </w:p>
        </w:tc>
        <w:tc>
          <w:p>
            <w:pPr>
              <w:pStyle w:val="Compact"/>
              <w:jc w:val="right"/>
            </w:pPr>
            <w:r>
              <w:t xml:space="preserve">0.485</w:t>
            </w:r>
          </w:p>
        </w:tc>
      </w:tr>
      <w:tr>
        <w:tc>
          <w:p>
            <w:pPr>
              <w:pStyle w:val="Compact"/>
              <w:jc w:val="left"/>
            </w:pPr>
            <w:r>
              <w:t xml:space="preserve">E. violaceum.G:E. koreanum.T</w:t>
            </w:r>
          </w:p>
        </w:tc>
        <w:tc>
          <w:p>
            <w:pPr>
              <w:pStyle w:val="Compact"/>
              <w:jc w:val="right"/>
            </w:pPr>
            <w:r>
              <w:t xml:space="preserve">0.2009112</w:t>
            </w:r>
          </w:p>
        </w:tc>
        <w:tc>
          <w:p>
            <w:pPr>
              <w:pStyle w:val="Compact"/>
              <w:jc w:val="right"/>
            </w:pPr>
            <w:r>
              <w:t xml:space="preserve">0.2948823</w:t>
            </w:r>
          </w:p>
        </w:tc>
        <w:tc>
          <w:p>
            <w:pPr>
              <w:pStyle w:val="Compact"/>
              <w:jc w:val="right"/>
            </w:pPr>
            <w:r>
              <w:t xml:space="preserve">-0.643290</w:t>
            </w:r>
          </w:p>
        </w:tc>
        <w:tc>
          <w:p>
            <w:pPr>
              <w:pStyle w:val="Compact"/>
              <w:jc w:val="right"/>
            </w:pPr>
            <w:r>
              <w:t xml:space="preserve">0.765</w:t>
            </w:r>
          </w:p>
        </w:tc>
      </w:tr>
      <w:tr>
        <w:tc>
          <w:p>
            <w:pPr>
              <w:pStyle w:val="Compact"/>
              <w:jc w:val="left"/>
            </w:pPr>
            <w:r>
              <w:t xml:space="preserve">E. violaceum.G:E. violaceum.T</w:t>
            </w:r>
          </w:p>
        </w:tc>
        <w:tc>
          <w:p>
            <w:pPr>
              <w:pStyle w:val="Compact"/>
              <w:jc w:val="right"/>
            </w:pPr>
            <w:r>
              <w:t xml:space="preserve">0.1532193</w:t>
            </w:r>
          </w:p>
        </w:tc>
        <w:tc>
          <w:p>
            <w:pPr>
              <w:pStyle w:val="Compact"/>
              <w:jc w:val="right"/>
            </w:pPr>
            <w:r>
              <w:t xml:space="preserve">0.2803604</w:t>
            </w:r>
          </w:p>
        </w:tc>
        <w:tc>
          <w:p>
            <w:pPr>
              <w:pStyle w:val="Compact"/>
              <w:jc w:val="right"/>
            </w:pPr>
            <w:r>
              <w:t xml:space="preserve">-1.246380</w:t>
            </w:r>
          </w:p>
        </w:tc>
        <w:tc>
          <w:p>
            <w:pPr>
              <w:pStyle w:val="Compact"/>
              <w:jc w:val="right"/>
            </w:pPr>
            <w:r>
              <w:t xml:space="preserve">0.920</w:t>
            </w:r>
          </w:p>
        </w:tc>
      </w:tr>
      <w:tr>
        <w:tc>
          <w:p>
            <w:pPr>
              <w:pStyle w:val="Compact"/>
              <w:jc w:val="left"/>
            </w:pPr>
            <w:r>
              <w:t xml:space="preserve">E. koreanum.T:E. violaceum.T</w:t>
            </w:r>
          </w:p>
        </w:tc>
        <w:tc>
          <w:p>
            <w:pPr>
              <w:pStyle w:val="Compact"/>
              <w:jc w:val="right"/>
            </w:pPr>
            <w:r>
              <w:t xml:space="preserve">0.0910085</w:t>
            </w:r>
          </w:p>
        </w:tc>
        <w:tc>
          <w:p>
            <w:pPr>
              <w:pStyle w:val="Compact"/>
              <w:jc w:val="right"/>
            </w:pPr>
            <w:r>
              <w:t xml:space="preserve">0.0790522</w:t>
            </w:r>
          </w:p>
        </w:tc>
        <w:tc>
          <w:p>
            <w:pPr>
              <w:pStyle w:val="Compact"/>
              <w:jc w:val="right"/>
            </w:pPr>
            <w:r>
              <w:t xml:space="preserve">2.540634</w:t>
            </w:r>
          </w:p>
        </w:tc>
        <w:tc>
          <w:p>
            <w:pPr>
              <w:pStyle w:val="Compact"/>
              <w:jc w:val="right"/>
            </w:pPr>
            <w:r>
              <w:t xml:space="preserve">0.010</w:t>
            </w:r>
          </w:p>
        </w:tc>
      </w:tr>
    </w:tbl>
    <w:p>
      <w:r>
        <w:br w:type="page"/>
      </w:r>
    </w:p>
    <w:p>
      <w:pPr>
        <w:pStyle w:val="TableCaption"/>
      </w:pPr>
      <w:r>
        <w:t xml:space="preserve">Table S6: Estimated marginal means of total adjusted curvature through flower development in</w:t>
      </w:r>
      <w:r>
        <w:t xml:space="preserve"> </w:t>
      </w:r>
      <w:r>
        <w:rPr>
          <w:i/>
        </w:rPr>
        <w:t xml:space="preserve">Epimedium</w:t>
      </w:r>
      <w:r>
        <w:t xml:space="preserve">.</w:t>
      </w:r>
    </w:p>
    <w:tbl>
      <w:tblPr>
        <w:tblStyle w:val="Table"/>
        <w:tblW w:type="pct" w:w="0.0"/>
        <w:tblLook w:firstRow="1"/>
        <w:tblCaption w:val="Table S6: Estimated marginal means of total adjusted curvature through flower development in Epimedium."/>
      </w:tblPr>
      <w:tblGrid/>
      <w:tr>
        <w:trPr>
          <w:cnfStyle w:firstRow="1"/>
        </w:trPr>
        <w:tc>
          <w:tcPr>
            <w:tcBorders>
              <w:bottom w:val="single"/>
            </w:tcBorders>
            <w:vAlign w:val="bottom"/>
          </w:tcPr>
          <w:p>
            <w:pPr>
              <w:pStyle w:val="Compact"/>
              <w:jc w:val="left"/>
            </w:pPr>
            <w:r>
              <w:t xml:space="preserve">new_stage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Estimated margin of means (curvature in degrees/mm)</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w:t>
            </w:r>
          </w:p>
        </w:tc>
        <w:tc>
          <w:p>
            <w:pPr>
              <w:pStyle w:val="Compact"/>
              <w:jc w:val="left"/>
            </w:pPr>
            <w:r>
              <w:t xml:space="preserve">E. koreanum</w:t>
            </w:r>
          </w:p>
        </w:tc>
        <w:tc>
          <w:p>
            <w:pPr>
              <w:pStyle w:val="Compact"/>
              <w:jc w:val="right"/>
            </w:pPr>
            <w:r>
              <w:t xml:space="preserve">0.2032339</w:t>
            </w:r>
          </w:p>
        </w:tc>
        <w:tc>
          <w:p>
            <w:pPr>
              <w:pStyle w:val="Compact"/>
              <w:jc w:val="right"/>
            </w:pPr>
            <w:r>
              <w:t xml:space="preserve">0.378570</w:t>
            </w:r>
          </w:p>
        </w:tc>
        <w:tc>
          <w:p>
            <w:pPr>
              <w:pStyle w:val="Compact"/>
              <w:jc w:val="right"/>
            </w:pPr>
            <w:r>
              <w:t xml:space="preserve">11.630850</w:t>
            </w:r>
          </w:p>
        </w:tc>
        <w:tc>
          <w:p>
            <w:pPr>
              <w:pStyle w:val="Compact"/>
              <w:jc w:val="right"/>
            </w:pPr>
            <w:r>
              <w:t xml:space="preserve">-1.052520</w:t>
            </w:r>
          </w:p>
        </w:tc>
        <w:tc>
          <w:p>
            <w:pPr>
              <w:pStyle w:val="Compact"/>
              <w:jc w:val="right"/>
            </w:pPr>
            <w:r>
              <w:t xml:space="preserve">1.458989</w:t>
            </w:r>
          </w:p>
        </w:tc>
      </w:tr>
      <w:tr>
        <w:tc>
          <w:p>
            <w:pPr>
              <w:pStyle w:val="Compact"/>
              <w:jc w:val="left"/>
            </w:pPr>
            <w:r>
              <w:t xml:space="preserve">C</w:t>
            </w:r>
          </w:p>
        </w:tc>
        <w:tc>
          <w:p>
            <w:pPr>
              <w:pStyle w:val="Compact"/>
              <w:jc w:val="left"/>
            </w:pPr>
            <w:r>
              <w:t xml:space="preserve">E. koreanum</w:t>
            </w:r>
          </w:p>
        </w:tc>
        <w:tc>
          <w:p>
            <w:pPr>
              <w:pStyle w:val="Compact"/>
              <w:jc w:val="right"/>
            </w:pPr>
            <w:r>
              <w:t xml:space="preserve">4.5952827</w:t>
            </w:r>
          </w:p>
        </w:tc>
        <w:tc>
          <w:p>
            <w:pPr>
              <w:pStyle w:val="Compact"/>
              <w:jc w:val="right"/>
            </w:pPr>
            <w:r>
              <w:t xml:space="preserve">0.479897</w:t>
            </w:r>
          </w:p>
        </w:tc>
        <w:tc>
          <w:p>
            <w:pPr>
              <w:pStyle w:val="Compact"/>
              <w:jc w:val="right"/>
            </w:pPr>
            <w:r>
              <w:t xml:space="preserve">10.900900</w:t>
            </w:r>
          </w:p>
        </w:tc>
        <w:tc>
          <w:p>
            <w:pPr>
              <w:pStyle w:val="Compact"/>
              <w:jc w:val="right"/>
            </w:pPr>
            <w:r>
              <w:t xml:space="preserve">2.980692</w:t>
            </w:r>
          </w:p>
        </w:tc>
        <w:tc>
          <w:p>
            <w:pPr>
              <w:pStyle w:val="Compact"/>
              <w:jc w:val="right"/>
            </w:pPr>
            <w:r>
              <w:t xml:space="preserve">6.209873</w:t>
            </w:r>
          </w:p>
        </w:tc>
      </w:tr>
      <w:tr>
        <w:tc>
          <w:p>
            <w:pPr>
              <w:pStyle w:val="Compact"/>
              <w:jc w:val="left"/>
            </w:pPr>
            <w:r>
              <w:t xml:space="preserve">G</w:t>
            </w:r>
          </w:p>
        </w:tc>
        <w:tc>
          <w:p>
            <w:pPr>
              <w:pStyle w:val="Compact"/>
              <w:jc w:val="left"/>
            </w:pPr>
            <w:r>
              <w:t xml:space="preserve">E. koreanum</w:t>
            </w:r>
          </w:p>
        </w:tc>
        <w:tc>
          <w:p>
            <w:pPr>
              <w:pStyle w:val="Compact"/>
              <w:jc w:val="right"/>
            </w:pPr>
            <w:r>
              <w:t xml:space="preserve">3.1315309</w:t>
            </w:r>
          </w:p>
        </w:tc>
        <w:tc>
          <w:p>
            <w:pPr>
              <w:pStyle w:val="Compact"/>
              <w:jc w:val="right"/>
            </w:pPr>
            <w:r>
              <w:t xml:space="preserve">0.356897</w:t>
            </w:r>
          </w:p>
        </w:tc>
        <w:tc>
          <w:p>
            <w:pPr>
              <w:pStyle w:val="Compact"/>
              <w:jc w:val="right"/>
            </w:pPr>
            <w:r>
              <w:t xml:space="preserve">8.564115</w:t>
            </w:r>
          </w:p>
        </w:tc>
        <w:tc>
          <w:p>
            <w:pPr>
              <w:pStyle w:val="Compact"/>
              <w:jc w:val="right"/>
            </w:pPr>
            <w:r>
              <w:t xml:space="preserve">1.852474</w:t>
            </w:r>
          </w:p>
        </w:tc>
        <w:tc>
          <w:p>
            <w:pPr>
              <w:pStyle w:val="Compact"/>
              <w:jc w:val="right"/>
            </w:pPr>
            <w:r>
              <w:t xml:space="preserve">4.410588</w:t>
            </w:r>
          </w:p>
        </w:tc>
      </w:tr>
      <w:tr>
        <w:tc>
          <w:p>
            <w:pPr>
              <w:pStyle w:val="Compact"/>
              <w:jc w:val="left"/>
            </w:pPr>
            <w:r>
              <w:t xml:space="preserve">T</w:t>
            </w:r>
          </w:p>
        </w:tc>
        <w:tc>
          <w:p>
            <w:pPr>
              <w:pStyle w:val="Compact"/>
              <w:jc w:val="left"/>
            </w:pPr>
            <w:r>
              <w:t xml:space="preserve">E. koreanum</w:t>
            </w:r>
          </w:p>
        </w:tc>
        <w:tc>
          <w:p>
            <w:pPr>
              <w:pStyle w:val="Compact"/>
              <w:jc w:val="right"/>
            </w:pPr>
            <w:r>
              <w:t xml:space="preserve">0.4198968</w:t>
            </w:r>
          </w:p>
        </w:tc>
        <w:tc>
          <w:p>
            <w:pPr>
              <w:pStyle w:val="Compact"/>
              <w:jc w:val="right"/>
            </w:pPr>
            <w:r>
              <w:t xml:space="preserve">0.285760</w:t>
            </w:r>
          </w:p>
        </w:tc>
        <w:tc>
          <w:p>
            <w:pPr>
              <w:pStyle w:val="Compact"/>
              <w:jc w:val="right"/>
            </w:pPr>
            <w:r>
              <w:t xml:space="preserve">2.115997</w:t>
            </w:r>
          </w:p>
        </w:tc>
        <w:tc>
          <w:p>
            <w:pPr>
              <w:pStyle w:val="Compact"/>
              <w:jc w:val="right"/>
            </w:pPr>
            <w:r>
              <w:t xml:space="preserve">-2.788720</w:t>
            </w:r>
          </w:p>
        </w:tc>
        <w:tc>
          <w:p>
            <w:pPr>
              <w:pStyle w:val="Compact"/>
              <w:jc w:val="right"/>
            </w:pPr>
            <w:r>
              <w:t xml:space="preserve">3.628516</w:t>
            </w:r>
          </w:p>
        </w:tc>
      </w:tr>
      <w:tr>
        <w:tc>
          <w:p>
            <w:pPr>
              <w:pStyle w:val="Compact"/>
              <w:jc w:val="left"/>
            </w:pPr>
            <w:r>
              <w:t xml:space="preserve">A</w:t>
            </w:r>
          </w:p>
        </w:tc>
        <w:tc>
          <w:p>
            <w:pPr>
              <w:pStyle w:val="Compact"/>
              <w:jc w:val="left"/>
            </w:pPr>
            <w:r>
              <w:t xml:space="preserve">E. violaceum</w:t>
            </w:r>
          </w:p>
        </w:tc>
        <w:tc>
          <w:p>
            <w:pPr>
              <w:pStyle w:val="Compact"/>
              <w:jc w:val="right"/>
            </w:pPr>
            <w:r>
              <w:t xml:space="preserve">0.2538409</w:t>
            </w:r>
          </w:p>
        </w:tc>
        <w:tc>
          <w:p>
            <w:pPr>
              <w:pStyle w:val="Compact"/>
              <w:jc w:val="right"/>
            </w:pPr>
            <w:r>
              <w:t xml:space="preserve">0.331157</w:t>
            </w:r>
          </w:p>
        </w:tc>
        <w:tc>
          <w:p>
            <w:pPr>
              <w:pStyle w:val="Compact"/>
              <w:jc w:val="right"/>
            </w:pPr>
            <w:r>
              <w:t xml:space="preserve">6.482586</w:t>
            </w:r>
          </w:p>
        </w:tc>
        <w:tc>
          <w:p>
            <w:pPr>
              <w:pStyle w:val="Compact"/>
              <w:jc w:val="right"/>
            </w:pPr>
            <w:r>
              <w:t xml:space="preserve">-1.056890</w:t>
            </w:r>
          </w:p>
        </w:tc>
        <w:tc>
          <w:p>
            <w:pPr>
              <w:pStyle w:val="Compact"/>
              <w:jc w:val="right"/>
            </w:pPr>
            <w:r>
              <w:t xml:space="preserve">1.564569</w:t>
            </w:r>
          </w:p>
        </w:tc>
      </w:tr>
      <w:tr>
        <w:tc>
          <w:p>
            <w:pPr>
              <w:pStyle w:val="Compact"/>
              <w:jc w:val="left"/>
            </w:pPr>
            <w:r>
              <w:t xml:space="preserve">C</w:t>
            </w:r>
          </w:p>
        </w:tc>
        <w:tc>
          <w:p>
            <w:pPr>
              <w:pStyle w:val="Compact"/>
              <w:jc w:val="left"/>
            </w:pPr>
            <w:r>
              <w:t xml:space="preserve">E. violaceum</w:t>
            </w:r>
          </w:p>
        </w:tc>
        <w:tc>
          <w:p>
            <w:pPr>
              <w:pStyle w:val="Compact"/>
              <w:jc w:val="right"/>
            </w:pPr>
            <w:r>
              <w:t xml:space="preserve">0.9015970</w:t>
            </w:r>
          </w:p>
        </w:tc>
        <w:tc>
          <w:p>
            <w:pPr>
              <w:pStyle w:val="Compact"/>
              <w:jc w:val="right"/>
            </w:pPr>
            <w:r>
              <w:t xml:space="preserve">0.493325</w:t>
            </w:r>
          </w:p>
        </w:tc>
        <w:tc>
          <w:p>
            <w:pPr>
              <w:pStyle w:val="Compact"/>
              <w:jc w:val="right"/>
            </w:pPr>
            <w:r>
              <w:t xml:space="preserve">10.387200</w:t>
            </w:r>
          </w:p>
        </w:tc>
        <w:tc>
          <w:p>
            <w:pPr>
              <w:pStyle w:val="Compact"/>
              <w:jc w:val="right"/>
            </w:pPr>
            <w:r>
              <w:t xml:space="preserve">-0.776970</w:t>
            </w:r>
          </w:p>
        </w:tc>
        <w:tc>
          <w:p>
            <w:pPr>
              <w:pStyle w:val="Compact"/>
              <w:jc w:val="right"/>
            </w:pPr>
            <w:r>
              <w:t xml:space="preserve">2.580161</w:t>
            </w:r>
          </w:p>
        </w:tc>
      </w:tr>
      <w:tr>
        <w:tc>
          <w:p>
            <w:pPr>
              <w:pStyle w:val="Compact"/>
              <w:jc w:val="left"/>
            </w:pPr>
            <w:r>
              <w:t xml:space="preserve">G</w:t>
            </w:r>
          </w:p>
        </w:tc>
        <w:tc>
          <w:p>
            <w:pPr>
              <w:pStyle w:val="Compact"/>
              <w:jc w:val="left"/>
            </w:pPr>
            <w:r>
              <w:t xml:space="preserve">E. violaceum</w:t>
            </w:r>
          </w:p>
        </w:tc>
        <w:tc>
          <w:p>
            <w:pPr>
              <w:pStyle w:val="Compact"/>
              <w:jc w:val="right"/>
            </w:pPr>
            <w:r>
              <w:t xml:space="preserve">0.5574859</w:t>
            </w:r>
          </w:p>
        </w:tc>
        <w:tc>
          <w:p>
            <w:pPr>
              <w:pStyle w:val="Compact"/>
              <w:jc w:val="right"/>
            </w:pPr>
            <w:r>
              <w:t xml:space="preserve">0.492260</w:t>
            </w:r>
          </w:p>
        </w:tc>
        <w:tc>
          <w:p>
            <w:pPr>
              <w:pStyle w:val="Compact"/>
              <w:jc w:val="right"/>
            </w:pPr>
            <w:r>
              <w:t xml:space="preserve">27.051270</w:t>
            </w:r>
          </w:p>
        </w:tc>
        <w:tc>
          <w:p>
            <w:pPr>
              <w:pStyle w:val="Compact"/>
              <w:jc w:val="right"/>
            </w:pPr>
            <w:r>
              <w:t xml:space="preserve">-0.897630</w:t>
            </w:r>
          </w:p>
        </w:tc>
        <w:tc>
          <w:p>
            <w:pPr>
              <w:pStyle w:val="Compact"/>
              <w:jc w:val="right"/>
            </w:pPr>
            <w:r>
              <w:t xml:space="preserve">2.012602</w:t>
            </w:r>
          </w:p>
        </w:tc>
      </w:tr>
      <w:tr>
        <w:tc>
          <w:p>
            <w:pPr>
              <w:pStyle w:val="Compact"/>
              <w:jc w:val="left"/>
            </w:pPr>
            <w:r>
              <w:t xml:space="preserve">T</w:t>
            </w:r>
          </w:p>
        </w:tc>
        <w:tc>
          <w:p>
            <w:pPr>
              <w:pStyle w:val="Compact"/>
              <w:jc w:val="left"/>
            </w:pPr>
            <w:r>
              <w:t xml:space="preserve">E. violaceum</w:t>
            </w:r>
          </w:p>
        </w:tc>
        <w:tc>
          <w:p>
            <w:pPr>
              <w:pStyle w:val="Compact"/>
              <w:jc w:val="right"/>
            </w:pPr>
            <w:r>
              <w:t xml:space="preserve">0.2948611</w:t>
            </w:r>
          </w:p>
        </w:tc>
        <w:tc>
          <w:p>
            <w:pPr>
              <w:pStyle w:val="Compact"/>
              <w:jc w:val="right"/>
            </w:pPr>
            <w:r>
              <w:t xml:space="preserve">0.328828</w:t>
            </w:r>
          </w:p>
        </w:tc>
        <w:tc>
          <w:p>
            <w:pPr>
              <w:pStyle w:val="Compact"/>
              <w:jc w:val="right"/>
            </w:pPr>
            <w:r>
              <w:t xml:space="preserve">3.082219</w:t>
            </w:r>
          </w:p>
        </w:tc>
        <w:tc>
          <w:p>
            <w:pPr>
              <w:pStyle w:val="Compact"/>
              <w:jc w:val="right"/>
            </w:pPr>
            <w:r>
              <w:t xml:space="preserve">-1.888830</w:t>
            </w:r>
          </w:p>
        </w:tc>
        <w:tc>
          <w:p>
            <w:pPr>
              <w:pStyle w:val="Compact"/>
              <w:jc w:val="right"/>
            </w:pPr>
            <w:r>
              <w:t xml:space="preserve">2.478547</w:t>
            </w:r>
          </w:p>
        </w:tc>
      </w:tr>
    </w:tbl>
    <w:p>
      <w:pPr>
        <w:pStyle w:val="Heading1"/>
      </w:pPr>
      <w:bookmarkStart w:id="29" w:name="references"/>
      <w:r>
        <w:t xml:space="preserve">References</w:t>
      </w:r>
      <w:bookmarkEnd w:id="29"/>
    </w:p>
    <w:bookmarkStart w:id="57" w:name="refs"/>
    <w:bookmarkStart w:id="30"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0"/>
    <w:bookmarkStart w:id="31" w:name="ref-baldwin_1931"/>
    <w:p>
      <w:pPr>
        <w:pStyle w:val="Bibliography"/>
      </w:pPr>
      <w:r>
        <w:t xml:space="preserve">Baldwin, S.P., Oberholser, H.C., and Worley, L.G. (1931). Measurements of birds (Cleveland Museum of Natural History).</w:t>
      </w:r>
    </w:p>
    <w:bookmarkEnd w:id="31"/>
    <w:bookmarkStart w:id="32"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32"/>
    <w:bookmarkStart w:id="33" w:name="ref-bodenhofer_2015"/>
    <w:p>
      <w:pPr>
        <w:pStyle w:val="Bibliography"/>
      </w:pPr>
      <w:r>
        <w:t xml:space="preserve">Bodenhofer, U., Bonatesta, E., Horejš-Kainrath, C., and Hochreiter, S. (2015). Msa: An r package for multiple sequence alignment. Bioinformatics</w:t>
      </w:r>
      <w:r>
        <w:t xml:space="preserve"> </w:t>
      </w:r>
      <w:r>
        <w:rPr>
          <w:i/>
        </w:rPr>
        <w:t xml:space="preserve">31</w:t>
      </w:r>
      <w:r>
        <w:t xml:space="preserve">, 3997–3999.</w:t>
      </w:r>
    </w:p>
    <w:bookmarkEnd w:id="33"/>
    <w:bookmarkStart w:id="34"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34"/>
    <w:bookmarkStart w:id="35" w:name="ref-borchers_2019"/>
    <w:p>
      <w:pPr>
        <w:pStyle w:val="Bibliography"/>
      </w:pPr>
      <w:r>
        <w:t xml:space="preserve">Borchers, H.W. (2019). Pracma: Practical numerical math functions. R package version 2.2.5.</w:t>
      </w:r>
    </w:p>
    <w:bookmarkEnd w:id="35"/>
    <w:bookmarkStart w:id="36"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36"/>
    <w:bookmarkStart w:id="37"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37"/>
    <w:bookmarkStart w:id="38"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38"/>
    <w:bookmarkStart w:id="39" w:name="ref-hamilton_1975"/>
    <w:p>
      <w:pPr>
        <w:pStyle w:val="Bibliography"/>
      </w:pPr>
      <w:r>
        <w:t xml:space="preserve">Hamilton, R.B. (1975). Comparative behavior of the American Avocet and the Black-necked Stilt (Recurvirostridae). Ornithological Monographs iii–98.</w:t>
      </w:r>
    </w:p>
    <w:bookmarkEnd w:id="39"/>
    <w:bookmarkStart w:id="40"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40"/>
    <w:bookmarkStart w:id="41" w:name="ref-kuznetsova_2017"/>
    <w:p>
      <w:pPr>
        <w:pStyle w:val="Bibliography"/>
      </w:pPr>
      <w:r>
        <w:t xml:space="preserve">Kuznetsova, A., Brockhoff, P.B., and Christensen, R.H.B. (2017). lmerTest package: Tests in linear mixed effects models. Journal of Statistical Software</w:t>
      </w:r>
      <w:r>
        <w:t xml:space="preserve"> </w:t>
      </w:r>
      <w:r>
        <w:rPr>
          <w:i/>
        </w:rPr>
        <w:t xml:space="preserve">82</w:t>
      </w:r>
      <w:r>
        <w:t xml:space="preserve">, 1–26.</w:t>
      </w:r>
    </w:p>
    <w:bookmarkEnd w:id="41"/>
    <w:bookmarkStart w:id="42" w:name="ref-lenth_2018"/>
    <w:p>
      <w:pPr>
        <w:pStyle w:val="Bibliography"/>
      </w:pPr>
      <w:r>
        <w:t xml:space="preserve">Lenth, R., Singmann, H., Love, J., and others (2018). Emmeans: Estimated marginal means, aka least-squares means. R Package Version</w:t>
      </w:r>
      <w:r>
        <w:t xml:space="preserve"> </w:t>
      </w:r>
      <w:r>
        <w:rPr>
          <w:i/>
        </w:rPr>
        <w:t xml:space="preserve">1</w:t>
      </w:r>
      <w:r>
        <w:t xml:space="preserve">.</w:t>
      </w:r>
    </w:p>
    <w:bookmarkEnd w:id="42"/>
    <w:bookmarkStart w:id="43"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43"/>
    <w:bookmarkStart w:id="44"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44"/>
    <w:bookmarkStart w:id="45"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45"/>
    <w:bookmarkStart w:id="46"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46"/>
    <w:bookmarkStart w:id="47"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47"/>
    <w:bookmarkStart w:id="48"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48"/>
    <w:bookmarkStart w:id="49"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49"/>
    <w:bookmarkStart w:id="50"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50"/>
    <w:bookmarkStart w:id="51"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51"/>
    <w:bookmarkStart w:id="52" w:name="ref-rohlf_2015"/>
    <w:p>
      <w:pPr>
        <w:pStyle w:val="Bibliography"/>
      </w:pPr>
      <w:r>
        <w:t xml:space="preserve">Rohlf, F.J. (2015). The tps series of software. Hystrix</w:t>
      </w:r>
      <w:r>
        <w:t xml:space="preserve"> </w:t>
      </w:r>
      <w:r>
        <w:rPr>
          <w:i/>
        </w:rPr>
        <w:t xml:space="preserve">26</w:t>
      </w:r>
      <w:r>
        <w:t xml:space="preserve">.</w:t>
      </w:r>
    </w:p>
    <w:bookmarkEnd w:id="52"/>
    <w:bookmarkStart w:id="53"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53"/>
    <w:bookmarkStart w:id="54"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54"/>
    <w:bookmarkStart w:id="55"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55"/>
    <w:bookmarkStart w:id="56"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56"/>
    <w:bookmarkEnd w:id="57"/>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Plant-pollinator specialization: Origin and measurement of curvature</dc:title>
  <dc:creator/>
  <cp:keywords/>
  <dcterms:created xsi:type="dcterms:W3CDTF">2020-04-08T18:43:25Z</dcterms:created>
  <dcterms:modified xsi:type="dcterms:W3CDTF">2020-04-08T18:43:25Z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