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7D407" w14:textId="77777777" w:rsidR="00DF1A3A" w:rsidRPr="00DF1A3A" w:rsidRDefault="00DF1A3A" w:rsidP="00DF1A3A">
      <w:r w:rsidRPr="00DF1A3A">
        <w:t>Written abstracts (300 words or less) along with a description (150 words or less) of how this work applies to sex difference, gender biology, or women’s health research will be judged to select featured talks.</w:t>
      </w:r>
    </w:p>
    <w:p w14:paraId="544E84AF" w14:textId="6576DEF6" w:rsidR="00443DE2" w:rsidRPr="00C564F6" w:rsidRDefault="00443DE2"/>
    <w:p w14:paraId="1C54763C" w14:textId="7B383C5A" w:rsidR="00C564F6" w:rsidRPr="00A03CB2" w:rsidRDefault="00A03CB2">
      <w:pPr>
        <w:rPr>
          <w:b/>
          <w:bCs/>
        </w:rPr>
      </w:pPr>
      <w:r w:rsidRPr="00A03CB2">
        <w:rPr>
          <w:b/>
          <w:bCs/>
        </w:rPr>
        <w:t xml:space="preserve">Abstract </w:t>
      </w:r>
    </w:p>
    <w:p w14:paraId="1F733F8D" w14:textId="37703D0F" w:rsidR="00A03CB2" w:rsidRDefault="00A03CB2"/>
    <w:p w14:paraId="25013FBD" w14:textId="375F41A5" w:rsidR="007243F4" w:rsidRPr="003C36BB" w:rsidRDefault="0039593D" w:rsidP="003C36BB">
      <w:pPr>
        <w:ind w:firstLine="720"/>
        <w:jc w:val="both"/>
        <w:rPr>
          <w:color w:val="000000"/>
        </w:rPr>
      </w:pPr>
      <w:r>
        <w:rPr>
          <w:color w:val="000000"/>
        </w:rPr>
        <w:t>While e</w:t>
      </w:r>
      <w:r w:rsidR="007E653C" w:rsidRPr="007E653C">
        <w:rPr>
          <w:color w:val="000000"/>
        </w:rPr>
        <w:t>pidemiological research has found multiple risk factors of COVID-19 severity, including sex, cardiometabolic status, and social determinants of health</w:t>
      </w:r>
      <w:r>
        <w:rPr>
          <w:color w:val="000000"/>
        </w:rPr>
        <w:t xml:space="preserve">, </w:t>
      </w:r>
      <w:r w:rsidR="000B1E74" w:rsidRPr="000B1E74">
        <w:rPr>
          <w:color w:val="000000"/>
        </w:rPr>
        <w:t>the interaction between risk factors of COVID-19 have not been thoroughly investigated.</w:t>
      </w:r>
      <w:r w:rsidR="000B1E74">
        <w:rPr>
          <w:color w:val="000000"/>
        </w:rPr>
        <w:t xml:space="preserve"> </w:t>
      </w:r>
      <w:r w:rsidR="000B1E74" w:rsidRPr="000B1E74">
        <w:rPr>
          <w:color w:val="000000"/>
        </w:rPr>
        <w:t>Leveraging known COVID-19 risk factors as exposures has the potential to shed light on COVID-19 biology and susceptible communities.</w:t>
      </w:r>
      <w:r w:rsidR="00772BDE">
        <w:rPr>
          <w:color w:val="000000"/>
        </w:rPr>
        <w:t xml:space="preserve"> </w:t>
      </w:r>
      <w:r w:rsidR="00772BDE" w:rsidRPr="00772BDE">
        <w:rPr>
          <w:color w:val="000000"/>
        </w:rPr>
        <w:t xml:space="preserve">In this genome-wide interaction study in the UK Biobank, we investigate the interaction between genetic variants </w:t>
      </w:r>
      <w:r w:rsidR="00190FE3">
        <w:rPr>
          <w:color w:val="000000"/>
        </w:rPr>
        <w:t>of</w:t>
      </w:r>
      <w:r w:rsidR="00772BDE" w:rsidRPr="00772BDE">
        <w:rPr>
          <w:color w:val="000000"/>
        </w:rPr>
        <w:t xml:space="preserve"> sex, obesity, T2D, and social determinants of health and their impact on COVID-19 severity.</w:t>
      </w:r>
      <w:r w:rsidR="009E3021" w:rsidRPr="009E3021">
        <w:rPr>
          <w:color w:val="000000"/>
        </w:rPr>
        <w:t xml:space="preserve"> Using </w:t>
      </w:r>
      <w:proofErr w:type="spellStart"/>
      <w:r w:rsidR="009E3021" w:rsidRPr="009E3021">
        <w:rPr>
          <w:color w:val="000000"/>
        </w:rPr>
        <w:t>GxE</w:t>
      </w:r>
      <w:proofErr w:type="spellEnd"/>
      <w:r w:rsidR="009E3021" w:rsidRPr="009E3021">
        <w:rPr>
          <w:color w:val="000000"/>
        </w:rPr>
        <w:t xml:space="preserve"> analysis </w:t>
      </w:r>
      <w:r w:rsidR="009E3021">
        <w:rPr>
          <w:color w:val="000000"/>
        </w:rPr>
        <w:t>and</w:t>
      </w:r>
      <w:r w:rsidR="009E3021" w:rsidRPr="009E3021">
        <w:rPr>
          <w:color w:val="000000"/>
        </w:rPr>
        <w:t xml:space="preserve"> GWAS post</w:t>
      </w:r>
      <w:r w:rsidR="009E3021">
        <w:rPr>
          <w:color w:val="000000"/>
        </w:rPr>
        <w:t>-</w:t>
      </w:r>
      <w:r w:rsidR="009E3021" w:rsidRPr="009E3021">
        <w:rPr>
          <w:color w:val="000000"/>
        </w:rPr>
        <w:t>processing</w:t>
      </w:r>
      <w:r w:rsidR="009E3021">
        <w:rPr>
          <w:color w:val="000000"/>
        </w:rPr>
        <w:t xml:space="preserve"> </w:t>
      </w:r>
      <w:r w:rsidR="009E3021" w:rsidRPr="009E3021">
        <w:rPr>
          <w:color w:val="000000"/>
        </w:rPr>
        <w:t>methods</w:t>
      </w:r>
      <w:r w:rsidR="009E3021">
        <w:rPr>
          <w:color w:val="000000"/>
        </w:rPr>
        <w:t xml:space="preserve">, </w:t>
      </w:r>
      <w:r w:rsidR="009E3021" w:rsidRPr="009E3021">
        <w:rPr>
          <w:color w:val="000000"/>
        </w:rPr>
        <w:t xml:space="preserve">we </w:t>
      </w:r>
      <w:r w:rsidR="009E3021">
        <w:rPr>
          <w:color w:val="000000"/>
        </w:rPr>
        <w:t>found</w:t>
      </w:r>
      <w:r w:rsidR="009E3021" w:rsidRPr="009E3021">
        <w:rPr>
          <w:color w:val="000000"/>
        </w:rPr>
        <w:t xml:space="preserve"> significant loci that uncover some biological underpinnings of </w:t>
      </w:r>
      <w:r w:rsidR="00B633A0">
        <w:rPr>
          <w:color w:val="000000"/>
        </w:rPr>
        <w:t xml:space="preserve">variable </w:t>
      </w:r>
      <w:r w:rsidR="009E3021" w:rsidRPr="009E3021">
        <w:rPr>
          <w:color w:val="000000"/>
        </w:rPr>
        <w:t>COVID-19 severity. </w:t>
      </w:r>
      <w:r w:rsidR="007253AB">
        <w:rPr>
          <w:color w:val="000000"/>
        </w:rPr>
        <w:t>A</w:t>
      </w:r>
      <w:r w:rsidR="006B1F3E">
        <w:rPr>
          <w:color w:val="000000"/>
        </w:rPr>
        <w:t xml:space="preserve"> genome-wide significant</w:t>
      </w:r>
      <w:r w:rsidR="007253AB">
        <w:rPr>
          <w:color w:val="000000"/>
        </w:rPr>
        <w:t xml:space="preserve"> intron variant </w:t>
      </w:r>
      <w:r w:rsidR="006B1F3E">
        <w:rPr>
          <w:color w:val="000000"/>
        </w:rPr>
        <w:t>(rs2268616)</w:t>
      </w:r>
      <w:r w:rsidR="007253AB">
        <w:rPr>
          <w:color w:val="000000"/>
        </w:rPr>
        <w:t xml:space="preserve"> </w:t>
      </w:r>
      <w:r w:rsidR="00BA4BC3">
        <w:rPr>
          <w:color w:val="000000"/>
        </w:rPr>
        <w:t xml:space="preserve">identified in the </w:t>
      </w:r>
      <w:r w:rsidR="00B00E86">
        <w:rPr>
          <w:color w:val="000000"/>
        </w:rPr>
        <w:t xml:space="preserve">sex joint interaction and cardiometabolic interaction analyses </w:t>
      </w:r>
      <w:r w:rsidR="006B1F3E">
        <w:rPr>
          <w:color w:val="000000"/>
        </w:rPr>
        <w:t>wa</w:t>
      </w:r>
      <w:r w:rsidR="007253AB">
        <w:rPr>
          <w:color w:val="000000"/>
        </w:rPr>
        <w:t xml:space="preserve">s associated with the placental growth factor gene and testosterone in GWAS analyses. </w:t>
      </w:r>
      <w:r w:rsidR="00B00E86">
        <w:rPr>
          <w:color w:val="000000"/>
        </w:rPr>
        <w:t xml:space="preserve">Interestingly, other studies have found that SARS-CoV-2 can enter the testis and delay viral RNA clearance in males, </w:t>
      </w:r>
      <w:r w:rsidR="003B611F">
        <w:rPr>
          <w:color w:val="000000"/>
        </w:rPr>
        <w:t>possibly contributing to differential immune responses between sex.</w:t>
      </w:r>
      <w:r w:rsidR="00490122">
        <w:rPr>
          <w:color w:val="000000"/>
        </w:rPr>
        <w:t xml:space="preserve"> </w:t>
      </w:r>
      <w:r w:rsidR="00BD0011">
        <w:rPr>
          <w:color w:val="000000"/>
        </w:rPr>
        <w:t xml:space="preserve">Our work analyzing the gene-environment interaction </w:t>
      </w:r>
      <w:r w:rsidR="00A87FD5">
        <w:rPr>
          <w:color w:val="000000"/>
        </w:rPr>
        <w:t>provides insight into the relationship between variants associated with COVID-19 severity</w:t>
      </w:r>
      <w:r w:rsidR="00ED3AAA">
        <w:rPr>
          <w:color w:val="000000"/>
        </w:rPr>
        <w:t>, and</w:t>
      </w:r>
      <w:r w:rsidR="003C36BB">
        <w:rPr>
          <w:color w:val="000000"/>
        </w:rPr>
        <w:t xml:space="preserve"> it</w:t>
      </w:r>
      <w:r w:rsidR="00DD7098">
        <w:rPr>
          <w:color w:val="000000"/>
        </w:rPr>
        <w:t xml:space="preserve"> contributes to</w:t>
      </w:r>
      <w:r w:rsidR="00ED3AAA">
        <w:rPr>
          <w:color w:val="000000"/>
        </w:rPr>
        <w:t xml:space="preserve"> the biological and </w:t>
      </w:r>
      <w:r w:rsidR="00A75620">
        <w:rPr>
          <w:color w:val="000000"/>
        </w:rPr>
        <w:t xml:space="preserve">genetic </w:t>
      </w:r>
      <w:r w:rsidR="00DD7098">
        <w:rPr>
          <w:color w:val="000000"/>
        </w:rPr>
        <w:t>research done</w:t>
      </w:r>
      <w:r w:rsidR="00A75620">
        <w:rPr>
          <w:color w:val="000000"/>
        </w:rPr>
        <w:t xml:space="preserve"> to </w:t>
      </w:r>
      <w:r w:rsidR="00BD0011">
        <w:rPr>
          <w:color w:val="000000"/>
        </w:rPr>
        <w:t>uncover the underpinnings of COVID-19</w:t>
      </w:r>
      <w:r w:rsidR="003C36BB">
        <w:rPr>
          <w:color w:val="000000"/>
        </w:rPr>
        <w:t xml:space="preserve">. </w:t>
      </w:r>
      <w:r w:rsidR="007243F4">
        <w:rPr>
          <w:color w:val="000000"/>
        </w:rPr>
        <w:t xml:space="preserve">Future studies investigating the stratified effects of sex, T2D and BMI, and social determinants of health </w:t>
      </w:r>
      <w:r w:rsidR="00CE5F5C">
        <w:rPr>
          <w:color w:val="000000"/>
        </w:rPr>
        <w:t>o</w:t>
      </w:r>
      <w:r w:rsidR="007101B4">
        <w:rPr>
          <w:color w:val="000000"/>
        </w:rPr>
        <w:t>n COVID-19 susceptibility, as well as</w:t>
      </w:r>
      <w:r w:rsidR="006A66B3">
        <w:rPr>
          <w:color w:val="000000"/>
        </w:rPr>
        <w:t xml:space="preserve"> analysis </w:t>
      </w:r>
      <w:r w:rsidR="007243F4">
        <w:rPr>
          <w:color w:val="000000"/>
        </w:rPr>
        <w:t xml:space="preserve">with a wider array of ancestries may </w:t>
      </w:r>
      <w:r w:rsidR="006A66B3">
        <w:rPr>
          <w:color w:val="000000"/>
        </w:rPr>
        <w:t xml:space="preserve">further </w:t>
      </w:r>
      <w:r w:rsidR="007243F4">
        <w:rPr>
          <w:color w:val="000000"/>
        </w:rPr>
        <w:t>uncover underlying</w:t>
      </w:r>
      <w:r w:rsidR="00CE5F5C">
        <w:rPr>
          <w:color w:val="000000"/>
        </w:rPr>
        <w:t xml:space="preserve"> the</w:t>
      </w:r>
      <w:r w:rsidR="007243F4">
        <w:rPr>
          <w:color w:val="000000"/>
        </w:rPr>
        <w:t xml:space="preserve"> genetic interaction effects</w:t>
      </w:r>
      <w:r w:rsidR="00CE5F5C">
        <w:rPr>
          <w:color w:val="000000"/>
        </w:rPr>
        <w:t xml:space="preserve"> that place individuals at higher risk</w:t>
      </w:r>
      <w:r w:rsidR="006A66B3">
        <w:rPr>
          <w:color w:val="000000"/>
        </w:rPr>
        <w:t>.</w:t>
      </w:r>
    </w:p>
    <w:p w14:paraId="67E345BC" w14:textId="77777777" w:rsidR="00A03CB2" w:rsidRDefault="00A03CB2"/>
    <w:p w14:paraId="487DEAEF" w14:textId="21AAB2CF" w:rsidR="00A03CB2" w:rsidRDefault="00A03CB2"/>
    <w:p w14:paraId="2C9A7CD4" w14:textId="248E1E97" w:rsidR="00A03CB2" w:rsidRPr="00A03CB2" w:rsidRDefault="00A03CB2">
      <w:pPr>
        <w:rPr>
          <w:b/>
          <w:bCs/>
        </w:rPr>
      </w:pPr>
      <w:r w:rsidRPr="00A03CB2">
        <w:rPr>
          <w:b/>
          <w:bCs/>
        </w:rPr>
        <w:t>Description</w:t>
      </w:r>
    </w:p>
    <w:p w14:paraId="51C52E23" w14:textId="17139F8E" w:rsidR="00A03CB2" w:rsidRDefault="00A03CB2"/>
    <w:p w14:paraId="3A3CA18D" w14:textId="7343DD90" w:rsidR="00A03CB2" w:rsidRPr="00401759" w:rsidRDefault="00670E8C">
      <w:pPr>
        <w:rPr>
          <w:color w:val="000000"/>
        </w:rPr>
      </w:pPr>
      <w:r>
        <w:rPr>
          <w:color w:val="000000"/>
        </w:rPr>
        <w:t>Studies have shown m</w:t>
      </w:r>
      <w:r w:rsidR="004635EF">
        <w:rPr>
          <w:color w:val="000000"/>
        </w:rPr>
        <w:t>ale</w:t>
      </w:r>
      <w:r>
        <w:rPr>
          <w:color w:val="000000"/>
        </w:rPr>
        <w:t xml:space="preserve">s </w:t>
      </w:r>
      <w:r w:rsidR="004635EF">
        <w:rPr>
          <w:color w:val="000000"/>
        </w:rPr>
        <w:t>to be independently associated with higher mortality and worse COVID-19 outcomes</w:t>
      </w:r>
      <w:r>
        <w:rPr>
          <w:color w:val="000000"/>
        </w:rPr>
        <w:t xml:space="preserve">. </w:t>
      </w:r>
      <w:r w:rsidR="004B6870">
        <w:rPr>
          <w:color w:val="000000"/>
        </w:rPr>
        <w:t>Different sex genes and hormones, as well as differences in environmental factors between the sexes, contribute to differential immune responses between sexes and may mediate the association of male sex and worse COVID-19 outcomes.</w:t>
      </w:r>
      <w:r w:rsidR="00D02DB7">
        <w:rPr>
          <w:color w:val="000000"/>
        </w:rPr>
        <w:t xml:space="preserve"> Our work seeks to explore the gene</w:t>
      </w:r>
      <w:r w:rsidR="005F5A09">
        <w:rPr>
          <w:color w:val="000000"/>
        </w:rPr>
        <w:t xml:space="preserve">-environment interactions that </w:t>
      </w:r>
      <w:r w:rsidR="008D61CB">
        <w:rPr>
          <w:color w:val="000000"/>
        </w:rPr>
        <w:t>are associated with</w:t>
      </w:r>
      <w:r w:rsidR="005F5A09">
        <w:rPr>
          <w:color w:val="000000"/>
        </w:rPr>
        <w:t xml:space="preserve"> worse COVID-19 outcomes</w:t>
      </w:r>
      <w:r w:rsidR="00401759">
        <w:rPr>
          <w:color w:val="000000"/>
        </w:rPr>
        <w:t xml:space="preserve">, specifically interactions between genetic variants of sex, obesity, T2D, and social determinants of health. </w:t>
      </w:r>
      <w:r w:rsidR="00C53CB4">
        <w:rPr>
          <w:color w:val="000000"/>
        </w:rPr>
        <w:t xml:space="preserve">Exploring the genetics </w:t>
      </w:r>
      <w:r w:rsidR="005A27AD">
        <w:rPr>
          <w:color w:val="000000"/>
        </w:rPr>
        <w:t xml:space="preserve">behind these sex differences </w:t>
      </w:r>
      <w:r w:rsidR="00401759">
        <w:rPr>
          <w:color w:val="000000"/>
        </w:rPr>
        <w:t xml:space="preserve">offer </w:t>
      </w:r>
      <w:r w:rsidR="00256AAB">
        <w:rPr>
          <w:color w:val="000000"/>
        </w:rPr>
        <w:t>novel understanding of the</w:t>
      </w:r>
      <w:r w:rsidR="00BD2A0B">
        <w:rPr>
          <w:color w:val="000000"/>
        </w:rPr>
        <w:t xml:space="preserve"> underlying</w:t>
      </w:r>
      <w:r w:rsidR="00256AAB">
        <w:rPr>
          <w:color w:val="000000"/>
        </w:rPr>
        <w:t xml:space="preserve"> mechanisms</w:t>
      </w:r>
      <w:r w:rsidR="00BD2A0B">
        <w:rPr>
          <w:color w:val="000000"/>
        </w:rPr>
        <w:t>,</w:t>
      </w:r>
      <w:r w:rsidR="005A27AD">
        <w:rPr>
          <w:color w:val="000000"/>
        </w:rPr>
        <w:t xml:space="preserve"> add</w:t>
      </w:r>
      <w:r w:rsidR="00BD2A0B">
        <w:rPr>
          <w:color w:val="000000"/>
        </w:rPr>
        <w:t>ing</w:t>
      </w:r>
      <w:r w:rsidR="005A27AD">
        <w:rPr>
          <w:color w:val="000000"/>
        </w:rPr>
        <w:t xml:space="preserve"> to the current </w:t>
      </w:r>
      <w:r w:rsidR="00A70BA5">
        <w:rPr>
          <w:color w:val="000000"/>
        </w:rPr>
        <w:t xml:space="preserve">epidemiological </w:t>
      </w:r>
      <w:r w:rsidR="005A27AD">
        <w:rPr>
          <w:color w:val="000000"/>
        </w:rPr>
        <w:t>research conducted to explore biological differ</w:t>
      </w:r>
      <w:r w:rsidR="00A70BA5">
        <w:rPr>
          <w:color w:val="000000"/>
        </w:rPr>
        <w:t>ences.</w:t>
      </w:r>
    </w:p>
    <w:sectPr w:rsidR="00A03CB2" w:rsidRPr="0040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3A"/>
    <w:rsid w:val="00013923"/>
    <w:rsid w:val="00021DCE"/>
    <w:rsid w:val="00031A0A"/>
    <w:rsid w:val="00062C63"/>
    <w:rsid w:val="000A59E2"/>
    <w:rsid w:val="000B1E74"/>
    <w:rsid w:val="001018D3"/>
    <w:rsid w:val="001510E5"/>
    <w:rsid w:val="001558AC"/>
    <w:rsid w:val="00170192"/>
    <w:rsid w:val="00182C6F"/>
    <w:rsid w:val="001907B2"/>
    <w:rsid w:val="00190FE3"/>
    <w:rsid w:val="001B4205"/>
    <w:rsid w:val="001F0BEB"/>
    <w:rsid w:val="001F6BFD"/>
    <w:rsid w:val="00205F0A"/>
    <w:rsid w:val="0022051B"/>
    <w:rsid w:val="0023044A"/>
    <w:rsid w:val="00256AAB"/>
    <w:rsid w:val="002612DC"/>
    <w:rsid w:val="002A4E2D"/>
    <w:rsid w:val="002C63B5"/>
    <w:rsid w:val="002D4211"/>
    <w:rsid w:val="002D520E"/>
    <w:rsid w:val="003133C3"/>
    <w:rsid w:val="00315228"/>
    <w:rsid w:val="00326DD0"/>
    <w:rsid w:val="0035490B"/>
    <w:rsid w:val="00355687"/>
    <w:rsid w:val="00367CE4"/>
    <w:rsid w:val="00391A9F"/>
    <w:rsid w:val="0039593D"/>
    <w:rsid w:val="003A4CBA"/>
    <w:rsid w:val="003B611F"/>
    <w:rsid w:val="003C3379"/>
    <w:rsid w:val="003C36BB"/>
    <w:rsid w:val="003C419D"/>
    <w:rsid w:val="003E5EF5"/>
    <w:rsid w:val="00401759"/>
    <w:rsid w:val="00443DE2"/>
    <w:rsid w:val="00451617"/>
    <w:rsid w:val="004635EF"/>
    <w:rsid w:val="00490122"/>
    <w:rsid w:val="0049468E"/>
    <w:rsid w:val="004B266F"/>
    <w:rsid w:val="004B6870"/>
    <w:rsid w:val="004F412B"/>
    <w:rsid w:val="004F713E"/>
    <w:rsid w:val="00505333"/>
    <w:rsid w:val="005363C0"/>
    <w:rsid w:val="00554456"/>
    <w:rsid w:val="00576C2F"/>
    <w:rsid w:val="00596C35"/>
    <w:rsid w:val="005A27AD"/>
    <w:rsid w:val="005D3894"/>
    <w:rsid w:val="005E4E27"/>
    <w:rsid w:val="005E7684"/>
    <w:rsid w:val="005F5A09"/>
    <w:rsid w:val="00615F17"/>
    <w:rsid w:val="0062285B"/>
    <w:rsid w:val="0063207B"/>
    <w:rsid w:val="006321A1"/>
    <w:rsid w:val="00633327"/>
    <w:rsid w:val="00657247"/>
    <w:rsid w:val="00670E8C"/>
    <w:rsid w:val="006A210B"/>
    <w:rsid w:val="006A66B3"/>
    <w:rsid w:val="006B1F3E"/>
    <w:rsid w:val="007101B4"/>
    <w:rsid w:val="00714061"/>
    <w:rsid w:val="007243F4"/>
    <w:rsid w:val="007253AB"/>
    <w:rsid w:val="007468C2"/>
    <w:rsid w:val="00772BDE"/>
    <w:rsid w:val="007730C1"/>
    <w:rsid w:val="00780D45"/>
    <w:rsid w:val="00796009"/>
    <w:rsid w:val="0079702B"/>
    <w:rsid w:val="007A4DAD"/>
    <w:rsid w:val="007C6A23"/>
    <w:rsid w:val="007E653C"/>
    <w:rsid w:val="007F312E"/>
    <w:rsid w:val="00807325"/>
    <w:rsid w:val="00835E2E"/>
    <w:rsid w:val="00855402"/>
    <w:rsid w:val="008D61CB"/>
    <w:rsid w:val="009274BB"/>
    <w:rsid w:val="00942A78"/>
    <w:rsid w:val="009825B0"/>
    <w:rsid w:val="009947E7"/>
    <w:rsid w:val="009B3D9D"/>
    <w:rsid w:val="009B49B7"/>
    <w:rsid w:val="009C456D"/>
    <w:rsid w:val="009E3021"/>
    <w:rsid w:val="00A019D3"/>
    <w:rsid w:val="00A03CB2"/>
    <w:rsid w:val="00A064C2"/>
    <w:rsid w:val="00A24B27"/>
    <w:rsid w:val="00A41748"/>
    <w:rsid w:val="00A423B6"/>
    <w:rsid w:val="00A55E9A"/>
    <w:rsid w:val="00A63635"/>
    <w:rsid w:val="00A70BA5"/>
    <w:rsid w:val="00A71EE7"/>
    <w:rsid w:val="00A7291B"/>
    <w:rsid w:val="00A75620"/>
    <w:rsid w:val="00A87FD5"/>
    <w:rsid w:val="00AC320B"/>
    <w:rsid w:val="00AD07BE"/>
    <w:rsid w:val="00AE3137"/>
    <w:rsid w:val="00AF4427"/>
    <w:rsid w:val="00AF4AD0"/>
    <w:rsid w:val="00B00E86"/>
    <w:rsid w:val="00B03E76"/>
    <w:rsid w:val="00B20205"/>
    <w:rsid w:val="00B23920"/>
    <w:rsid w:val="00B633A0"/>
    <w:rsid w:val="00B92293"/>
    <w:rsid w:val="00BA00E6"/>
    <w:rsid w:val="00BA4BC3"/>
    <w:rsid w:val="00BA562F"/>
    <w:rsid w:val="00BB7A86"/>
    <w:rsid w:val="00BC36DF"/>
    <w:rsid w:val="00BD0011"/>
    <w:rsid w:val="00BD2A0B"/>
    <w:rsid w:val="00BD47E5"/>
    <w:rsid w:val="00BD72EE"/>
    <w:rsid w:val="00BE7C4C"/>
    <w:rsid w:val="00BF4FBC"/>
    <w:rsid w:val="00C05384"/>
    <w:rsid w:val="00C53CB4"/>
    <w:rsid w:val="00C564F6"/>
    <w:rsid w:val="00C6494A"/>
    <w:rsid w:val="00C835C7"/>
    <w:rsid w:val="00C8585A"/>
    <w:rsid w:val="00C90EB7"/>
    <w:rsid w:val="00CA6170"/>
    <w:rsid w:val="00CA7BB0"/>
    <w:rsid w:val="00CB53B1"/>
    <w:rsid w:val="00CC4364"/>
    <w:rsid w:val="00CE5F5C"/>
    <w:rsid w:val="00D02BD0"/>
    <w:rsid w:val="00D02DB7"/>
    <w:rsid w:val="00D06891"/>
    <w:rsid w:val="00D105B0"/>
    <w:rsid w:val="00D53D09"/>
    <w:rsid w:val="00D80FF9"/>
    <w:rsid w:val="00DD7098"/>
    <w:rsid w:val="00DE3B06"/>
    <w:rsid w:val="00DE4C69"/>
    <w:rsid w:val="00DE60B4"/>
    <w:rsid w:val="00DF1A3A"/>
    <w:rsid w:val="00E10F41"/>
    <w:rsid w:val="00E25707"/>
    <w:rsid w:val="00E4038E"/>
    <w:rsid w:val="00E45828"/>
    <w:rsid w:val="00E52FC1"/>
    <w:rsid w:val="00E550C8"/>
    <w:rsid w:val="00E854E1"/>
    <w:rsid w:val="00EC0DF0"/>
    <w:rsid w:val="00ED3AAA"/>
    <w:rsid w:val="00EE70CC"/>
    <w:rsid w:val="00F42899"/>
    <w:rsid w:val="00F617BE"/>
    <w:rsid w:val="00F62041"/>
    <w:rsid w:val="00F72AB8"/>
    <w:rsid w:val="00FA461A"/>
    <w:rsid w:val="00FC4B6C"/>
    <w:rsid w:val="00FD1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FF728F"/>
  <w15:chartTrackingRefBased/>
  <w15:docId w15:val="{BA39B79C-1573-6743-B8EF-5AF8942A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8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1DCE"/>
    <w:rPr>
      <w:color w:val="808080"/>
    </w:rPr>
  </w:style>
  <w:style w:type="paragraph" w:styleId="NormalWeb">
    <w:name w:val="Normal (Web)"/>
    <w:basedOn w:val="Normal"/>
    <w:uiPriority w:val="99"/>
    <w:semiHidden/>
    <w:unhideWhenUsed/>
    <w:rsid w:val="009E30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73745">
      <w:bodyDiv w:val="1"/>
      <w:marLeft w:val="0"/>
      <w:marRight w:val="0"/>
      <w:marTop w:val="0"/>
      <w:marBottom w:val="0"/>
      <w:divBdr>
        <w:top w:val="none" w:sz="0" w:space="0" w:color="auto"/>
        <w:left w:val="none" w:sz="0" w:space="0" w:color="auto"/>
        <w:bottom w:val="none" w:sz="0" w:space="0" w:color="auto"/>
        <w:right w:val="none" w:sz="0" w:space="0" w:color="auto"/>
      </w:divBdr>
    </w:div>
    <w:div w:id="635531859">
      <w:bodyDiv w:val="1"/>
      <w:marLeft w:val="0"/>
      <w:marRight w:val="0"/>
      <w:marTop w:val="0"/>
      <w:marBottom w:val="0"/>
      <w:divBdr>
        <w:top w:val="none" w:sz="0" w:space="0" w:color="auto"/>
        <w:left w:val="none" w:sz="0" w:space="0" w:color="auto"/>
        <w:bottom w:val="none" w:sz="0" w:space="0" w:color="auto"/>
        <w:right w:val="none" w:sz="0" w:space="0" w:color="auto"/>
      </w:divBdr>
    </w:div>
    <w:div w:id="684131798">
      <w:bodyDiv w:val="1"/>
      <w:marLeft w:val="0"/>
      <w:marRight w:val="0"/>
      <w:marTop w:val="0"/>
      <w:marBottom w:val="0"/>
      <w:divBdr>
        <w:top w:val="none" w:sz="0" w:space="0" w:color="auto"/>
        <w:left w:val="none" w:sz="0" w:space="0" w:color="auto"/>
        <w:bottom w:val="none" w:sz="0" w:space="0" w:color="auto"/>
        <w:right w:val="none" w:sz="0" w:space="0" w:color="auto"/>
      </w:divBdr>
    </w:div>
    <w:div w:id="800657692">
      <w:bodyDiv w:val="1"/>
      <w:marLeft w:val="0"/>
      <w:marRight w:val="0"/>
      <w:marTop w:val="0"/>
      <w:marBottom w:val="0"/>
      <w:divBdr>
        <w:top w:val="none" w:sz="0" w:space="0" w:color="auto"/>
        <w:left w:val="none" w:sz="0" w:space="0" w:color="auto"/>
        <w:bottom w:val="none" w:sz="0" w:space="0" w:color="auto"/>
        <w:right w:val="none" w:sz="0" w:space="0" w:color="auto"/>
      </w:divBdr>
    </w:div>
    <w:div w:id="850754950">
      <w:bodyDiv w:val="1"/>
      <w:marLeft w:val="0"/>
      <w:marRight w:val="0"/>
      <w:marTop w:val="0"/>
      <w:marBottom w:val="0"/>
      <w:divBdr>
        <w:top w:val="none" w:sz="0" w:space="0" w:color="auto"/>
        <w:left w:val="none" w:sz="0" w:space="0" w:color="auto"/>
        <w:bottom w:val="none" w:sz="0" w:space="0" w:color="auto"/>
        <w:right w:val="none" w:sz="0" w:space="0" w:color="auto"/>
      </w:divBdr>
    </w:div>
    <w:div w:id="1098522363">
      <w:bodyDiv w:val="1"/>
      <w:marLeft w:val="0"/>
      <w:marRight w:val="0"/>
      <w:marTop w:val="0"/>
      <w:marBottom w:val="0"/>
      <w:divBdr>
        <w:top w:val="none" w:sz="0" w:space="0" w:color="auto"/>
        <w:left w:val="none" w:sz="0" w:space="0" w:color="auto"/>
        <w:bottom w:val="none" w:sz="0" w:space="0" w:color="auto"/>
        <w:right w:val="none" w:sz="0" w:space="0" w:color="auto"/>
      </w:divBdr>
    </w:div>
    <w:div w:id="1245800458">
      <w:bodyDiv w:val="1"/>
      <w:marLeft w:val="0"/>
      <w:marRight w:val="0"/>
      <w:marTop w:val="0"/>
      <w:marBottom w:val="0"/>
      <w:divBdr>
        <w:top w:val="none" w:sz="0" w:space="0" w:color="auto"/>
        <w:left w:val="none" w:sz="0" w:space="0" w:color="auto"/>
        <w:bottom w:val="none" w:sz="0" w:space="0" w:color="auto"/>
        <w:right w:val="none" w:sz="0" w:space="0" w:color="auto"/>
      </w:divBdr>
    </w:div>
    <w:div w:id="1403990111">
      <w:bodyDiv w:val="1"/>
      <w:marLeft w:val="0"/>
      <w:marRight w:val="0"/>
      <w:marTop w:val="0"/>
      <w:marBottom w:val="0"/>
      <w:divBdr>
        <w:top w:val="none" w:sz="0" w:space="0" w:color="auto"/>
        <w:left w:val="none" w:sz="0" w:space="0" w:color="auto"/>
        <w:bottom w:val="none" w:sz="0" w:space="0" w:color="auto"/>
        <w:right w:val="none" w:sz="0" w:space="0" w:color="auto"/>
      </w:divBdr>
    </w:div>
    <w:div w:id="1653682776">
      <w:bodyDiv w:val="1"/>
      <w:marLeft w:val="0"/>
      <w:marRight w:val="0"/>
      <w:marTop w:val="0"/>
      <w:marBottom w:val="0"/>
      <w:divBdr>
        <w:top w:val="none" w:sz="0" w:space="0" w:color="auto"/>
        <w:left w:val="none" w:sz="0" w:space="0" w:color="auto"/>
        <w:bottom w:val="none" w:sz="0" w:space="0" w:color="auto"/>
        <w:right w:val="none" w:sz="0" w:space="0" w:color="auto"/>
      </w:divBdr>
    </w:div>
    <w:div w:id="1734893417">
      <w:bodyDiv w:val="1"/>
      <w:marLeft w:val="0"/>
      <w:marRight w:val="0"/>
      <w:marTop w:val="0"/>
      <w:marBottom w:val="0"/>
      <w:divBdr>
        <w:top w:val="none" w:sz="0" w:space="0" w:color="auto"/>
        <w:left w:val="none" w:sz="0" w:space="0" w:color="auto"/>
        <w:bottom w:val="none" w:sz="0" w:space="0" w:color="auto"/>
        <w:right w:val="none" w:sz="0" w:space="0" w:color="auto"/>
      </w:divBdr>
    </w:div>
    <w:div w:id="1866942280">
      <w:bodyDiv w:val="1"/>
      <w:marLeft w:val="0"/>
      <w:marRight w:val="0"/>
      <w:marTop w:val="0"/>
      <w:marBottom w:val="0"/>
      <w:divBdr>
        <w:top w:val="none" w:sz="0" w:space="0" w:color="auto"/>
        <w:left w:val="none" w:sz="0" w:space="0" w:color="auto"/>
        <w:bottom w:val="none" w:sz="0" w:space="0" w:color="auto"/>
        <w:right w:val="none" w:sz="0" w:space="0" w:color="auto"/>
      </w:divBdr>
    </w:div>
    <w:div w:id="1979457154">
      <w:bodyDiv w:val="1"/>
      <w:marLeft w:val="0"/>
      <w:marRight w:val="0"/>
      <w:marTop w:val="0"/>
      <w:marBottom w:val="0"/>
      <w:divBdr>
        <w:top w:val="none" w:sz="0" w:space="0" w:color="auto"/>
        <w:left w:val="none" w:sz="0" w:space="0" w:color="auto"/>
        <w:bottom w:val="none" w:sz="0" w:space="0" w:color="auto"/>
        <w:right w:val="none" w:sz="0" w:space="0" w:color="auto"/>
      </w:divBdr>
    </w:div>
    <w:div w:id="209462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Lin</dc:creator>
  <cp:keywords/>
  <dc:description/>
  <cp:lastModifiedBy>Westerman, Kenneth Edwards</cp:lastModifiedBy>
  <cp:revision>2</cp:revision>
  <dcterms:created xsi:type="dcterms:W3CDTF">2021-04-19T17:06:00Z</dcterms:created>
  <dcterms:modified xsi:type="dcterms:W3CDTF">2021-04-19T17:06:00Z</dcterms:modified>
</cp:coreProperties>
</file>