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Table 1: Population characteristics of European ancestry samples extracted from UKB.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14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20"/>
        <w:gridCol w:w="1920"/>
        <w:tblGridChange w:id="0">
          <w:tblGrid>
            <w:gridCol w:w="2220"/>
            <w:gridCol w:w="1920"/>
          </w:tblGrid>
        </w:tblGridChange>
      </w:tblGrid>
      <w:tr>
        <w:trPr>
          <w:trHeight w:val="485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Table 1a. Population characteristics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(n=378,051)</w:t>
            </w:r>
          </w:p>
        </w:tc>
      </w:tr>
      <w:tr>
        <w:trPr>
          <w:trHeight w:val="48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56.73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8.02</w:t>
            </w:r>
          </w:p>
        </w:tc>
      </w:tr>
      <w:tr>
        <w:trPr>
          <w:trHeight w:val="47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SEX (MALE)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46%</w:t>
            </w:r>
          </w:p>
        </w:tc>
      </w:tr>
      <w:tr>
        <w:trPr>
          <w:trHeight w:val="48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T2D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4%</w:t>
            </w:r>
          </w:p>
        </w:tc>
      </w:tr>
      <w:tr>
        <w:trPr>
          <w:trHeight w:val="47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BMI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27.37 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4.76 </w:t>
            </w:r>
          </w:p>
        </w:tc>
      </w:tr>
      <w:tr>
        <w:trPr>
          <w:trHeight w:val="48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MDI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16.88 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13.5</w:t>
            </w:r>
          </w:p>
        </w:tc>
      </w:tr>
      <w:tr>
        <w:trPr>
          <w:trHeight w:val="48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MDI 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superscript"/>
                <w:rtl w:val="0"/>
              </w:rPr>
              <w:t xml:space="preserve">th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26%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46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50"/>
        <w:gridCol w:w="2205"/>
        <w:gridCol w:w="2205"/>
        <w:tblGridChange w:id="0">
          <w:tblGrid>
            <w:gridCol w:w="1050"/>
            <w:gridCol w:w="2205"/>
            <w:gridCol w:w="2205"/>
          </w:tblGrid>
        </w:tblGridChange>
      </w:tblGrid>
      <w:tr>
        <w:trPr>
          <w:trHeight w:val="485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Table 1b. Population characteristics stratified by case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(n=378,051)</w:t>
            </w:r>
          </w:p>
        </w:tc>
      </w:tr>
      <w:tr>
        <w:trPr>
          <w:trHeight w:val="69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(n= 375,649)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Case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(n= 2,402)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56.7 (8)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57.9 (8.6)</w:t>
            </w:r>
          </w:p>
        </w:tc>
      </w:tr>
      <w:tr>
        <w:trPr>
          <w:trHeight w:val="433.0297851562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46%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54%</w:t>
            </w:r>
          </w:p>
        </w:tc>
      </w:tr>
      <w:tr>
        <w:trPr>
          <w:trHeight w:val="433.0297851562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BMI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27.4 (4.8)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29.3 (5.4)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T2D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4%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10%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MDI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16.8 (13.5)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22.1 (16.5)</w:t>
            </w:r>
          </w:p>
        </w:tc>
      </w:tr>
    </w:tbl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Supp. Table 1: Population characteristics of European ancestry samples extracted from UKB, stratified by sex.</w:t>
      </w:r>
      <w:r w:rsidDel="00000000" w:rsidR="00000000" w:rsidRPr="00000000">
        <w:rPr>
          <w:rtl w:val="0"/>
        </w:rPr>
      </w:r>
    </w:p>
    <w:tbl>
      <w:tblPr>
        <w:tblStyle w:val="Table3"/>
        <w:tblW w:w="546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50"/>
        <w:gridCol w:w="2205"/>
        <w:gridCol w:w="2205"/>
        <w:tblGridChange w:id="0">
          <w:tblGrid>
            <w:gridCol w:w="1050"/>
            <w:gridCol w:w="2205"/>
            <w:gridCol w:w="2205"/>
          </w:tblGrid>
        </w:tblGridChange>
      </w:tblGrid>
      <w:tr>
        <w:trPr>
          <w:trHeight w:val="485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Supp. Table 1. Population characteristics stratified by sex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(n=378,051)</w:t>
            </w:r>
          </w:p>
        </w:tc>
      </w:tr>
      <w:tr>
        <w:trPr>
          <w:trHeight w:val="69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Female</w:t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(n= 203961)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Male</w:t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(n= 174090)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56.5 (7.9)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 (8.1)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BMI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 (5.1)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27.8 (4.2)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T2D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3%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6%</w:t>
            </w:r>
          </w:p>
        </w:tc>
      </w:tr>
      <w:tr>
        <w:trPr>
          <w:trHeight w:val="4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MDI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16.6 (13.2)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17.2 (13.8)</w:t>
            </w:r>
          </w:p>
        </w:tc>
      </w:tr>
    </w:tbl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Supp. Table 2: Top sex associations for exposures from interaction, joint, and stratified tests.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2.9007633587787"/>
        <w:gridCol w:w="857.4045801526718"/>
        <w:gridCol w:w="1473.6641221374045"/>
        <w:gridCol w:w="1000.3053435114504"/>
        <w:gridCol w:w="1178.9312977099237"/>
        <w:gridCol w:w="1178.9312977099237"/>
        <w:gridCol w:w="1178.9312977099237"/>
        <w:gridCol w:w="1178.9312977099237"/>
        <w:tblGridChange w:id="0">
          <w:tblGrid>
            <w:gridCol w:w="1312.9007633587787"/>
            <w:gridCol w:w="857.4045801526718"/>
            <w:gridCol w:w="1473.6641221374045"/>
            <w:gridCol w:w="1000.3053435114504"/>
            <w:gridCol w:w="1178.9312977099237"/>
            <w:gridCol w:w="1178.9312977099237"/>
            <w:gridCol w:w="1178.9312977099237"/>
            <w:gridCol w:w="1178.9312977099237"/>
          </w:tblGrid>
        </w:tblGridChange>
      </w:tblGrid>
      <w:tr>
        <w:trPr>
          <w:trHeight w:val="4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RSID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alleles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Eff_Allele_Freq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</w:t>
            </w: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interaction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combined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</w:t>
            </w: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males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</w:t>
            </w: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females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color w:val="1d1c1d"/>
                <w:sz w:val="23"/>
                <w:szCs w:val="23"/>
                <w:shd w:fill="f8f8f8" w:val="clear"/>
                <w:rtl w:val="0"/>
              </w:rPr>
              <w:t xml:space="preserve">rs11115199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12:82510665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G/T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0.0204524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rs2268616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0.0179341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1.23 [0.868-1.75]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[1.38-1.94]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1.79 [1.43-2.24]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1.45 [1.11-1.9]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2:218260234_AC_A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2:218260234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AC/A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0.0256242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1.74 [1.24-2.45]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1.44 [1.22-1.69]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 [1.47-2.19]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[0.779-1.35]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rs61757880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14:75419928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0.0159929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rs182113773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7:20239837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0.0147687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0.98 [0.657-1.45]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1.73 [1.42-2.1]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1.71 [1.3-2.23]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1.75 [1.31-2.34]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rs117993077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6:93824151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0.0117114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2.67 [1.55-4.57]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1.47 [1.16-1.85]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2.06 [1.57-2.7]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0.78 [0.487-1.24]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rs138080150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2:218257972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0.024267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rs55926550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4:68007466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0.0124709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0.59 [0.388-0.911]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 [1.3-1.98]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1.22 [0.882-1.69]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2.05 [1.55-2.7]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rs11232355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11:80540380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0.0692849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0.58 [0.463-0.725]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1.09 [0.972-1.21]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0.82 [0.694-0.972]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1.42 [1.22-1.64]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rs117234438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15:52349607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0.0106815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1.93 [1.17-3.19]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[1.3-2.06]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2.09 [1.59-2.76]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1.08 [0.71-1.64]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rs796925608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13:68788267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A/ACTTTGAAAATAAC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0.897712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1.02 [0.827-1.26]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0.76 [0.681-0.839]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0.76 [0.662-0.879]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0.75 [0.64-0.872]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rs112561874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1:185427460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0.0159888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0.47 [0.305-0.723]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1.42 [1.15-1.74]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0.94 [0.668-1.32]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 [1.53-2.6]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rs28756982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14:75515101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0.0158576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rs12461506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19:30878810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0.643158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1.35 [1.19-1.52]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 [0.943-1.06]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1.15 [1.06-1.25]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0.85 [0.783-0.932]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rs11084549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19:30877813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0.643174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rs2002997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19:30880662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0.643211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Supp. Table 3: Top cardiometabolic (T2D and obesity) associations for exposures from interaction, joint, and stratified tests.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7.225433526011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3.5838150289019"/>
        <w:gridCol w:w="946.820809248555"/>
        <w:gridCol w:w="570"/>
        <w:gridCol w:w="870"/>
        <w:gridCol w:w="1109.1329479768788"/>
        <w:gridCol w:w="1190.2890173410406"/>
        <w:gridCol w:w="1109.1329479768788"/>
        <w:gridCol w:w="1109.1329479768788"/>
        <w:gridCol w:w="1109.1329479768788"/>
        <w:tblGridChange w:id="0">
          <w:tblGrid>
            <w:gridCol w:w="1343.5838150289019"/>
            <w:gridCol w:w="946.820809248555"/>
            <w:gridCol w:w="570"/>
            <w:gridCol w:w="870"/>
            <w:gridCol w:w="1109.1329479768788"/>
            <w:gridCol w:w="1190.2890173410406"/>
            <w:gridCol w:w="1109.1329479768788"/>
            <w:gridCol w:w="1109.1329479768788"/>
            <w:gridCol w:w="1109.1329479768788"/>
          </w:tblGrid>
        </w:tblGridChange>
      </w:tblGrid>
      <w:tr>
        <w:trPr>
          <w:trHeight w:val="4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RSID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alleles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Eff_Allele_Freq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combined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no_t2d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T2D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no_obesity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 obesity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rs148793499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18:58314588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0.0102753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1.61 [1.27-2.03]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1.56 [1.21-2.01]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2.01 [1.03-3.93]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1.18 [0.835-1.67]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2.36 [1.7-3.27]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rs11115199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12:82510665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0.0204524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0.91 [0.736-1.12]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0.72 [0.561-0.924]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 [1.73-3.91]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0.96 [0.742-1.25]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0.85 [0.592-1.22]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rs182113773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7:20239837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0.0147751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1.73 [1.42-2.1]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1.62 [1.31-2.01]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 [1.57-4.3]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1.63 [1.26-2.11]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1.94 [1.43-2.64]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rs2268616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14:75419444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0.0179483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[1.38-1.94]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 [1.33-1.92]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2.01 [1.22-3.32]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1.82 [1.48-2.24]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1.38 [1.01-1.88]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12:82506024_GA_G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12:82506024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0.0205488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rs61757880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14:75419928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0.016006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rs6035512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20:19990781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0.0247661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1.41 [1.2-1.66]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1.45 [1.22-1.72]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1.15 [0.648-2.03]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1.21 [0.97-1.52]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1.74 [1.36-2.22]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rs141850011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13:61925813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0.0103374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1.17 [0.89-1.53]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0.88 [0.639-1.22]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3.67 [2.22-6.05]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0.97 [0.669-1.41]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1.53 [1.03-2.26]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rs192190941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13:61927395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0.0104139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rs2727176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15:100570438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0.0102964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1.21 [0.931-1.57]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0.94 [0.686-1.28]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3.79 [2.3-6.24]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0.97 [0.669-1.4]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1.56 [1.07-2.27]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rs150269257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18:58489340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0.0101581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rs72990790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18:58458978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0.010533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rs2727175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15:100570308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0.0103498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rs6747163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2:60777763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0.178678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rs5747202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22:17969179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0.0374612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165">
      <w:pPr>
        <w:rPr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Supp. Table 4: Top MDI associations for exposures from interaction, joint, and stratified tests.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3.201856148491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42.412993039443"/>
        <w:gridCol w:w="1042.412993039443"/>
        <w:gridCol w:w="1216.1484918793503"/>
        <w:gridCol w:w="660"/>
        <w:gridCol w:w="1200"/>
        <w:gridCol w:w="1335.5916473317866"/>
        <w:gridCol w:w="1433.3178654292342"/>
        <w:gridCol w:w="1433.3178654292342"/>
        <w:tblGridChange w:id="0">
          <w:tblGrid>
            <w:gridCol w:w="1042.412993039443"/>
            <w:gridCol w:w="1042.412993039443"/>
            <w:gridCol w:w="1216.1484918793503"/>
            <w:gridCol w:w="660"/>
            <w:gridCol w:w="1200"/>
            <w:gridCol w:w="1335.5916473317866"/>
            <w:gridCol w:w="1433.3178654292342"/>
            <w:gridCol w:w="1433.3178654292342"/>
          </w:tblGrid>
        </w:tblGridChange>
      </w:tblGrid>
      <w:tr>
        <w:trPr>
          <w:trHeight w:val="4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RSID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Eff_Allele_Freq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alleles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interaction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combined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low_sdh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OR high_sdh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rs147319526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1:231731679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0.0124859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3.13 [1.41-6.91]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0.98 [0.746-1.3]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0.44 [0.212-0.893]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1.35 [0.961-1.89]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rs76612061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15:49972935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0.0264085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1.95 [1.2-3.19]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0.85 [0.697-1.03]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0.56 [0.363-0.853]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1.08 [0.848-1.37]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rs6966810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7:20141514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0.929889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0.88 [0.694-1.1]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 [0.724-0.889]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0.84 [0.692-1.01]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0.72 [0.632-0.827]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rs6948475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7:20141378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0.929668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rs7797563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7:20129347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0.929218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rs182113773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7:20239837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0.0147348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1.15 [0.735-1.81]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1.73 [1.42-2.1]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1.62 [1.12-2.34]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1.87 [1.45-2.42]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rs10259063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7:20142634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0.929672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rs200726807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7:20138471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0.929884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rs6959142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7:20128066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0.929843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rs73164732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7:144481768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0.0115314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2.53 [1.26-5.09]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1.17 [0.91-1.51]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0.62 [0.332-1.17]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 [1.18-2.17]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rs2268616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14:75419444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0.0181362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 [0.548-1.17]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[1.38-1.94]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1.89 [1.41-2.53]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 [1.17-1.92]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rs7779150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7:20128516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0.930094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rs1156223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7:20126961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0.929424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T/C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rs6969370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7:20130135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0.930363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NA</w:t>
            </w:r>
          </w:p>
        </w:tc>
      </w:tr>
      <w:tr>
        <w:trPr>
          <w:trHeight w:val="4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rs1646599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18:55236161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0.0117796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0.96 [0.841-1.1]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1.05 [0.986-1.11]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1.06 [0.948-1.17]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1.02 [0.938-1.1]</w:t>
            </w:r>
          </w:p>
        </w:tc>
      </w:tr>
    </w:tbl>
    <w:p w:rsidR="00000000" w:rsidDel="00000000" w:rsidP="00000000" w:rsidRDefault="00000000" w:rsidRPr="00000000" w14:paraId="000001EA">
      <w:pPr>
        <w:rPr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log-odds(COVID Severity) = B_snp *SNP + B_MDI * MDI + B_snp_mdi * SNP * MDI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25th percentile; what is the value of the 25th percentile MDI in sample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b w:val="1"/>
          <w:rtl w:val="0"/>
        </w:rPr>
        <w:t xml:space="preserve"> log-odds(COVID Severity)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B_snp *SNP + B_MDI*[VALUE1] + B_snp_mdi*SNP * [VALUE1] → B_MDI*[VALUE1] + (B_snp + B_snp_mdi*VALUE1) *SNP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b w:val="1"/>
          <w:rtl w:val="0"/>
        </w:rPr>
        <w:t xml:space="preserve">Odds ratio </w:t>
      </w:r>
      <w:r w:rsidDel="00000000" w:rsidR="00000000" w:rsidRPr="00000000">
        <w:rPr>
          <w:rtl w:val="0"/>
        </w:rPr>
        <w:t xml:space="preserve">= exp(B_snp + B_snp_mdi*VALUE1) = X1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rtl w:val="0"/>
        </w:rPr>
        <w:t xml:space="preserve">var(beta_male)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 = var(beta_Gmain) + var(beta_Interaction)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rtl w:val="0"/>
        </w:rPr>
        <w:t xml:space="preserve">(sex0/1)^2 + 2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(sex0/1)*COV(beta_Gmain, beta_Interaction)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SE Odds Ratio = …</w:t>
      </w:r>
    </w:p>
    <w:p w:rsidR="00000000" w:rsidDel="00000000" w:rsidP="00000000" w:rsidRDefault="00000000" w:rsidRPr="00000000" w14:paraId="000001F2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Plot 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A. </w:t>
      </w:r>
      <w:r w:rsidDel="00000000" w:rsidR="00000000" w:rsidRPr="00000000">
        <w:rPr>
          <w:b w:val="1"/>
          <w:sz w:val="26"/>
          <w:szCs w:val="26"/>
          <w:rtl w:val="0"/>
        </w:rPr>
        <w:t xml:space="preserve">rs11115199 (12:82510665; MAF = 0.020)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Joint associations for T2D and obesity combine</w:t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Odds ratio estimate ~0.76 from logistic regression on B2 case status (OR ~ 3.54 for cardiometabolic interactions (p value=1.5324-07))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eQTL relationships form GTEx show expression of METTL25 and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DNA methylation of cg27158084, 5-methyluridine (ribothymidine) </w:t>
      </w:r>
    </w:p>
    <w:p w:rsidR="00000000" w:rsidDel="00000000" w:rsidP="00000000" w:rsidRDefault="00000000" w:rsidRPr="00000000" w14:paraId="000001F8">
      <w:pPr>
        <w:numPr>
          <w:ilvl w:val="0"/>
          <w:numId w:val="6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 the T2D KP (knowledge portal) show associations with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(-)Obesity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(0.004)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(+) T2D adjusted by BMI (p=0.03) (+) Weight (p=.049)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Protective effect? Predispose to obesity but against T2D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43688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>
          <w:b w:val="1"/>
          <w:sz w:val="20"/>
          <w:szCs w:val="20"/>
        </w:rPr>
      </w:pPr>
      <w:commentRangeStart w:id="0"/>
      <w:commentRangeStart w:id="1"/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271963" cy="3098597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0985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1"/>
        </w:numPr>
        <w:ind w:left="720" w:hanging="360"/>
        <w:jc w:val="center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Small sample size, not sufficient to test in stratified genotype</w:t>
      </w:r>
    </w:p>
    <w:p w:rsidR="00000000" w:rsidDel="00000000" w:rsidP="00000000" w:rsidRDefault="00000000" w:rsidRPr="00000000" w14:paraId="00000202">
      <w:pPr>
        <w:ind w:left="72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267075" cy="3267075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47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72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2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B. </w:t>
      </w:r>
      <w:r w:rsidDel="00000000" w:rsidR="00000000" w:rsidRPr="00000000">
        <w:rPr>
          <w:b w:val="1"/>
          <w:sz w:val="26"/>
          <w:szCs w:val="26"/>
          <w:rtl w:val="0"/>
        </w:rPr>
        <w:t xml:space="preserve">Rs148793499 (18:58314588; MAF = 1%)</w:t>
      </w:r>
    </w:p>
    <w:p w:rsidR="00000000" w:rsidDel="00000000" w:rsidP="00000000" w:rsidRDefault="00000000" w:rsidRPr="00000000" w14:paraId="0000020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 ~ 1.8e-10 from cardiometabolic joint test</w:t>
      </w:r>
    </w:p>
    <w:p w:rsidR="00000000" w:rsidDel="00000000" w:rsidP="00000000" w:rsidRDefault="00000000" w:rsidRPr="00000000" w14:paraId="0000020D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Intergenic, no clear gene annotation nor molecular or GWAS trait associations</w:t>
      </w:r>
    </w:p>
    <w:p w:rsidR="00000000" w:rsidDel="00000000" w:rsidP="00000000" w:rsidRDefault="00000000" w:rsidRPr="00000000" w14:paraId="0000020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Stratified genetic effects from logistic regression show more pronounced associations in T2D (somewhat) and obese (strongly)</w:t>
      </w:r>
    </w:p>
    <w:p w:rsidR="00000000" w:rsidDel="00000000" w:rsidP="00000000" w:rsidRDefault="00000000" w:rsidRPr="00000000" w14:paraId="000002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Stratum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Odds ratio estimate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P-value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T2D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5.6e-4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T2D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BMI &lt; 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BMI &gt; 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2.3e-7</w:t>
            </w:r>
          </w:p>
        </w:tc>
      </w:tr>
    </w:tbl>
    <w:p w:rsidR="00000000" w:rsidDel="00000000" w:rsidP="00000000" w:rsidRDefault="00000000" w:rsidRPr="00000000" w14:paraId="0000021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BMI &gt; 30 bigger than BMI &lt; 30, smaller p </w:t>
      </w:r>
    </w:p>
    <w:p w:rsidR="00000000" w:rsidDel="00000000" w:rsidP="00000000" w:rsidRDefault="00000000" w:rsidRPr="00000000" w14:paraId="0000022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Clear interaction for BMI</w:t>
      </w:r>
    </w:p>
    <w:p w:rsidR="00000000" w:rsidDel="00000000" w:rsidP="00000000" w:rsidRDefault="00000000" w:rsidRPr="00000000" w14:paraId="0000022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SNP works with obesity and non-specifically with T2D (smaller/sig pvalue but OR smaller)</w:t>
      </w:r>
    </w:p>
    <w:p w:rsidR="00000000" w:rsidDel="00000000" w:rsidP="00000000" w:rsidRDefault="00000000" w:rsidRPr="00000000" w14:paraId="000002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398780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481388" cy="3481388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813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C. </w:t>
      </w:r>
      <w:r w:rsidDel="00000000" w:rsidR="00000000" w:rsidRPr="00000000">
        <w:rPr>
          <w:b w:val="1"/>
          <w:sz w:val="26"/>
          <w:szCs w:val="26"/>
          <w:rtl w:val="0"/>
        </w:rPr>
        <w:t xml:space="preserve">Rs2268616 (14:75419444; MAF = 0.018)</w:t>
      </w:r>
    </w:p>
    <w:p w:rsidR="00000000" w:rsidDel="00000000" w:rsidP="00000000" w:rsidRDefault="00000000" w:rsidRPr="00000000" w14:paraId="0000022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Joint associations for each analysis (2 are genome-wide significant), so we think this is mostly finding a main effect of the genetic variant.</w:t>
      </w:r>
    </w:p>
    <w:p w:rsidR="00000000" w:rsidDel="00000000" w:rsidP="00000000" w:rsidRDefault="00000000" w:rsidRPr="00000000" w14:paraId="0000022B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Odds ratio estimate ~1.6 from logistic regression on B2 case status (OR ~ 1.23 for sex interaction (non-significant))</w:t>
      </w:r>
    </w:p>
    <w:p w:rsidR="00000000" w:rsidDel="00000000" w:rsidP="00000000" w:rsidRDefault="00000000" w:rsidRPr="00000000" w14:paraId="0000022C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Found in an intron of PGF (placental growth factor)</w:t>
      </w:r>
    </w:p>
    <w:p w:rsidR="00000000" w:rsidDel="00000000" w:rsidP="00000000" w:rsidRDefault="00000000" w:rsidRPr="00000000" w14:paraId="0000022D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 T2D knowledge portal shows associations with (+) Height (p=0.0002) (+) CAD(p=0.002) (-) HOMA B (p=0.009) (+) PC3 diet (p=0.03) (-) WHI (p=0.027)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</w:t>
      </w:r>
    </w:p>
    <w:p w:rsidR="00000000" w:rsidDel="00000000" w:rsidP="00000000" w:rsidRDefault="00000000" w:rsidRPr="00000000" w14:paraId="0000022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233863" cy="3110000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11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5"/>
        </w:numPr>
        <w:ind w:left="720" w:hanging="360"/>
        <w:jc w:val="center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 genotype 2 (can’t fully observe clear association/additive effect, can only observe heterozygous individuals that have worse covid) </w:t>
      </w:r>
    </w:p>
    <w:p w:rsidR="00000000" w:rsidDel="00000000" w:rsidP="00000000" w:rsidRDefault="00000000" w:rsidRPr="00000000" w14:paraId="000002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27600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62288" cy="2905976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905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6"/>
          <w:szCs w:val="26"/>
          <w:rtl w:val="0"/>
        </w:rPr>
        <w:t xml:space="preserve">D. 2:218260234_AC_A (2:218260230, MAF = 0.025)</w:t>
      </w:r>
    </w:p>
    <w:p w:rsidR="00000000" w:rsidDel="00000000" w:rsidP="00000000" w:rsidRDefault="00000000" w:rsidRPr="00000000" w14:paraId="0000023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Joint associations for sex</w:t>
      </w:r>
    </w:p>
    <w:p w:rsidR="00000000" w:rsidDel="00000000" w:rsidP="00000000" w:rsidRDefault="00000000" w:rsidRPr="00000000" w14:paraId="00000237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Odds ratio estimate ~1.32 from logistic regression on B2 case status (OR ~ 1.74 for cardiometabolic interactions (p value=1.24-03))</w:t>
      </w:r>
    </w:p>
    <w:p w:rsidR="00000000" w:rsidDel="00000000" w:rsidP="00000000" w:rsidRDefault="00000000" w:rsidRPr="00000000" w14:paraId="00000238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Intronic variant with associations nearby DIRC3 gene</w:t>
      </w:r>
    </w:p>
    <w:p w:rsidR="00000000" w:rsidDel="00000000" w:rsidP="00000000" w:rsidRDefault="00000000" w:rsidRPr="00000000" w14:paraId="00000239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eQTL relationships from GTEx in skin (sun exposed)</w:t>
      </w:r>
    </w:p>
    <w:p w:rsidR="00000000" w:rsidDel="00000000" w:rsidP="00000000" w:rsidRDefault="00000000" w:rsidRPr="00000000" w14:paraId="0000023A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Trait associations from GWAS include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body height, breast and thyroid carcinoma, lean body mass, bone density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7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 the T2D KP shows associations with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(+) T2D (p=0.105), (+) Fasting glucose (p=0.091) (+) Fasting insulin (p=0.11).</w:t>
      </w:r>
    </w:p>
    <w:p w:rsidR="00000000" w:rsidDel="00000000" w:rsidP="00000000" w:rsidRDefault="00000000" w:rsidRPr="00000000" w14:paraId="0000023C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jc w:val="center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40005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8"/>
        </w:numPr>
        <w:ind w:left="1440" w:hanging="360"/>
        <w:jc w:val="center"/>
        <w:rPr>
          <w:rFonts w:ascii="Roboto" w:cs="Roboto" w:eastAsia="Roboto" w:hAnsi="Roboto"/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Homozygous genotype stronger effect when stratified? Female homozygous have higher prevalence of cases. Male homozygous individuals doesn’t have higher prevalnce of cases.</w:t>
      </w:r>
    </w:p>
    <w:p w:rsidR="00000000" w:rsidDel="00000000" w:rsidP="00000000" w:rsidRDefault="00000000" w:rsidRPr="00000000" w14:paraId="0000023F">
      <w:pPr>
        <w:numPr>
          <w:ilvl w:val="0"/>
          <w:numId w:val="8"/>
        </w:numPr>
        <w:ind w:left="1440" w:hanging="360"/>
        <w:jc w:val="center"/>
        <w:rPr>
          <w:rFonts w:ascii="Roboto" w:cs="Roboto" w:eastAsia="Roboto" w:hAnsi="Roboto"/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4110038" cy="3098667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0986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jc w:val="center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720" w:firstLine="0"/>
        <w:jc w:val="left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Results v0 april 8th</w:t>
      </w:r>
    </w:p>
    <w:p w:rsidR="00000000" w:rsidDel="00000000" w:rsidP="00000000" w:rsidRDefault="00000000" w:rsidRPr="00000000" w14:paraId="0000024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Table 2A: Sex interaction</w:t>
      </w:r>
    </w:p>
    <w:p w:rsidR="00000000" w:rsidDel="00000000" w:rsidP="00000000" w:rsidRDefault="00000000" w:rsidRPr="00000000" w14:paraId="0000024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350"/>
        <w:gridCol w:w="645"/>
        <w:gridCol w:w="1035"/>
        <w:gridCol w:w="1065"/>
        <w:gridCol w:w="975"/>
        <w:gridCol w:w="1035"/>
        <w:gridCol w:w="1035"/>
        <w:gridCol w:w="1035"/>
        <w:tblGridChange w:id="0">
          <w:tblGrid>
            <w:gridCol w:w="1185"/>
            <w:gridCol w:w="1350"/>
            <w:gridCol w:w="645"/>
            <w:gridCol w:w="1035"/>
            <w:gridCol w:w="1065"/>
            <w:gridCol w:w="975"/>
            <w:gridCol w:w="1035"/>
            <w:gridCol w:w="1035"/>
            <w:gridCol w:w="10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SNP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Alleles (A/T)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Effect allele/ 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Combined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Male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Female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Joint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Interaction P-value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rs11232355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11:80540380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0.069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0.56 (0.21)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0.72 (0.16)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1.21 (</w:t>
            </w: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0.14)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9.92211e-07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4.54264e-07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rs12461506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19:30878810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G/C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 / 0.64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1.49 (0.11)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1.18 (0.07)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0.79 (0.08)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5.89398e-06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9.24304e-07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2:218260234_AC_A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2:218260234_AC_A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AC/C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0.025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1.21 (0.28)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1.77 (0.18)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1.46 (0.22)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2.98606e-08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1.27602e-04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rs55926550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4:68007466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G/C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/0.012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0.33  (0.46)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0.68 (0.38)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2.04 (0.26)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4.26531e-07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2.29631e-03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rs117993077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6:93824151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0.011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1.43 (0.45)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(0.26)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1.16 (0.37)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2.29912e-07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8.86099e-06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rs11232355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11:80540380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0.69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0.56 (0.21)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0.72 (0.16)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1.27 (0.14)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9.92211e-07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4.54264e-07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rs2268616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14:75419444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0.017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0.94 (0.32)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1.62 (0.21)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1.71 (0.23)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2.67280e-08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1.39689e-01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rs117234438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15:52349607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0.01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2.60 (0.59)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1.61 (0.28)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0.61 (0.52)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5.01447e-07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9.26500e-04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rs13234589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7:93967861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0.15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1.53 (0.16)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1.18 (0.09)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0.77 (0.12)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1.28349e-05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2.19333e-06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rs17032616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3:156233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0.75 (0.13)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0.96 (0.09)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1.27 (0.09)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6.00522e-06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2.30334e-06</w:t>
            </w:r>
          </w:p>
        </w:tc>
      </w:tr>
      <w:tr>
        <w:trPr>
          <w:trHeight w:val="624.0893554687499" w:hRule="atLeast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rs78738346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3:60757155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0.017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2.30 (0.47)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1.35 (0.24)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0.59 (0.40)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1.24654e-05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2.45470e-06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rs182113773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7:20239837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 (0.01)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1.10 (0.37)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1.73 (0.23)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1.57 (0.29)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1.96482e-07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8.66041e-01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rs796925608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13:68788267</w:t>
            </w:r>
          </w:p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A/AC..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AC.. / 0.89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0.65 (0.20)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0.64 (0.12)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0.98 (0.16)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7.06026e-07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8.41366e-01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rs112561874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1:</w:t>
            </w: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185427460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0.015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1.07 (0.43)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1.21 (0.27)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1.12 (0.33)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3.53835e-05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8.24042e-07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rs11232355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11:80540380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0.069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0.56 ( (0.21)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0.72 (0.16)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1.27 (0.14)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9.92211e-07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4.54264e-07</w:t>
            </w:r>
          </w:p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rs17066139</w:t>
            </w:r>
          </w:p>
          <w:p w:rsidR="00000000" w:rsidDel="00000000" w:rsidP="00000000" w:rsidRDefault="00000000" w:rsidRPr="00000000" w14:paraId="000002D9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3:62113696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0.11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1.27 (0.15)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1.44 (0.09)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1.12 (0.12)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1.17036e-06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1.37132e-02</w:t>
            </w:r>
          </w:p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9.0893554687499" w:hRule="atLeast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rs114103616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21:16998740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A/T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0.02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0.52 (0.32)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0.98 (0.24)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1.84 (0.21)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shd w:fill="f5f5f5" w:val="clear"/>
                <w:rtl w:val="0"/>
              </w:rPr>
              <w:t xml:space="preserve">1.53455e-06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1.41510e-02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rs182465934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1:22335633</w:t>
            </w:r>
          </w:p>
          <w:p w:rsidR="00000000" w:rsidDel="00000000" w:rsidP="00000000" w:rsidRDefault="00000000" w:rsidRPr="00000000" w14:paraId="000002EE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(0.02)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3.00 (0.38)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1.76 (0.18)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0.59 (0.33)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1.88424e-06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4.15961e-05</w:t>
            </w:r>
          </w:p>
          <w:p w:rsidR="00000000" w:rsidDel="00000000" w:rsidP="00000000" w:rsidRDefault="00000000" w:rsidRPr="00000000" w14:paraId="000002F6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rs758053125</w:t>
            </w:r>
          </w:p>
          <w:p w:rsidR="00000000" w:rsidDel="00000000" w:rsidP="00000000" w:rsidRDefault="00000000" w:rsidRPr="00000000" w14:paraId="000002F8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20:6586718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(0.040)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0.91 (0.30)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1.08 (0.19)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1.18 (0.22)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1.99638e-06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8.37289e-06</w:t>
            </w:r>
          </w:p>
        </w:tc>
      </w:tr>
      <w:t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rs114807731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3:60122415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(0.022)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1.81 (0.34)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1.63 (0.18)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0.90 (0.29)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2.10734e-06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2.98353e-05</w:t>
            </w:r>
          </w:p>
          <w:p w:rsidR="00000000" w:rsidDel="00000000" w:rsidP="00000000" w:rsidRDefault="00000000" w:rsidRPr="00000000" w14:paraId="0000030A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Table 2B: Cardiometabolic interaction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555"/>
        <w:gridCol w:w="540"/>
        <w:gridCol w:w="975"/>
        <w:gridCol w:w="1095"/>
        <w:gridCol w:w="870"/>
        <w:gridCol w:w="870"/>
        <w:gridCol w:w="555"/>
        <w:gridCol w:w="735"/>
        <w:gridCol w:w="525"/>
        <w:gridCol w:w="525"/>
        <w:gridCol w:w="525"/>
        <w:gridCol w:w="525"/>
        <w:tblGridChange w:id="0">
          <w:tblGrid>
            <w:gridCol w:w="1065"/>
            <w:gridCol w:w="555"/>
            <w:gridCol w:w="540"/>
            <w:gridCol w:w="975"/>
            <w:gridCol w:w="1095"/>
            <w:gridCol w:w="870"/>
            <w:gridCol w:w="870"/>
            <w:gridCol w:w="555"/>
            <w:gridCol w:w="735"/>
            <w:gridCol w:w="525"/>
            <w:gridCol w:w="525"/>
            <w:gridCol w:w="525"/>
            <w:gridCol w:w="5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SNP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Alleles (A/T)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Effect allele 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“T2D in all effect” OR adjusting for covariates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BMI in all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effect” OR adjusting for covariates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Marginal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T2D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Obesity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Joint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Interaction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UK Biobank HGI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UK Biobank HGI P-value</w:t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rs148793499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18:58314588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TC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1.01 (0.77)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1.06 (0.03)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5.76E-05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1.28 (0.72)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(0.33)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1.32E-08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8.38E-06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rs2268616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14:75419444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AG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1.15 (0.49)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0.99 (0.02)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3.87E-09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1.85 (0.46)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1.57 (0.28)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3.87E-08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2.64E-01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rs11115199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12:82510665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GT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2.69 (0.44)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0.95 (0.04)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4.09E-01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2.10 (0.39)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0.61 (0.41)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4.85E-08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1.37E-08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rs6035512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20:19990781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CA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0.82 (0.54)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(0.02)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2.88E-05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1.07 (0.52)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1.59 (0.24)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8.89E-08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1.14E-04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rs141850011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13:61925813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TC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6.53 (0.76)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0.99 (0.07)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2.25E-01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1.72 (0.54)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0.45 (0.67)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2.72E-07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1.20E-07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rs28864791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13:91502951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TC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1.52 (0.17)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1.01 (.01)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2.36E-04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1.30 (0.16)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0.96 (0.10)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2.79E-07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5.06E-05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rs2727176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15:100570438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AG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2.85 (0.59)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0.98 (0.05)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1.78E-01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2.55 (0.51)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(0.44)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2.84E-07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1.49E-07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rs144282550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4:74917179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AG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2.07 (0.52)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1.00 (0.03)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3.17E-06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3.03 (0.47)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1.73 (0.34)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2.92E-07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3.20E-03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rs180972330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21:40008094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AG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5.19 (0.65)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1.04 (0.04)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0.743295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2.76 (0.52)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1.22 (0.43)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1.51E-06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3.54E-07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rs113083888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15:91197671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CT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0.63 (0.48)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1.06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0.329152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0.63 (0.46)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1.24 (0.19)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3.65E-07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rs79091774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3:45906878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AC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4.21 (0.40)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1.06 (0.02)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0.115772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2.12 (0.33)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0.89 (0.28)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6.62E-07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4.94E-07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rs12649655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4:32526020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CA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 (0.18)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1.00(0.011)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0.122032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1.49 (0.17)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0.92(0.11)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1.04E-06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7.54E-07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rs28436826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4:32524424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GA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1.66 (0.18)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1.00 (0.00)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0.0746219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1.51 (0.17)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0.92 (0.11)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7.68E-07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8.19E-07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rs74804867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2:122057650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4.1 (0.54)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1.06 (0.03)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0.329798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1.84 (0.44)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1.04 (0.33)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2.52E-06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9.18E-07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Table 2C: Multiple Deprivation Index interaction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585"/>
        <w:gridCol w:w="540"/>
        <w:gridCol w:w="975"/>
        <w:gridCol w:w="1095"/>
        <w:gridCol w:w="870"/>
        <w:gridCol w:w="1065"/>
        <w:gridCol w:w="1065"/>
        <w:gridCol w:w="1065"/>
        <w:gridCol w:w="1065"/>
        <w:tblGridChange w:id="0">
          <w:tblGrid>
            <w:gridCol w:w="1035"/>
            <w:gridCol w:w="585"/>
            <w:gridCol w:w="540"/>
            <w:gridCol w:w="975"/>
            <w:gridCol w:w="1095"/>
            <w:gridCol w:w="870"/>
            <w:gridCol w:w="1065"/>
            <w:gridCol w:w="1065"/>
            <w:gridCol w:w="1065"/>
            <w:gridCol w:w="1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SNP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Alleles (A/T)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Effect allele 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MDI  effect” OR adjusting for covariates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Marginal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Joint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Interaction 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UK Biobank HGI OR (SE)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UK Biobank HGI P-value</w:t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rs73164732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7:144481768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(0.01)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1.02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1.15E-01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5.91E-07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3.07E-07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rs76612061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15:49972935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(0.026)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1.01 (0.0)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2.37E-01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2.17E-07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6.25E-08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rs148817892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16:5934373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(0.01)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3.27E-01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2.52E-06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6.28E-07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rs1646599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18:55236161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(0.01)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0.09(0.00)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0.070452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6.85E-07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5.40E-07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rs6966810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7:20141514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/ (0.92)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0.09 (0.00)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7.40E-07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1.64E-07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9.46E-03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rs72752741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9:89168171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C/T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 (.01)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1.00 (0.00)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3.56E-05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7.01E-07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7.98E-04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rs2268616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14:75419444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(0.01)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0.09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1.31E-07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3.40E-07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1.65E-01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rs147319526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1:231731679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 / (0.01)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1.04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9.82E-01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4.16E-07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5.93E-08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rs147349057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6:1059829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T//TA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TA / (0.015)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3.18E-02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1.25E-06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2.01E-06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rs139020188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4:35620323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A/T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T / 0.01)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1.03 (0.01)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1.94E-01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1.68E-06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6.03E-07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left="720" w:firstLine="0"/>
        <w:jc w:val="center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oanna Lin" w:id="0" w:date="2021-04-27T16:22:46Z"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cases?</w:t>
      </w:r>
    </w:p>
  </w:comment>
  <w:comment w:author="Joanna Lin" w:id="1" w:date="2021-05-04T16:57:52Z"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small sample size causes limitations in our stratified genotype analysis of rs11115199 since there is no heterozygous case for T2D compared to obesity.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