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01BBD" w14:textId="77777777" w:rsidR="00A237D8" w:rsidRPr="00A237D8" w:rsidRDefault="00A237D8" w:rsidP="00A237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37D8">
        <w:rPr>
          <w:rFonts w:ascii="Times New Roman" w:eastAsia="Times New Roman" w:hAnsi="Times New Roman" w:cs="Times New Roman"/>
          <w:b/>
          <w:bCs/>
          <w:kern w:val="36"/>
          <w:sz w:val="48"/>
          <w:szCs w:val="48"/>
          <w14:ligatures w14:val="none"/>
        </w:rPr>
        <w:t>Evaluation of the AICF Repository Against the Tier Framework</w:t>
      </w:r>
    </w:p>
    <w:p w14:paraId="2FC4FBE0" w14:textId="77777777" w:rsidR="00A237D8" w:rsidRPr="00A237D8" w:rsidRDefault="00A237D8" w:rsidP="00A237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37D8">
        <w:rPr>
          <w:rFonts w:ascii="Times New Roman" w:eastAsia="Times New Roman" w:hAnsi="Times New Roman" w:cs="Times New Roman"/>
          <w:b/>
          <w:bCs/>
          <w:kern w:val="0"/>
          <w:sz w:val="36"/>
          <w:szCs w:val="36"/>
          <w14:ligatures w14:val="none"/>
        </w:rPr>
        <w:t>Where the repository currently sits</w:t>
      </w:r>
    </w:p>
    <w:p w14:paraId="32FF8E87" w14:textId="77777777" w:rsidR="00A237D8" w:rsidRPr="00A237D8" w:rsidRDefault="00A237D8" w:rsidP="00A237D8">
      <w:pPr>
        <w:spacing w:before="100" w:beforeAutospacing="1" w:after="100" w:afterAutospacing="1" w:line="240" w:lineRule="auto"/>
        <w:rPr>
          <w:rFonts w:ascii="Times New Roman" w:eastAsia="Times New Roman" w:hAnsi="Times New Roman" w:cs="Times New Roman"/>
          <w:kern w:val="0"/>
          <w14:ligatures w14:val="none"/>
        </w:rPr>
      </w:pPr>
      <w:r w:rsidRPr="00A237D8">
        <w:rPr>
          <w:rFonts w:ascii="Times New Roman" w:eastAsia="Times New Roman" w:hAnsi="Times New Roman" w:cs="Times New Roman"/>
          <w:kern w:val="0"/>
          <w14:ligatures w14:val="none"/>
        </w:rPr>
        <w:t xml:space="preserve">Based on a survey of </w:t>
      </w:r>
      <w:hyperlink r:id="rId5" w:history="1">
        <w:r w:rsidRPr="00A237D8">
          <w:rPr>
            <w:rFonts w:ascii="Times New Roman" w:eastAsia="Times New Roman" w:hAnsi="Times New Roman" w:cs="Times New Roman"/>
            <w:color w:val="0000FF"/>
            <w:kern w:val="0"/>
            <w:u w:val="single"/>
            <w14:ligatures w14:val="none"/>
          </w:rPr>
          <w:t>https://github.com/mannino49/AICF</w:t>
        </w:r>
      </w:hyperlink>
      <w:r w:rsidRPr="00A237D8">
        <w:rPr>
          <w:rFonts w:ascii="Times New Roman" w:eastAsia="Times New Roman" w:hAnsi="Times New Roman" w:cs="Times New Roman"/>
          <w:kern w:val="0"/>
          <w14:ligatures w14:val="none"/>
        </w:rPr>
        <w:t xml:space="preserve"> (last commit April 13, 2026; ~488 KB; MIT license), the codebase is a </w:t>
      </w:r>
      <w:r w:rsidRPr="00A237D8">
        <w:rPr>
          <w:rFonts w:ascii="Times New Roman" w:eastAsia="Times New Roman" w:hAnsi="Times New Roman" w:cs="Times New Roman"/>
          <w:b/>
          <w:bCs/>
          <w:kern w:val="0"/>
          <w14:ligatures w14:val="none"/>
        </w:rPr>
        <w:t>complete Tier 1 implementation with the scaffolding for Tier 2 in place but not yet functional</w:t>
      </w:r>
      <w:r w:rsidRPr="00A237D8">
        <w:rPr>
          <w:rFonts w:ascii="Times New Roman" w:eastAsia="Times New Roman" w:hAnsi="Times New Roman" w:cs="Times New Roman"/>
          <w:kern w:val="0"/>
          <w14:ligatures w14:val="none"/>
        </w:rPr>
        <w:t xml:space="preserve">. It is essentially at the hybrid's halfway point — the theoretical/simulation half is </w:t>
      </w:r>
      <w:proofErr w:type="gramStart"/>
      <w:r w:rsidRPr="00A237D8">
        <w:rPr>
          <w:rFonts w:ascii="Times New Roman" w:eastAsia="Times New Roman" w:hAnsi="Times New Roman" w:cs="Times New Roman"/>
          <w:kern w:val="0"/>
          <w14:ligatures w14:val="none"/>
        </w:rPr>
        <w:t>done,</w:t>
      </w:r>
      <w:proofErr w:type="gramEnd"/>
      <w:r w:rsidRPr="00A237D8">
        <w:rPr>
          <w:rFonts w:ascii="Times New Roman" w:eastAsia="Times New Roman" w:hAnsi="Times New Roman" w:cs="Times New Roman"/>
          <w:kern w:val="0"/>
          <w14:ligatures w14:val="none"/>
        </w:rPr>
        <w:t xml:space="preserve"> the empirical half is not.</w:t>
      </w:r>
    </w:p>
    <w:p w14:paraId="110B95D5" w14:textId="77777777" w:rsidR="00A237D8" w:rsidRPr="00A237D8" w:rsidRDefault="00A237D8" w:rsidP="00A237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37D8">
        <w:rPr>
          <w:rFonts w:ascii="Times New Roman" w:eastAsia="Times New Roman" w:hAnsi="Times New Roman" w:cs="Times New Roman"/>
          <w:b/>
          <w:bCs/>
          <w:kern w:val="0"/>
          <w:sz w:val="36"/>
          <w:szCs w:val="36"/>
          <w14:ligatures w14:val="none"/>
        </w:rPr>
        <w:t xml:space="preserve">What's </w:t>
      </w:r>
      <w:proofErr w:type="gramStart"/>
      <w:r w:rsidRPr="00A237D8">
        <w:rPr>
          <w:rFonts w:ascii="Times New Roman" w:eastAsia="Times New Roman" w:hAnsi="Times New Roman" w:cs="Times New Roman"/>
          <w:b/>
          <w:bCs/>
          <w:kern w:val="0"/>
          <w:sz w:val="36"/>
          <w:szCs w:val="36"/>
          <w14:ligatures w14:val="none"/>
        </w:rPr>
        <w:t>actually implemented</w:t>
      </w:r>
      <w:proofErr w:type="gramEnd"/>
    </w:p>
    <w:p w14:paraId="047FB61E" w14:textId="77777777" w:rsidR="00A237D8" w:rsidRPr="00A237D8" w:rsidRDefault="00A237D8" w:rsidP="00A237D8">
      <w:pPr>
        <w:spacing w:before="100" w:beforeAutospacing="1" w:after="100" w:afterAutospacing="1" w:line="240" w:lineRule="auto"/>
        <w:rPr>
          <w:rFonts w:ascii="Times New Roman" w:eastAsia="Times New Roman" w:hAnsi="Times New Roman" w:cs="Times New Roman"/>
          <w:kern w:val="0"/>
          <w14:ligatures w14:val="none"/>
        </w:rPr>
      </w:pPr>
      <w:r w:rsidRPr="00A237D8">
        <w:rPr>
          <w:rFonts w:ascii="Times New Roman" w:eastAsia="Times New Roman" w:hAnsi="Times New Roman" w:cs="Times New Roman"/>
          <w:kern w:val="0"/>
          <w14:ligatures w14:val="none"/>
        </w:rPr>
        <w:t xml:space="preserve">The </w:t>
      </w:r>
      <w:proofErr w:type="spellStart"/>
      <w:r w:rsidRPr="00A237D8">
        <w:rPr>
          <w:rFonts w:ascii="Courier New" w:eastAsia="Times New Roman" w:hAnsi="Courier New" w:cs="Courier New"/>
          <w:kern w:val="0"/>
          <w:sz w:val="20"/>
          <w:szCs w:val="20"/>
          <w14:ligatures w14:val="none"/>
        </w:rPr>
        <w:t>aicf</w:t>
      </w:r>
      <w:proofErr w:type="spellEnd"/>
      <w:r w:rsidRPr="00A237D8">
        <w:rPr>
          <w:rFonts w:ascii="Courier New" w:eastAsia="Times New Roman" w:hAnsi="Courier New" w:cs="Courier New"/>
          <w:kern w:val="0"/>
          <w:sz w:val="20"/>
          <w:szCs w:val="20"/>
          <w14:ligatures w14:val="none"/>
        </w:rPr>
        <w:t>/</w:t>
      </w:r>
      <w:r w:rsidRPr="00A237D8">
        <w:rPr>
          <w:rFonts w:ascii="Times New Roman" w:eastAsia="Times New Roman" w:hAnsi="Times New Roman" w:cs="Times New Roman"/>
          <w:kern w:val="0"/>
          <w14:ligatures w14:val="none"/>
        </w:rPr>
        <w:t xml:space="preserve"> package implements the model as a latent state-space SDE:</w:t>
      </w:r>
    </w:p>
    <w:p w14:paraId="327A570B" w14:textId="77777777" w:rsidR="00A237D8" w:rsidRPr="00A237D8" w:rsidRDefault="00A237D8" w:rsidP="00A237D8">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237D8">
        <w:rPr>
          <w:rFonts w:ascii="Times New Roman" w:eastAsia="Times New Roman" w:hAnsi="Times New Roman" w:cs="Times New Roman"/>
          <w:kern w:val="0"/>
          <w14:ligatures w14:val="none"/>
        </w:rPr>
        <w:t>dF</w:t>
      </w:r>
      <w:proofErr w:type="spellEnd"/>
      <w:r w:rsidRPr="00A237D8">
        <w:rPr>
          <w:rFonts w:ascii="Times New Roman" w:eastAsia="Times New Roman" w:hAnsi="Times New Roman" w:cs="Times New Roman"/>
          <w:kern w:val="0"/>
          <w14:ligatures w14:val="none"/>
        </w:rPr>
        <w:t>/dt = −κ[F(t) − F₀] + β_</w:t>
      </w:r>
      <w:proofErr w:type="spellStart"/>
      <w:r w:rsidRPr="00A237D8">
        <w:rPr>
          <w:rFonts w:ascii="Times New Roman" w:eastAsia="Times New Roman" w:hAnsi="Times New Roman" w:cs="Times New Roman"/>
          <w:kern w:val="0"/>
          <w14:ligatures w14:val="none"/>
        </w:rPr>
        <w:t>I·ψ_I</w:t>
      </w:r>
      <w:proofErr w:type="spellEnd"/>
      <w:r w:rsidRPr="00A237D8">
        <w:rPr>
          <w:rFonts w:ascii="Times New Roman" w:eastAsia="Times New Roman" w:hAnsi="Times New Roman" w:cs="Times New Roman"/>
          <w:kern w:val="0"/>
          <w14:ligatures w14:val="none"/>
        </w:rPr>
        <w:t>(t) + β_</w:t>
      </w:r>
      <w:proofErr w:type="spellStart"/>
      <w:r w:rsidRPr="00A237D8">
        <w:rPr>
          <w:rFonts w:ascii="Times New Roman" w:eastAsia="Times New Roman" w:hAnsi="Times New Roman" w:cs="Times New Roman"/>
          <w:kern w:val="0"/>
          <w14:ligatures w14:val="none"/>
        </w:rPr>
        <w:t>P·ψ_P</w:t>
      </w:r>
      <w:proofErr w:type="spellEnd"/>
      <w:r w:rsidRPr="00A237D8">
        <w:rPr>
          <w:rFonts w:ascii="Times New Roman" w:eastAsia="Times New Roman" w:hAnsi="Times New Roman" w:cs="Times New Roman"/>
          <w:kern w:val="0"/>
          <w14:ligatures w14:val="none"/>
        </w:rPr>
        <w:t>(t) + β_</w:t>
      </w:r>
      <w:proofErr w:type="spellStart"/>
      <w:r w:rsidRPr="00A237D8">
        <w:rPr>
          <w:rFonts w:ascii="Times New Roman" w:eastAsia="Times New Roman" w:hAnsi="Times New Roman" w:cs="Times New Roman"/>
          <w:kern w:val="0"/>
          <w14:ligatures w14:val="none"/>
        </w:rPr>
        <w:t>D·ψ_D</w:t>
      </w:r>
      <w:proofErr w:type="spellEnd"/>
      <w:r w:rsidRPr="00A237D8">
        <w:rPr>
          <w:rFonts w:ascii="Times New Roman" w:eastAsia="Times New Roman" w:hAnsi="Times New Roman" w:cs="Times New Roman"/>
          <w:kern w:val="0"/>
          <w14:ligatures w14:val="none"/>
        </w:rPr>
        <w:t xml:space="preserve">(t) + </w:t>
      </w:r>
      <w:proofErr w:type="spellStart"/>
      <w:r w:rsidRPr="00A237D8">
        <w:rPr>
          <w:rFonts w:ascii="Times New Roman" w:eastAsia="Times New Roman" w:hAnsi="Times New Roman" w:cs="Times New Roman"/>
          <w:kern w:val="0"/>
          <w14:ligatures w14:val="none"/>
        </w:rPr>
        <w:t>σ_F·dW</w:t>
      </w:r>
      <w:proofErr w:type="spellEnd"/>
      <w:r w:rsidRPr="00A237D8">
        <w:rPr>
          <w:rFonts w:ascii="Times New Roman" w:eastAsia="Times New Roman" w:hAnsi="Times New Roman" w:cs="Times New Roman"/>
          <w:kern w:val="0"/>
          <w14:ligatures w14:val="none"/>
        </w:rPr>
        <w:t>(t)</w:t>
      </w:r>
    </w:p>
    <w:p w14:paraId="1A6A190A" w14:textId="77777777" w:rsidR="00A237D8" w:rsidRPr="00A237D8" w:rsidRDefault="00A237D8" w:rsidP="00A237D8">
      <w:pPr>
        <w:spacing w:before="100" w:beforeAutospacing="1" w:after="100" w:afterAutospacing="1" w:line="240" w:lineRule="auto"/>
        <w:rPr>
          <w:rFonts w:ascii="Times New Roman" w:eastAsia="Times New Roman" w:hAnsi="Times New Roman" w:cs="Times New Roman"/>
          <w:kern w:val="0"/>
          <w14:ligatures w14:val="none"/>
        </w:rPr>
      </w:pPr>
      <w:r w:rsidRPr="00A237D8">
        <w:rPr>
          <w:rFonts w:ascii="Times New Roman" w:eastAsia="Times New Roman" w:hAnsi="Times New Roman" w:cs="Times New Roman"/>
          <w:kern w:val="0"/>
          <w14:ligatures w14:val="none"/>
        </w:rPr>
        <w:t xml:space="preserve">with three factor layers, each normalized to [0,1] and backed by real math rather than </w:t>
      </w:r>
      <w:proofErr w:type="gramStart"/>
      <w:r w:rsidRPr="00A237D8">
        <w:rPr>
          <w:rFonts w:ascii="Times New Roman" w:eastAsia="Times New Roman" w:hAnsi="Times New Roman" w:cs="Times New Roman"/>
          <w:kern w:val="0"/>
          <w14:ligatures w14:val="none"/>
        </w:rPr>
        <w:t>hand-waving</w:t>
      </w:r>
      <w:proofErr w:type="gramEnd"/>
      <w:r w:rsidRPr="00A237D8">
        <w:rPr>
          <w:rFonts w:ascii="Times New Roman" w:eastAsia="Times New Roman" w:hAnsi="Times New Roman" w:cs="Times New Roman"/>
          <w:kern w:val="0"/>
          <w14:ligatures w14:val="none"/>
        </w:rPr>
        <w:t>:</w:t>
      </w:r>
    </w:p>
    <w:p w14:paraId="734F5884" w14:textId="77777777" w:rsidR="00A237D8" w:rsidRPr="00A237D8" w:rsidRDefault="00A237D8" w:rsidP="00A237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37D8">
        <w:rPr>
          <w:rFonts w:ascii="Times New Roman" w:eastAsia="Times New Roman" w:hAnsi="Times New Roman" w:cs="Times New Roman"/>
          <w:b/>
          <w:bCs/>
          <w:kern w:val="0"/>
          <w14:ligatures w14:val="none"/>
        </w:rPr>
        <w:t>Informational layer (</w:t>
      </w:r>
      <w:proofErr w:type="spellStart"/>
      <w:r w:rsidRPr="00A237D8">
        <w:rPr>
          <w:rFonts w:ascii="Times New Roman" w:eastAsia="Times New Roman" w:hAnsi="Times New Roman" w:cs="Times New Roman"/>
          <w:b/>
          <w:bCs/>
          <w:kern w:val="0"/>
          <w14:ligatures w14:val="none"/>
        </w:rPr>
        <w:t>ψ_I</w:t>
      </w:r>
      <w:proofErr w:type="spellEnd"/>
      <w:r w:rsidRPr="00A237D8">
        <w:rPr>
          <w:rFonts w:ascii="Times New Roman" w:eastAsia="Times New Roman" w:hAnsi="Times New Roman" w:cs="Times New Roman"/>
          <w:b/>
          <w:bCs/>
          <w:kern w:val="0"/>
          <w14:ligatures w14:val="none"/>
        </w:rPr>
        <w:t>):</w:t>
      </w:r>
      <w:r w:rsidRPr="00A237D8">
        <w:rPr>
          <w:rFonts w:ascii="Times New Roman" w:eastAsia="Times New Roman" w:hAnsi="Times New Roman" w:cs="Times New Roman"/>
          <w:kern w:val="0"/>
          <w14:ligatures w14:val="none"/>
        </w:rPr>
        <w:t xml:space="preserve"> Shannon mutual information I(</w:t>
      </w:r>
      <w:proofErr w:type="gramStart"/>
      <w:r w:rsidRPr="00A237D8">
        <w:rPr>
          <w:rFonts w:ascii="Times New Roman" w:eastAsia="Times New Roman" w:hAnsi="Times New Roman" w:cs="Times New Roman"/>
          <w:kern w:val="0"/>
          <w14:ligatures w14:val="none"/>
        </w:rPr>
        <w:t>M;E</w:t>
      </w:r>
      <w:proofErr w:type="gramEnd"/>
      <w:r w:rsidRPr="00A237D8">
        <w:rPr>
          <w:rFonts w:ascii="Times New Roman" w:eastAsia="Times New Roman" w:hAnsi="Times New Roman" w:cs="Times New Roman"/>
          <w:kern w:val="0"/>
          <w14:ligatures w14:val="none"/>
        </w:rPr>
        <w:t>) normalized by min entropy, with degenerate-case handling. This is a proper, dimensionally consistent realization of the "informational coupling" construct.</w:t>
      </w:r>
    </w:p>
    <w:p w14:paraId="4603AF85" w14:textId="77777777" w:rsidR="00A237D8" w:rsidRPr="00A237D8" w:rsidRDefault="00A237D8" w:rsidP="00A237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37D8">
        <w:rPr>
          <w:rFonts w:ascii="Times New Roman" w:eastAsia="Times New Roman" w:hAnsi="Times New Roman" w:cs="Times New Roman"/>
          <w:b/>
          <w:bCs/>
          <w:kern w:val="0"/>
          <w14:ligatures w14:val="none"/>
        </w:rPr>
        <w:t>Inferential layer (</w:t>
      </w:r>
      <w:proofErr w:type="spellStart"/>
      <w:r w:rsidRPr="00A237D8">
        <w:rPr>
          <w:rFonts w:ascii="Times New Roman" w:eastAsia="Times New Roman" w:hAnsi="Times New Roman" w:cs="Times New Roman"/>
          <w:b/>
          <w:bCs/>
          <w:kern w:val="0"/>
          <w14:ligatures w14:val="none"/>
        </w:rPr>
        <w:t>ψ_P</w:t>
      </w:r>
      <w:proofErr w:type="spellEnd"/>
      <w:r w:rsidRPr="00A237D8">
        <w:rPr>
          <w:rFonts w:ascii="Times New Roman" w:eastAsia="Times New Roman" w:hAnsi="Times New Roman" w:cs="Times New Roman"/>
          <w:b/>
          <w:bCs/>
          <w:kern w:val="0"/>
          <w14:ligatures w14:val="none"/>
        </w:rPr>
        <w:t>):</w:t>
      </w:r>
      <w:r w:rsidRPr="00A237D8">
        <w:rPr>
          <w:rFonts w:ascii="Times New Roman" w:eastAsia="Times New Roman" w:hAnsi="Times New Roman" w:cs="Times New Roman"/>
          <w:kern w:val="0"/>
          <w14:ligatures w14:val="none"/>
        </w:rPr>
        <w:t xml:space="preserve"> policy negentropy via KL divergence against a habitual prior plus an automaticity index, including the planning-depth τ modulation that produces your interior optimum prediction.</w:t>
      </w:r>
    </w:p>
    <w:p w14:paraId="16716CFE" w14:textId="77777777" w:rsidR="00A237D8" w:rsidRPr="00A237D8" w:rsidRDefault="00A237D8" w:rsidP="00A237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37D8">
        <w:rPr>
          <w:rFonts w:ascii="Times New Roman" w:eastAsia="Times New Roman" w:hAnsi="Times New Roman" w:cs="Times New Roman"/>
          <w:b/>
          <w:bCs/>
          <w:kern w:val="0"/>
          <w14:ligatures w14:val="none"/>
        </w:rPr>
        <w:t>Dynamical layer (</w:t>
      </w:r>
      <w:proofErr w:type="spellStart"/>
      <w:r w:rsidRPr="00A237D8">
        <w:rPr>
          <w:rFonts w:ascii="Times New Roman" w:eastAsia="Times New Roman" w:hAnsi="Times New Roman" w:cs="Times New Roman"/>
          <w:b/>
          <w:bCs/>
          <w:kern w:val="0"/>
          <w14:ligatures w14:val="none"/>
        </w:rPr>
        <w:t>ψ_D</w:t>
      </w:r>
      <w:proofErr w:type="spellEnd"/>
      <w:r w:rsidRPr="00A237D8">
        <w:rPr>
          <w:rFonts w:ascii="Times New Roman" w:eastAsia="Times New Roman" w:hAnsi="Times New Roman" w:cs="Times New Roman"/>
          <w:b/>
          <w:bCs/>
          <w:kern w:val="0"/>
          <w14:ligatures w14:val="none"/>
        </w:rPr>
        <w:t>):</w:t>
      </w:r>
      <w:r w:rsidRPr="00A237D8">
        <w:rPr>
          <w:rFonts w:ascii="Times New Roman" w:eastAsia="Times New Roman" w:hAnsi="Times New Roman" w:cs="Times New Roman"/>
          <w:kern w:val="0"/>
          <w14:ligatures w14:val="none"/>
        </w:rPr>
        <w:t xml:space="preserve"> entropy rate via Lempel-Ziv, dynamical complexity, and modal agility with sliding-window z-score + sigmoid normalization.</w:t>
      </w:r>
    </w:p>
    <w:p w14:paraId="186F006D" w14:textId="77777777" w:rsidR="00A237D8" w:rsidRPr="00A237D8" w:rsidRDefault="00A237D8" w:rsidP="00A237D8">
      <w:pPr>
        <w:spacing w:before="100" w:beforeAutospacing="1" w:after="100" w:afterAutospacing="1" w:line="240" w:lineRule="auto"/>
        <w:rPr>
          <w:rFonts w:ascii="Times New Roman" w:eastAsia="Times New Roman" w:hAnsi="Times New Roman" w:cs="Times New Roman"/>
          <w:kern w:val="0"/>
          <w14:ligatures w14:val="none"/>
        </w:rPr>
      </w:pPr>
      <w:r w:rsidRPr="00A237D8">
        <w:rPr>
          <w:rFonts w:ascii="Times New Roman" w:eastAsia="Times New Roman" w:hAnsi="Times New Roman" w:cs="Times New Roman"/>
          <w:kern w:val="0"/>
          <w14:ligatures w14:val="none"/>
        </w:rPr>
        <w:t xml:space="preserve">A </w:t>
      </w:r>
      <w:proofErr w:type="spellStart"/>
      <w:r w:rsidRPr="00A237D8">
        <w:rPr>
          <w:rFonts w:ascii="Courier New" w:eastAsia="Times New Roman" w:hAnsi="Courier New" w:cs="Courier New"/>
          <w:kern w:val="0"/>
          <w:sz w:val="20"/>
          <w:szCs w:val="20"/>
          <w14:ligatures w14:val="none"/>
        </w:rPr>
        <w:t>SimulationEngine</w:t>
      </w:r>
      <w:proofErr w:type="spellEnd"/>
      <w:r w:rsidRPr="00A237D8">
        <w:rPr>
          <w:rFonts w:ascii="Times New Roman" w:eastAsia="Times New Roman" w:hAnsi="Times New Roman" w:cs="Times New Roman"/>
          <w:kern w:val="0"/>
          <w14:ligatures w14:val="none"/>
        </w:rPr>
        <w:t xml:space="preserve"> runs multi-trial Euler-Maruyama integration and returns mean/variance trajectories plus analytical and empirical steady states. Ablation models (information-only, inference-only, dynamics-only, pairwise combos, full) are factory-generated through a </w:t>
      </w:r>
      <w:r w:rsidRPr="00A237D8">
        <w:rPr>
          <w:rFonts w:ascii="Courier New" w:eastAsia="Times New Roman" w:hAnsi="Courier New" w:cs="Courier New"/>
          <w:kern w:val="0"/>
          <w:sz w:val="20"/>
          <w:szCs w:val="20"/>
          <w14:ligatures w14:val="none"/>
        </w:rPr>
        <w:t>MODEL_REGISTRY</w:t>
      </w:r>
      <w:r w:rsidRPr="00A237D8">
        <w:rPr>
          <w:rFonts w:ascii="Times New Roman" w:eastAsia="Times New Roman" w:hAnsi="Times New Roman" w:cs="Times New Roman"/>
          <w:kern w:val="0"/>
          <w14:ligatures w14:val="none"/>
        </w:rPr>
        <w:t xml:space="preserve"> — which is exactly the right architecture for eventual model comparison. Five predictions (P1–P5) from the formalism are executable as scripts. There are 943 lines of tests across six modules, including a substantial </w:t>
      </w:r>
      <w:r w:rsidRPr="00A237D8">
        <w:rPr>
          <w:rFonts w:ascii="Courier New" w:eastAsia="Times New Roman" w:hAnsi="Courier New" w:cs="Courier New"/>
          <w:kern w:val="0"/>
          <w:sz w:val="20"/>
          <w:szCs w:val="20"/>
          <w14:ligatures w14:val="none"/>
        </w:rPr>
        <w:t>test_dimensional_consistency.py</w:t>
      </w:r>
      <w:r w:rsidRPr="00A237D8">
        <w:rPr>
          <w:rFonts w:ascii="Times New Roman" w:eastAsia="Times New Roman" w:hAnsi="Times New Roman" w:cs="Times New Roman"/>
          <w:kern w:val="0"/>
          <w14:ligatures w14:val="none"/>
        </w:rPr>
        <w:t xml:space="preserve"> that enforces the unit and scaling constraints.</w:t>
      </w:r>
    </w:p>
    <w:p w14:paraId="75701941" w14:textId="77777777" w:rsidR="00A237D8" w:rsidRPr="00A237D8" w:rsidRDefault="00A237D8" w:rsidP="00A237D8">
      <w:pPr>
        <w:spacing w:before="100" w:beforeAutospacing="1" w:after="100" w:afterAutospacing="1" w:line="240" w:lineRule="auto"/>
        <w:rPr>
          <w:rFonts w:ascii="Times New Roman" w:eastAsia="Times New Roman" w:hAnsi="Times New Roman" w:cs="Times New Roman"/>
          <w:kern w:val="0"/>
          <w14:ligatures w14:val="none"/>
        </w:rPr>
      </w:pPr>
      <w:r w:rsidRPr="00A237D8">
        <w:rPr>
          <w:rFonts w:ascii="Times New Roman" w:eastAsia="Times New Roman" w:hAnsi="Times New Roman" w:cs="Times New Roman"/>
          <w:kern w:val="0"/>
          <w14:ligatures w14:val="none"/>
        </w:rPr>
        <w:t>The supporting documentation (</w:t>
      </w:r>
      <w:r w:rsidRPr="00A237D8">
        <w:rPr>
          <w:rFonts w:ascii="Courier New" w:eastAsia="Times New Roman" w:hAnsi="Courier New" w:cs="Courier New"/>
          <w:kern w:val="0"/>
          <w:sz w:val="20"/>
          <w:szCs w:val="20"/>
          <w14:ligatures w14:val="none"/>
        </w:rPr>
        <w:t>formalism_repair_v1.md</w:t>
      </w:r>
      <w:r w:rsidRPr="00A237D8">
        <w:rPr>
          <w:rFonts w:ascii="Times New Roman" w:eastAsia="Times New Roman" w:hAnsi="Times New Roman" w:cs="Times New Roman"/>
          <w:kern w:val="0"/>
          <w14:ligatures w14:val="none"/>
        </w:rPr>
        <w:t xml:space="preserve">, </w:t>
      </w:r>
      <w:r w:rsidRPr="00A237D8">
        <w:rPr>
          <w:rFonts w:ascii="Courier New" w:eastAsia="Times New Roman" w:hAnsi="Courier New" w:cs="Courier New"/>
          <w:kern w:val="0"/>
          <w:sz w:val="20"/>
          <w:szCs w:val="20"/>
          <w14:ligatures w14:val="none"/>
        </w:rPr>
        <w:t>quickstart_guide.md</w:t>
      </w:r>
      <w:r w:rsidRPr="00A237D8">
        <w:rPr>
          <w:rFonts w:ascii="Times New Roman" w:eastAsia="Times New Roman" w:hAnsi="Times New Roman" w:cs="Times New Roman"/>
          <w:kern w:val="0"/>
          <w14:ligatures w14:val="none"/>
        </w:rPr>
        <w:t>) is unusually thorough for a repo at this stage — the math is written out at the same level of rigor as the paper.</w:t>
      </w:r>
    </w:p>
    <w:p w14:paraId="6885D3A3" w14:textId="77777777" w:rsidR="00A237D8" w:rsidRPr="00A237D8" w:rsidRDefault="00A237D8" w:rsidP="00A237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37D8">
        <w:rPr>
          <w:rFonts w:ascii="Times New Roman" w:eastAsia="Times New Roman" w:hAnsi="Times New Roman" w:cs="Times New Roman"/>
          <w:b/>
          <w:bCs/>
          <w:kern w:val="0"/>
          <w:sz w:val="36"/>
          <w:szCs w:val="36"/>
          <w14:ligatures w14:val="none"/>
        </w:rPr>
        <w:t>Evaluation against your tier framework</w:t>
      </w:r>
    </w:p>
    <w:p w14:paraId="71150C2C" w14:textId="77777777" w:rsidR="00A237D8" w:rsidRPr="00A237D8" w:rsidRDefault="00A237D8" w:rsidP="00A237D8">
      <w:pPr>
        <w:spacing w:before="100" w:beforeAutospacing="1" w:after="100" w:afterAutospacing="1" w:line="240" w:lineRule="auto"/>
        <w:rPr>
          <w:rFonts w:ascii="Times New Roman" w:eastAsia="Times New Roman" w:hAnsi="Times New Roman" w:cs="Times New Roman"/>
          <w:kern w:val="0"/>
          <w14:ligatures w14:val="none"/>
        </w:rPr>
      </w:pPr>
      <w:r w:rsidRPr="00A237D8">
        <w:rPr>
          <w:rFonts w:ascii="Times New Roman" w:eastAsia="Times New Roman" w:hAnsi="Times New Roman" w:cs="Times New Roman"/>
          <w:b/>
          <w:bCs/>
          <w:kern w:val="0"/>
          <w14:ligatures w14:val="none"/>
        </w:rPr>
        <w:lastRenderedPageBreak/>
        <w:t>Tier 1 — fully achieved.</w:t>
      </w:r>
      <w:r w:rsidRPr="00A237D8">
        <w:rPr>
          <w:rFonts w:ascii="Times New Roman" w:eastAsia="Times New Roman" w:hAnsi="Times New Roman" w:cs="Times New Roman"/>
          <w:kern w:val="0"/>
          <w14:ligatures w14:val="none"/>
        </w:rPr>
        <w:t xml:space="preserve"> The minimum-viable version you described is present: parameters feed a generative simulator, you can sweep I(</w:t>
      </w:r>
      <w:proofErr w:type="gramStart"/>
      <w:r w:rsidRPr="00A237D8">
        <w:rPr>
          <w:rFonts w:ascii="Times New Roman" w:eastAsia="Times New Roman" w:hAnsi="Times New Roman" w:cs="Times New Roman"/>
          <w:kern w:val="0"/>
          <w14:ligatures w14:val="none"/>
        </w:rPr>
        <w:t>M;E</w:t>
      </w:r>
      <w:proofErr w:type="gramEnd"/>
      <w:r w:rsidRPr="00A237D8">
        <w:rPr>
          <w:rFonts w:ascii="Times New Roman" w:eastAsia="Times New Roman" w:hAnsi="Times New Roman" w:cs="Times New Roman"/>
          <w:kern w:val="0"/>
          <w14:ligatures w14:val="none"/>
        </w:rPr>
        <w:t xml:space="preserve">), policy precision, and complexity regime independently or jointly, and each of the paper's quantitative predictions is produced as an actual simulation output rather than a verbal claim. The dimensional-consistency test module addresses exactly the formalism worry you raised ("code doesn't compile with </w:t>
      </w:r>
      <w:proofErr w:type="gramStart"/>
      <w:r w:rsidRPr="00A237D8">
        <w:rPr>
          <w:rFonts w:ascii="Times New Roman" w:eastAsia="Times New Roman" w:hAnsi="Times New Roman" w:cs="Times New Roman"/>
          <w:kern w:val="0"/>
          <w14:ligatures w14:val="none"/>
        </w:rPr>
        <w:t>hand-waving</w:t>
      </w:r>
      <w:proofErr w:type="gramEnd"/>
      <w:r w:rsidRPr="00A237D8">
        <w:rPr>
          <w:rFonts w:ascii="Times New Roman" w:eastAsia="Times New Roman" w:hAnsi="Times New Roman" w:cs="Times New Roman"/>
          <w:kern w:val="0"/>
          <w14:ligatures w14:val="none"/>
        </w:rPr>
        <w:t>"). Ablation comparisons are a button-press away.</w:t>
      </w:r>
    </w:p>
    <w:p w14:paraId="4F80ECC5" w14:textId="77777777" w:rsidR="00A237D8" w:rsidRPr="00A237D8" w:rsidRDefault="00A237D8" w:rsidP="00A237D8">
      <w:pPr>
        <w:spacing w:before="100" w:beforeAutospacing="1" w:after="100" w:afterAutospacing="1" w:line="240" w:lineRule="auto"/>
        <w:rPr>
          <w:rFonts w:ascii="Times New Roman" w:eastAsia="Times New Roman" w:hAnsi="Times New Roman" w:cs="Times New Roman"/>
          <w:kern w:val="0"/>
          <w14:ligatures w14:val="none"/>
        </w:rPr>
      </w:pPr>
      <w:r w:rsidRPr="00A237D8">
        <w:rPr>
          <w:rFonts w:ascii="Times New Roman" w:eastAsia="Times New Roman" w:hAnsi="Times New Roman" w:cs="Times New Roman"/>
          <w:b/>
          <w:bCs/>
          <w:kern w:val="0"/>
          <w14:ligatures w14:val="none"/>
        </w:rPr>
        <w:t>Tier 2 — architected but not implemented.</w:t>
      </w:r>
      <w:r w:rsidRPr="00A237D8">
        <w:rPr>
          <w:rFonts w:ascii="Times New Roman" w:eastAsia="Times New Roman" w:hAnsi="Times New Roman" w:cs="Times New Roman"/>
          <w:kern w:val="0"/>
          <w14:ligatures w14:val="none"/>
        </w:rPr>
        <w:t xml:space="preserve"> The </w:t>
      </w:r>
      <w:proofErr w:type="spellStart"/>
      <w:r w:rsidRPr="00A237D8">
        <w:rPr>
          <w:rFonts w:ascii="Courier New" w:eastAsia="Times New Roman" w:hAnsi="Courier New" w:cs="Courier New"/>
          <w:kern w:val="0"/>
          <w:sz w:val="20"/>
          <w:szCs w:val="20"/>
          <w14:ligatures w14:val="none"/>
        </w:rPr>
        <w:t>aicf</w:t>
      </w:r>
      <w:proofErr w:type="spellEnd"/>
      <w:r w:rsidRPr="00A237D8">
        <w:rPr>
          <w:rFonts w:ascii="Courier New" w:eastAsia="Times New Roman" w:hAnsi="Courier New" w:cs="Courier New"/>
          <w:kern w:val="0"/>
          <w:sz w:val="20"/>
          <w:szCs w:val="20"/>
          <w14:ligatures w14:val="none"/>
        </w:rPr>
        <w:t>/fitting/</w:t>
      </w:r>
      <w:r w:rsidRPr="00A237D8">
        <w:rPr>
          <w:rFonts w:ascii="Times New Roman" w:eastAsia="Times New Roman" w:hAnsi="Times New Roman" w:cs="Times New Roman"/>
          <w:kern w:val="0"/>
          <w14:ligatures w14:val="none"/>
        </w:rPr>
        <w:t xml:space="preserve"> package exists but contains only a docstring listing intended modules (</w:t>
      </w:r>
      <w:proofErr w:type="spellStart"/>
      <w:r w:rsidRPr="00A237D8">
        <w:rPr>
          <w:rFonts w:ascii="Courier New" w:eastAsia="Times New Roman" w:hAnsi="Courier New" w:cs="Courier New"/>
          <w:kern w:val="0"/>
          <w:sz w:val="20"/>
          <w:szCs w:val="20"/>
          <w14:ligatures w14:val="none"/>
        </w:rPr>
        <w:t>data_loader</w:t>
      </w:r>
      <w:proofErr w:type="spellEnd"/>
      <w:r w:rsidRPr="00A237D8">
        <w:rPr>
          <w:rFonts w:ascii="Times New Roman" w:eastAsia="Times New Roman" w:hAnsi="Times New Roman" w:cs="Times New Roman"/>
          <w:kern w:val="0"/>
          <w14:ligatures w14:val="none"/>
        </w:rPr>
        <w:t xml:space="preserve">, </w:t>
      </w:r>
      <w:r w:rsidRPr="00A237D8">
        <w:rPr>
          <w:rFonts w:ascii="Courier New" w:eastAsia="Times New Roman" w:hAnsi="Courier New" w:cs="Courier New"/>
          <w:kern w:val="0"/>
          <w:sz w:val="20"/>
          <w:szCs w:val="20"/>
          <w14:ligatures w14:val="none"/>
        </w:rPr>
        <w:t>preprocessing</w:t>
      </w:r>
      <w:r w:rsidRPr="00A237D8">
        <w:rPr>
          <w:rFonts w:ascii="Times New Roman" w:eastAsia="Times New Roman" w:hAnsi="Times New Roman" w:cs="Times New Roman"/>
          <w:kern w:val="0"/>
          <w14:ligatures w14:val="none"/>
        </w:rPr>
        <w:t xml:space="preserve">, </w:t>
      </w:r>
      <w:r w:rsidRPr="00A237D8">
        <w:rPr>
          <w:rFonts w:ascii="Courier New" w:eastAsia="Times New Roman" w:hAnsi="Courier New" w:cs="Courier New"/>
          <w:kern w:val="0"/>
          <w:sz w:val="20"/>
          <w:szCs w:val="20"/>
          <w14:ligatures w14:val="none"/>
        </w:rPr>
        <w:t>optimizer</w:t>
      </w:r>
      <w:r w:rsidRPr="00A237D8">
        <w:rPr>
          <w:rFonts w:ascii="Times New Roman" w:eastAsia="Times New Roman" w:hAnsi="Times New Roman" w:cs="Times New Roman"/>
          <w:kern w:val="0"/>
          <w14:ligatures w14:val="none"/>
        </w:rPr>
        <w:t xml:space="preserve">, </w:t>
      </w:r>
      <w:proofErr w:type="spellStart"/>
      <w:r w:rsidRPr="00A237D8">
        <w:rPr>
          <w:rFonts w:ascii="Courier New" w:eastAsia="Times New Roman" w:hAnsi="Courier New" w:cs="Courier New"/>
          <w:kern w:val="0"/>
          <w:sz w:val="20"/>
          <w:szCs w:val="20"/>
          <w14:ligatures w14:val="none"/>
        </w:rPr>
        <w:t>cross_validation</w:t>
      </w:r>
      <w:proofErr w:type="spellEnd"/>
      <w:r w:rsidRPr="00A237D8">
        <w:rPr>
          <w:rFonts w:ascii="Times New Roman" w:eastAsia="Times New Roman" w:hAnsi="Times New Roman" w:cs="Times New Roman"/>
          <w:kern w:val="0"/>
          <w14:ligatures w14:val="none"/>
        </w:rPr>
        <w:t xml:space="preserve">, </w:t>
      </w:r>
      <w:proofErr w:type="spellStart"/>
      <w:r w:rsidRPr="00A237D8">
        <w:rPr>
          <w:rFonts w:ascii="Courier New" w:eastAsia="Times New Roman" w:hAnsi="Courier New" w:cs="Courier New"/>
          <w:kern w:val="0"/>
          <w:sz w:val="20"/>
          <w:szCs w:val="20"/>
          <w14:ligatures w14:val="none"/>
        </w:rPr>
        <w:t>model_comparison</w:t>
      </w:r>
      <w:proofErr w:type="spellEnd"/>
      <w:r w:rsidRPr="00A237D8">
        <w:rPr>
          <w:rFonts w:ascii="Times New Roman" w:eastAsia="Times New Roman" w:hAnsi="Times New Roman" w:cs="Times New Roman"/>
          <w:kern w:val="0"/>
          <w14:ligatures w14:val="none"/>
        </w:rPr>
        <w:t xml:space="preserve">). There is no loader for Huskey et al. (2022), no Hancock complexity signatures, no α/β/γ estimation routine, no cross-validated prediction error reporting, no BIC/AIC comparison across the reduced models. </w:t>
      </w:r>
      <w:r w:rsidRPr="00A237D8">
        <w:rPr>
          <w:rFonts w:ascii="Times New Roman" w:eastAsia="Times New Roman" w:hAnsi="Times New Roman" w:cs="Times New Roman"/>
          <w:i/>
          <w:iCs/>
          <w:kern w:val="0"/>
          <w14:ligatures w14:val="none"/>
        </w:rPr>
        <w:t>This is the part that would transform the paper from "we propose this" to "we fit this to data." The reduced-model registry is ready for it; the optimizer and data pipeline are not.</w:t>
      </w:r>
    </w:p>
    <w:p w14:paraId="200813EA" w14:textId="0526A9AD" w:rsidR="00A237D8" w:rsidRPr="00A237D8" w:rsidRDefault="00A237D8" w:rsidP="00A237D8">
      <w:pPr>
        <w:spacing w:before="100" w:beforeAutospacing="1" w:after="100" w:afterAutospacing="1" w:line="240" w:lineRule="auto"/>
        <w:rPr>
          <w:rFonts w:ascii="Times New Roman" w:eastAsia="Times New Roman" w:hAnsi="Times New Roman" w:cs="Times New Roman"/>
          <w:kern w:val="0"/>
          <w14:ligatures w14:val="none"/>
        </w:rPr>
      </w:pPr>
      <w:r w:rsidRPr="00A237D8">
        <w:rPr>
          <w:rFonts w:ascii="Times New Roman" w:eastAsia="Times New Roman" w:hAnsi="Times New Roman" w:cs="Times New Roman"/>
          <w:b/>
          <w:bCs/>
          <w:kern w:val="0"/>
          <w14:ligatures w14:val="none"/>
        </w:rPr>
        <w:t>Tier 3 — not present.</w:t>
      </w:r>
      <w:r w:rsidRPr="00A237D8">
        <w:rPr>
          <w:rFonts w:ascii="Times New Roman" w:eastAsia="Times New Roman" w:hAnsi="Times New Roman" w:cs="Times New Roman"/>
          <w:kern w:val="0"/>
          <w14:ligatures w14:val="none"/>
        </w:rPr>
        <w:t xml:space="preserve"> There is no active-inference agent with beliefs, policies, and expected-free-energy minimization performing a task. The </w:t>
      </w:r>
      <w:r w:rsidRPr="00A237D8">
        <w:rPr>
          <w:rFonts w:ascii="Courier New" w:eastAsia="Times New Roman" w:hAnsi="Courier New" w:cs="Courier New"/>
          <w:kern w:val="0"/>
          <w:sz w:val="20"/>
          <w:szCs w:val="20"/>
          <w14:ligatures w14:val="none"/>
        </w:rPr>
        <w:t>coupling.py</w:t>
      </w:r>
      <w:r w:rsidRPr="00A237D8">
        <w:rPr>
          <w:rFonts w:ascii="Times New Roman" w:eastAsia="Times New Roman" w:hAnsi="Times New Roman" w:cs="Times New Roman"/>
          <w:kern w:val="0"/>
          <w14:ligatures w14:val="none"/>
        </w:rPr>
        <w:t xml:space="preserve"> module hints at inter-layer dynamics (hierarchical, feedforward, feedback) but isn't wired into the main equation. Per your own recommendation, this is the right stage to defer it.</w:t>
      </w:r>
    </w:p>
    <w:p w14:paraId="70F0C362" w14:textId="70787AA0" w:rsidR="00A237D8" w:rsidRPr="00A237D8" w:rsidRDefault="001A6857" w:rsidP="00A237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Model</w:t>
      </w:r>
      <w:r w:rsidR="00A237D8" w:rsidRPr="00A237D8">
        <w:rPr>
          <w:rFonts w:ascii="Times New Roman" w:eastAsia="Times New Roman" w:hAnsi="Times New Roman" w:cs="Times New Roman"/>
          <w:b/>
          <w:bCs/>
          <w:kern w:val="0"/>
          <w:sz w:val="36"/>
          <w:szCs w:val="36"/>
          <w14:ligatures w14:val="none"/>
        </w:rPr>
        <w:t xml:space="preserve"> </w:t>
      </w:r>
      <w:r w:rsidR="00A448DF">
        <w:rPr>
          <w:rFonts w:ascii="Times New Roman" w:eastAsia="Times New Roman" w:hAnsi="Times New Roman" w:cs="Times New Roman"/>
          <w:b/>
          <w:bCs/>
          <w:kern w:val="0"/>
          <w:sz w:val="36"/>
          <w:szCs w:val="36"/>
          <w14:ligatures w14:val="none"/>
        </w:rPr>
        <w:t>M</w:t>
      </w:r>
      <w:r w:rsidR="00A237D8" w:rsidRPr="00A237D8">
        <w:rPr>
          <w:rFonts w:ascii="Times New Roman" w:eastAsia="Times New Roman" w:hAnsi="Times New Roman" w:cs="Times New Roman"/>
          <w:b/>
          <w:bCs/>
          <w:kern w:val="0"/>
          <w:sz w:val="36"/>
          <w:szCs w:val="36"/>
          <w14:ligatures w14:val="none"/>
        </w:rPr>
        <w:t>erit</w:t>
      </w:r>
    </w:p>
    <w:p w14:paraId="5F847C76" w14:textId="77777777" w:rsidR="00A237D8" w:rsidRPr="00A237D8" w:rsidRDefault="00A237D8" w:rsidP="00A237D8">
      <w:pPr>
        <w:spacing w:before="100" w:beforeAutospacing="1" w:after="100" w:afterAutospacing="1" w:line="240" w:lineRule="auto"/>
        <w:rPr>
          <w:rFonts w:ascii="Times New Roman" w:eastAsia="Times New Roman" w:hAnsi="Times New Roman" w:cs="Times New Roman"/>
          <w:kern w:val="0"/>
          <w14:ligatures w14:val="none"/>
        </w:rPr>
      </w:pPr>
      <w:r w:rsidRPr="00A237D8">
        <w:rPr>
          <w:rFonts w:ascii="Times New Roman" w:eastAsia="Times New Roman" w:hAnsi="Times New Roman" w:cs="Times New Roman"/>
          <w:kern w:val="0"/>
          <w14:ligatures w14:val="none"/>
        </w:rPr>
        <w:t xml:space="preserve">As a </w:t>
      </w:r>
      <w:r w:rsidRPr="00A237D8">
        <w:rPr>
          <w:rFonts w:ascii="Times New Roman" w:eastAsia="Times New Roman" w:hAnsi="Times New Roman" w:cs="Times New Roman"/>
          <w:b/>
          <w:bCs/>
          <w:kern w:val="0"/>
          <w14:ligatures w14:val="none"/>
        </w:rPr>
        <w:t>codebase</w:t>
      </w:r>
      <w:r w:rsidRPr="00A237D8">
        <w:rPr>
          <w:rFonts w:ascii="Times New Roman" w:eastAsia="Times New Roman" w:hAnsi="Times New Roman" w:cs="Times New Roman"/>
          <w:kern w:val="0"/>
          <w14:ligatures w14:val="none"/>
        </w:rPr>
        <w:t xml:space="preserve">, the quality is higher than typical first-pass computational-neuroscience repos: clean separation between model/simulation/fitting, composable layer classes, seeded stochasticity, </w:t>
      </w:r>
      <w:proofErr w:type="spellStart"/>
      <w:r w:rsidRPr="00A237D8">
        <w:rPr>
          <w:rFonts w:ascii="Times New Roman" w:eastAsia="Times New Roman" w:hAnsi="Times New Roman" w:cs="Times New Roman"/>
          <w:kern w:val="0"/>
          <w14:ligatures w14:val="none"/>
        </w:rPr>
        <w:t>pyproject.toml</w:t>
      </w:r>
      <w:proofErr w:type="spellEnd"/>
      <w:r w:rsidRPr="00A237D8">
        <w:rPr>
          <w:rFonts w:ascii="Times New Roman" w:eastAsia="Times New Roman" w:hAnsi="Times New Roman" w:cs="Times New Roman"/>
          <w:kern w:val="0"/>
          <w14:ligatures w14:val="none"/>
        </w:rPr>
        <w:t xml:space="preserve"> with dev extras, </w:t>
      </w:r>
      <w:proofErr w:type="spellStart"/>
      <w:r w:rsidRPr="00A237D8">
        <w:rPr>
          <w:rFonts w:ascii="Times New Roman" w:eastAsia="Times New Roman" w:hAnsi="Times New Roman" w:cs="Times New Roman"/>
          <w:kern w:val="0"/>
          <w14:ligatures w14:val="none"/>
        </w:rPr>
        <w:t>pytest</w:t>
      </w:r>
      <w:proofErr w:type="spellEnd"/>
      <w:r w:rsidRPr="00A237D8">
        <w:rPr>
          <w:rFonts w:ascii="Times New Roman" w:eastAsia="Times New Roman" w:hAnsi="Times New Roman" w:cs="Times New Roman"/>
          <w:kern w:val="0"/>
          <w14:ligatures w14:val="none"/>
        </w:rPr>
        <w:t xml:space="preserve"> coverage across every non-stub module, and a dimensional-consistency test that is unusual and exactly what reviewers of a formal model will want to see. The two-commit history is thin — you'd want more iterative development visible before submission — but the code that exists is coherent and tested.</w:t>
      </w:r>
    </w:p>
    <w:p w14:paraId="78A7B06D" w14:textId="77777777" w:rsidR="00A237D8" w:rsidRPr="00A237D8" w:rsidRDefault="00A237D8" w:rsidP="00A237D8">
      <w:pPr>
        <w:spacing w:before="100" w:beforeAutospacing="1" w:after="100" w:afterAutospacing="1" w:line="240" w:lineRule="auto"/>
        <w:rPr>
          <w:rFonts w:ascii="Times New Roman" w:eastAsia="Times New Roman" w:hAnsi="Times New Roman" w:cs="Times New Roman"/>
          <w:kern w:val="0"/>
          <w14:ligatures w14:val="none"/>
        </w:rPr>
      </w:pPr>
      <w:r w:rsidRPr="00A237D8">
        <w:rPr>
          <w:rFonts w:ascii="Times New Roman" w:eastAsia="Times New Roman" w:hAnsi="Times New Roman" w:cs="Times New Roman"/>
          <w:kern w:val="0"/>
          <w14:ligatures w14:val="none"/>
        </w:rPr>
        <w:t xml:space="preserve">As a </w:t>
      </w:r>
      <w:r w:rsidRPr="00A237D8">
        <w:rPr>
          <w:rFonts w:ascii="Times New Roman" w:eastAsia="Times New Roman" w:hAnsi="Times New Roman" w:cs="Times New Roman"/>
          <w:b/>
          <w:bCs/>
          <w:kern w:val="0"/>
          <w14:ligatures w14:val="none"/>
        </w:rPr>
        <w:t>model</w:t>
      </w:r>
      <w:r w:rsidRPr="00A237D8">
        <w:rPr>
          <w:rFonts w:ascii="Times New Roman" w:eastAsia="Times New Roman" w:hAnsi="Times New Roman" w:cs="Times New Roman"/>
          <w:kern w:val="0"/>
          <w14:ligatures w14:val="none"/>
        </w:rPr>
        <w:t>, it is a faithful implementation of the paper's three-layer theory. The informational layer is a textbook mutual-information computation; the inferential layer realizes the Friston-style negentropy-plus-automaticity construct with the planning-depth optimum; the dynamical layer operationalizes Hancock's complexity signatures. The SDE with analytical steady state F* = F₀ + (β_</w:t>
      </w:r>
      <w:proofErr w:type="spellStart"/>
      <w:r w:rsidRPr="00A237D8">
        <w:rPr>
          <w:rFonts w:ascii="Times New Roman" w:eastAsia="Times New Roman" w:hAnsi="Times New Roman" w:cs="Times New Roman"/>
          <w:kern w:val="0"/>
          <w14:ligatures w14:val="none"/>
        </w:rPr>
        <w:t>I·ψ_I</w:t>
      </w:r>
      <w:proofErr w:type="spellEnd"/>
      <w:r w:rsidRPr="00A237D8">
        <w:rPr>
          <w:rFonts w:ascii="Times New Roman" w:eastAsia="Times New Roman" w:hAnsi="Times New Roman" w:cs="Times New Roman"/>
          <w:kern w:val="0"/>
          <w14:ligatures w14:val="none"/>
        </w:rPr>
        <w:t xml:space="preserve"> + β_</w:t>
      </w:r>
      <w:proofErr w:type="spellStart"/>
      <w:r w:rsidRPr="00A237D8">
        <w:rPr>
          <w:rFonts w:ascii="Times New Roman" w:eastAsia="Times New Roman" w:hAnsi="Times New Roman" w:cs="Times New Roman"/>
          <w:kern w:val="0"/>
          <w14:ligatures w14:val="none"/>
        </w:rPr>
        <w:t>P·ψ_P</w:t>
      </w:r>
      <w:proofErr w:type="spellEnd"/>
      <w:r w:rsidRPr="00A237D8">
        <w:rPr>
          <w:rFonts w:ascii="Times New Roman" w:eastAsia="Times New Roman" w:hAnsi="Times New Roman" w:cs="Times New Roman"/>
          <w:kern w:val="0"/>
          <w14:ligatures w14:val="none"/>
        </w:rPr>
        <w:t xml:space="preserve"> + β_</w:t>
      </w:r>
      <w:proofErr w:type="spellStart"/>
      <w:r w:rsidRPr="00A237D8">
        <w:rPr>
          <w:rFonts w:ascii="Times New Roman" w:eastAsia="Times New Roman" w:hAnsi="Times New Roman" w:cs="Times New Roman"/>
          <w:kern w:val="0"/>
          <w14:ligatures w14:val="none"/>
        </w:rPr>
        <w:t>D·ψ_D</w:t>
      </w:r>
      <w:proofErr w:type="spellEnd"/>
      <w:r w:rsidRPr="00A237D8">
        <w:rPr>
          <w:rFonts w:ascii="Times New Roman" w:eastAsia="Times New Roman" w:hAnsi="Times New Roman" w:cs="Times New Roman"/>
          <w:kern w:val="0"/>
          <w14:ligatures w14:val="none"/>
        </w:rPr>
        <w:t>)/κ is what makes Tier 2 fitting tractable later — you have closed-form steady-state predictions to anchor an optimizer.</w:t>
      </w:r>
    </w:p>
    <w:p w14:paraId="54284593" w14:textId="77777777" w:rsidR="00A237D8" w:rsidRPr="00A237D8" w:rsidRDefault="00A237D8" w:rsidP="00A237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37D8">
        <w:rPr>
          <w:rFonts w:ascii="Times New Roman" w:eastAsia="Times New Roman" w:hAnsi="Times New Roman" w:cs="Times New Roman"/>
          <w:b/>
          <w:bCs/>
          <w:kern w:val="0"/>
          <w:sz w:val="36"/>
          <w:szCs w:val="36"/>
          <w14:ligatures w14:val="none"/>
        </w:rPr>
        <w:t>Gap to the hybrid Tier 1+2 target</w:t>
      </w:r>
    </w:p>
    <w:p w14:paraId="2801FB89" w14:textId="77777777" w:rsidR="00A237D8" w:rsidRPr="00A237D8" w:rsidRDefault="00A237D8" w:rsidP="00A237D8">
      <w:pPr>
        <w:spacing w:before="100" w:beforeAutospacing="1" w:after="100" w:afterAutospacing="1" w:line="240" w:lineRule="auto"/>
        <w:rPr>
          <w:rFonts w:ascii="Times New Roman" w:eastAsia="Times New Roman" w:hAnsi="Times New Roman" w:cs="Times New Roman"/>
          <w:kern w:val="0"/>
          <w14:ligatures w14:val="none"/>
        </w:rPr>
      </w:pPr>
      <w:r w:rsidRPr="00A237D8">
        <w:rPr>
          <w:rFonts w:ascii="Times New Roman" w:eastAsia="Times New Roman" w:hAnsi="Times New Roman" w:cs="Times New Roman"/>
          <w:kern w:val="0"/>
          <w14:ligatures w14:val="none"/>
        </w:rPr>
        <w:t>To reach the hybrid you specified, the concrete remaining work is:</w:t>
      </w:r>
    </w:p>
    <w:p w14:paraId="6F1B7628" w14:textId="77777777" w:rsidR="00A237D8" w:rsidRPr="00A237D8" w:rsidRDefault="00A237D8" w:rsidP="00A237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37D8">
        <w:rPr>
          <w:rFonts w:ascii="Times New Roman" w:eastAsia="Times New Roman" w:hAnsi="Times New Roman" w:cs="Times New Roman"/>
          <w:kern w:val="0"/>
          <w14:ligatures w14:val="none"/>
        </w:rPr>
        <w:t xml:space="preserve">Implement </w:t>
      </w:r>
      <w:r w:rsidRPr="00A237D8">
        <w:rPr>
          <w:rFonts w:ascii="Courier New" w:eastAsia="Times New Roman" w:hAnsi="Courier New" w:cs="Courier New"/>
          <w:kern w:val="0"/>
          <w:sz w:val="20"/>
          <w:szCs w:val="20"/>
          <w14:ligatures w14:val="none"/>
        </w:rPr>
        <w:t>fitting/data_loader.py</w:t>
      </w:r>
      <w:r w:rsidRPr="00A237D8">
        <w:rPr>
          <w:rFonts w:ascii="Times New Roman" w:eastAsia="Times New Roman" w:hAnsi="Times New Roman" w:cs="Times New Roman"/>
          <w:kern w:val="0"/>
          <w14:ligatures w14:val="none"/>
        </w:rPr>
        <w:t xml:space="preserve"> against the </w:t>
      </w:r>
      <w:proofErr w:type="spellStart"/>
      <w:r w:rsidRPr="00A237D8">
        <w:rPr>
          <w:rFonts w:ascii="Times New Roman" w:eastAsia="Times New Roman" w:hAnsi="Times New Roman" w:cs="Times New Roman"/>
          <w:kern w:val="0"/>
          <w14:ligatures w14:val="none"/>
        </w:rPr>
        <w:t>OpenNeuro</w:t>
      </w:r>
      <w:proofErr w:type="spellEnd"/>
      <w:r w:rsidRPr="00A237D8">
        <w:rPr>
          <w:rFonts w:ascii="Times New Roman" w:eastAsia="Times New Roman" w:hAnsi="Times New Roman" w:cs="Times New Roman"/>
          <w:kern w:val="0"/>
          <w14:ligatures w14:val="none"/>
        </w:rPr>
        <w:t xml:space="preserve"> Huskey 2022 fMRI dataset and OSF Hancock complexity signatures (and Melnikoff's tile-game I(</w:t>
      </w:r>
      <w:proofErr w:type="gramStart"/>
      <w:r w:rsidRPr="00A237D8">
        <w:rPr>
          <w:rFonts w:ascii="Times New Roman" w:eastAsia="Times New Roman" w:hAnsi="Times New Roman" w:cs="Times New Roman"/>
          <w:kern w:val="0"/>
          <w14:ligatures w14:val="none"/>
        </w:rPr>
        <w:t>M;E</w:t>
      </w:r>
      <w:proofErr w:type="gramEnd"/>
      <w:r w:rsidRPr="00A237D8">
        <w:rPr>
          <w:rFonts w:ascii="Times New Roman" w:eastAsia="Times New Roman" w:hAnsi="Times New Roman" w:cs="Times New Roman"/>
          <w:kern w:val="0"/>
          <w14:ligatures w14:val="none"/>
        </w:rPr>
        <w:t>) conditions if available).</w:t>
      </w:r>
    </w:p>
    <w:p w14:paraId="0B90D000" w14:textId="77777777" w:rsidR="00A237D8" w:rsidRPr="00A237D8" w:rsidRDefault="00A237D8" w:rsidP="00A237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37D8">
        <w:rPr>
          <w:rFonts w:ascii="Times New Roman" w:eastAsia="Times New Roman" w:hAnsi="Times New Roman" w:cs="Times New Roman"/>
          <w:kern w:val="0"/>
          <w14:ligatures w14:val="none"/>
        </w:rPr>
        <w:lastRenderedPageBreak/>
        <w:t>Implement an optimizer (</w:t>
      </w:r>
      <w:proofErr w:type="spellStart"/>
      <w:proofErr w:type="gramStart"/>
      <w:r w:rsidRPr="00A237D8">
        <w:rPr>
          <w:rFonts w:ascii="Times New Roman" w:eastAsia="Times New Roman" w:hAnsi="Times New Roman" w:cs="Times New Roman"/>
          <w:kern w:val="0"/>
          <w14:ligatures w14:val="none"/>
        </w:rPr>
        <w:t>scipy.optimize</w:t>
      </w:r>
      <w:proofErr w:type="spellEnd"/>
      <w:proofErr w:type="gramEnd"/>
      <w:r w:rsidRPr="00A237D8">
        <w:rPr>
          <w:rFonts w:ascii="Times New Roman" w:eastAsia="Times New Roman" w:hAnsi="Times New Roman" w:cs="Times New Roman"/>
          <w:kern w:val="0"/>
          <w14:ligatures w14:val="none"/>
        </w:rPr>
        <w:t xml:space="preserve"> for MLE against the observation model y = Λ·F + ε, or a variational/Bayesian variant) to estimate κ, F₀, β_I, β_P, β_D, </w:t>
      </w:r>
      <w:proofErr w:type="spellStart"/>
      <w:r w:rsidRPr="00A237D8">
        <w:rPr>
          <w:rFonts w:ascii="Times New Roman" w:eastAsia="Times New Roman" w:hAnsi="Times New Roman" w:cs="Times New Roman"/>
          <w:kern w:val="0"/>
          <w14:ligatures w14:val="none"/>
        </w:rPr>
        <w:t>σ_F</w:t>
      </w:r>
      <w:proofErr w:type="spellEnd"/>
      <w:r w:rsidRPr="00A237D8">
        <w:rPr>
          <w:rFonts w:ascii="Times New Roman" w:eastAsia="Times New Roman" w:hAnsi="Times New Roman" w:cs="Times New Roman"/>
          <w:kern w:val="0"/>
          <w14:ligatures w14:val="none"/>
        </w:rPr>
        <w:t xml:space="preserve"> and the internal weights of </w:t>
      </w:r>
      <w:proofErr w:type="spellStart"/>
      <w:r w:rsidRPr="00A237D8">
        <w:rPr>
          <w:rFonts w:ascii="Times New Roman" w:eastAsia="Times New Roman" w:hAnsi="Times New Roman" w:cs="Times New Roman"/>
          <w:kern w:val="0"/>
          <w14:ligatures w14:val="none"/>
        </w:rPr>
        <w:t>ψ_P</w:t>
      </w:r>
      <w:proofErr w:type="spellEnd"/>
      <w:r w:rsidRPr="00A237D8">
        <w:rPr>
          <w:rFonts w:ascii="Times New Roman" w:eastAsia="Times New Roman" w:hAnsi="Times New Roman" w:cs="Times New Roman"/>
          <w:kern w:val="0"/>
          <w14:ligatures w14:val="none"/>
        </w:rPr>
        <w:t xml:space="preserve"> and </w:t>
      </w:r>
      <w:proofErr w:type="spellStart"/>
      <w:r w:rsidRPr="00A237D8">
        <w:rPr>
          <w:rFonts w:ascii="Times New Roman" w:eastAsia="Times New Roman" w:hAnsi="Times New Roman" w:cs="Times New Roman"/>
          <w:kern w:val="0"/>
          <w14:ligatures w14:val="none"/>
        </w:rPr>
        <w:t>ψ_D</w:t>
      </w:r>
      <w:proofErr w:type="spellEnd"/>
      <w:r w:rsidRPr="00A237D8">
        <w:rPr>
          <w:rFonts w:ascii="Times New Roman" w:eastAsia="Times New Roman" w:hAnsi="Times New Roman" w:cs="Times New Roman"/>
          <w:kern w:val="0"/>
          <w14:ligatures w14:val="none"/>
        </w:rPr>
        <w:t>.</w:t>
      </w:r>
    </w:p>
    <w:p w14:paraId="4D884007" w14:textId="77777777" w:rsidR="00A237D8" w:rsidRPr="00A237D8" w:rsidRDefault="00A237D8" w:rsidP="00A237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37D8">
        <w:rPr>
          <w:rFonts w:ascii="Times New Roman" w:eastAsia="Times New Roman" w:hAnsi="Times New Roman" w:cs="Times New Roman"/>
          <w:kern w:val="0"/>
          <w14:ligatures w14:val="none"/>
        </w:rPr>
        <w:t xml:space="preserve">Implement cross-validation and a model-comparison driver that sweeps across the existing </w:t>
      </w:r>
      <w:r w:rsidRPr="00A237D8">
        <w:rPr>
          <w:rFonts w:ascii="Courier New" w:eastAsia="Times New Roman" w:hAnsi="Courier New" w:cs="Courier New"/>
          <w:kern w:val="0"/>
          <w:sz w:val="20"/>
          <w:szCs w:val="20"/>
          <w14:ligatures w14:val="none"/>
        </w:rPr>
        <w:t>MODEL_REGISTRY</w:t>
      </w:r>
      <w:r w:rsidRPr="00A237D8">
        <w:rPr>
          <w:rFonts w:ascii="Times New Roman" w:eastAsia="Times New Roman" w:hAnsi="Times New Roman" w:cs="Times New Roman"/>
          <w:kern w:val="0"/>
          <w14:ligatures w14:val="none"/>
        </w:rPr>
        <w:t xml:space="preserve"> and reports BIC/ΔAIC/out-of-sample RMSE for full vs. reduced models.</w:t>
      </w:r>
    </w:p>
    <w:p w14:paraId="7F0D36F0" w14:textId="77777777" w:rsidR="00A237D8" w:rsidRPr="00A237D8" w:rsidRDefault="00A237D8" w:rsidP="00A237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37D8">
        <w:rPr>
          <w:rFonts w:ascii="Times New Roman" w:eastAsia="Times New Roman" w:hAnsi="Times New Roman" w:cs="Times New Roman"/>
          <w:kern w:val="0"/>
          <w14:ligatures w14:val="none"/>
        </w:rPr>
        <w:t xml:space="preserve">Formalize each of the four paper predictions as a hypothesis test in </w:t>
      </w:r>
      <w:r w:rsidRPr="00A237D8">
        <w:rPr>
          <w:rFonts w:ascii="Courier New" w:eastAsia="Times New Roman" w:hAnsi="Courier New" w:cs="Courier New"/>
          <w:kern w:val="0"/>
          <w:sz w:val="20"/>
          <w:szCs w:val="20"/>
          <w14:ligatures w14:val="none"/>
        </w:rPr>
        <w:t>prediction_testing.py</w:t>
      </w:r>
      <w:r w:rsidRPr="00A237D8">
        <w:rPr>
          <w:rFonts w:ascii="Times New Roman" w:eastAsia="Times New Roman" w:hAnsi="Times New Roman" w:cs="Times New Roman"/>
          <w:kern w:val="0"/>
          <w14:ligatures w14:val="none"/>
        </w:rPr>
        <w:t xml:space="preserve"> — take the fit parameters, produce the predicted contrast, and report whether the data supports or refutes it with a confidence interval.</w:t>
      </w:r>
    </w:p>
    <w:p w14:paraId="390192B1" w14:textId="77777777" w:rsidR="00A237D8" w:rsidRPr="00A237D8" w:rsidRDefault="00A237D8" w:rsidP="00A237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37D8">
        <w:rPr>
          <w:rFonts w:ascii="Times New Roman" w:eastAsia="Times New Roman" w:hAnsi="Times New Roman" w:cs="Times New Roman"/>
          <w:kern w:val="0"/>
          <w14:ligatures w14:val="none"/>
        </w:rPr>
        <w:t>Add example notebooks that run the whole pipeline end-to-end on the bundled data — this is what makes the repo usable by other researchers the way SPM/HGF/DDM code became.</w:t>
      </w:r>
    </w:p>
    <w:p w14:paraId="0C6573BC" w14:textId="77777777" w:rsidR="00A237D8" w:rsidRPr="00A237D8" w:rsidRDefault="00A237D8" w:rsidP="00A237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37D8">
        <w:rPr>
          <w:rFonts w:ascii="Times New Roman" w:eastAsia="Times New Roman" w:hAnsi="Times New Roman" w:cs="Times New Roman"/>
          <w:b/>
          <w:bCs/>
          <w:kern w:val="0"/>
          <w:sz w:val="36"/>
          <w:szCs w:val="36"/>
          <w14:ligatures w14:val="none"/>
        </w:rPr>
        <w:t>Bottom line</w:t>
      </w:r>
    </w:p>
    <w:p w14:paraId="2B15A833" w14:textId="77777777" w:rsidR="00A237D8" w:rsidRPr="00A237D8" w:rsidRDefault="00A237D8" w:rsidP="00A237D8">
      <w:pPr>
        <w:spacing w:before="100" w:beforeAutospacing="1" w:after="100" w:afterAutospacing="1" w:line="240" w:lineRule="auto"/>
        <w:rPr>
          <w:rFonts w:ascii="Times New Roman" w:eastAsia="Times New Roman" w:hAnsi="Times New Roman" w:cs="Times New Roman"/>
          <w:kern w:val="0"/>
          <w14:ligatures w14:val="none"/>
        </w:rPr>
      </w:pPr>
      <w:r w:rsidRPr="00A237D8">
        <w:rPr>
          <w:rFonts w:ascii="Times New Roman" w:eastAsia="Times New Roman" w:hAnsi="Times New Roman" w:cs="Times New Roman"/>
          <w:kern w:val="0"/>
          <w14:ligatures w14:val="none"/>
        </w:rPr>
        <w:t xml:space="preserve">The repository is a </w:t>
      </w:r>
      <w:r w:rsidRPr="00A237D8">
        <w:rPr>
          <w:rFonts w:ascii="Times New Roman" w:eastAsia="Times New Roman" w:hAnsi="Times New Roman" w:cs="Times New Roman"/>
          <w:b/>
          <w:bCs/>
          <w:kern w:val="0"/>
          <w14:ligatures w14:val="none"/>
        </w:rPr>
        <w:t>clean Tier 1 completion and a credible foundation for Tier 2</w:t>
      </w:r>
      <w:r w:rsidRPr="00A237D8">
        <w:rPr>
          <w:rFonts w:ascii="Times New Roman" w:eastAsia="Times New Roman" w:hAnsi="Times New Roman" w:cs="Times New Roman"/>
          <w:kern w:val="0"/>
          <w14:ligatures w14:val="none"/>
        </w:rPr>
        <w:t>, with Tier 3 correctly deferred. For the paper, you can currently claim "we implemented the model and here is what it predicts across parameter regimes," with dimensional consistency and ablation comparisons as evidence of rigor. You cannot yet claim "we fit this to data" — and that claim is the single largest upgrade available to the paper's contribution. The architecture doesn't need to be rethought to get there; the fitting package needs to be written.</w:t>
      </w:r>
    </w:p>
    <w:p w14:paraId="4055B03B" w14:textId="77777777" w:rsidR="000555F3" w:rsidRDefault="000555F3"/>
    <w:sectPr w:rsidR="000555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81326"/>
    <w:multiLevelType w:val="multilevel"/>
    <w:tmpl w:val="975C4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7F27E4"/>
    <w:multiLevelType w:val="multilevel"/>
    <w:tmpl w:val="2174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933182">
    <w:abstractNumId w:val="1"/>
  </w:num>
  <w:num w:numId="2" w16cid:durableId="819077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7D8"/>
    <w:rsid w:val="000555F3"/>
    <w:rsid w:val="001A6857"/>
    <w:rsid w:val="0034523A"/>
    <w:rsid w:val="003D68AE"/>
    <w:rsid w:val="006D3458"/>
    <w:rsid w:val="008D7BA1"/>
    <w:rsid w:val="008F06D5"/>
    <w:rsid w:val="009263FC"/>
    <w:rsid w:val="00A237D8"/>
    <w:rsid w:val="00A448DF"/>
    <w:rsid w:val="00DE6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D8138D"/>
  <w15:chartTrackingRefBased/>
  <w15:docId w15:val="{8BBFBA8F-5803-ED4E-A2D9-CFF4DF144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7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37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7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7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7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7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7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7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7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7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37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7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7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7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7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7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7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7D8"/>
    <w:rPr>
      <w:rFonts w:eastAsiaTheme="majorEastAsia" w:cstheme="majorBidi"/>
      <w:color w:val="272727" w:themeColor="text1" w:themeTint="D8"/>
    </w:rPr>
  </w:style>
  <w:style w:type="paragraph" w:styleId="Title">
    <w:name w:val="Title"/>
    <w:basedOn w:val="Normal"/>
    <w:next w:val="Normal"/>
    <w:link w:val="TitleChar"/>
    <w:uiPriority w:val="10"/>
    <w:qFormat/>
    <w:rsid w:val="00A237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7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7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7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7D8"/>
    <w:pPr>
      <w:spacing w:before="160"/>
      <w:jc w:val="center"/>
    </w:pPr>
    <w:rPr>
      <w:i/>
      <w:iCs/>
      <w:color w:val="404040" w:themeColor="text1" w:themeTint="BF"/>
    </w:rPr>
  </w:style>
  <w:style w:type="character" w:customStyle="1" w:styleId="QuoteChar">
    <w:name w:val="Quote Char"/>
    <w:basedOn w:val="DefaultParagraphFont"/>
    <w:link w:val="Quote"/>
    <w:uiPriority w:val="29"/>
    <w:rsid w:val="00A237D8"/>
    <w:rPr>
      <w:i/>
      <w:iCs/>
      <w:color w:val="404040" w:themeColor="text1" w:themeTint="BF"/>
    </w:rPr>
  </w:style>
  <w:style w:type="paragraph" w:styleId="ListParagraph">
    <w:name w:val="List Paragraph"/>
    <w:basedOn w:val="Normal"/>
    <w:uiPriority w:val="34"/>
    <w:qFormat/>
    <w:rsid w:val="00A237D8"/>
    <w:pPr>
      <w:ind w:left="720"/>
      <w:contextualSpacing/>
    </w:pPr>
  </w:style>
  <w:style w:type="character" w:styleId="IntenseEmphasis">
    <w:name w:val="Intense Emphasis"/>
    <w:basedOn w:val="DefaultParagraphFont"/>
    <w:uiPriority w:val="21"/>
    <w:qFormat/>
    <w:rsid w:val="00A237D8"/>
    <w:rPr>
      <w:i/>
      <w:iCs/>
      <w:color w:val="0F4761" w:themeColor="accent1" w:themeShade="BF"/>
    </w:rPr>
  </w:style>
  <w:style w:type="paragraph" w:styleId="IntenseQuote">
    <w:name w:val="Intense Quote"/>
    <w:basedOn w:val="Normal"/>
    <w:next w:val="Normal"/>
    <w:link w:val="IntenseQuoteChar"/>
    <w:uiPriority w:val="30"/>
    <w:qFormat/>
    <w:rsid w:val="00A237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7D8"/>
    <w:rPr>
      <w:i/>
      <w:iCs/>
      <w:color w:val="0F4761" w:themeColor="accent1" w:themeShade="BF"/>
    </w:rPr>
  </w:style>
  <w:style w:type="character" w:styleId="IntenseReference">
    <w:name w:val="Intense Reference"/>
    <w:basedOn w:val="DefaultParagraphFont"/>
    <w:uiPriority w:val="32"/>
    <w:qFormat/>
    <w:rsid w:val="00A237D8"/>
    <w:rPr>
      <w:b/>
      <w:bCs/>
      <w:smallCaps/>
      <w:color w:val="0F4761" w:themeColor="accent1" w:themeShade="BF"/>
      <w:spacing w:val="5"/>
    </w:rPr>
  </w:style>
  <w:style w:type="paragraph" w:customStyle="1" w:styleId="font-claude-response-body">
    <w:name w:val="font-claude-response-body"/>
    <w:basedOn w:val="Normal"/>
    <w:rsid w:val="00A237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237D8"/>
    <w:rPr>
      <w:color w:val="0000FF"/>
      <w:u w:val="single"/>
    </w:rPr>
  </w:style>
  <w:style w:type="character" w:styleId="Strong">
    <w:name w:val="Strong"/>
    <w:basedOn w:val="DefaultParagraphFont"/>
    <w:uiPriority w:val="22"/>
    <w:qFormat/>
    <w:rsid w:val="00A237D8"/>
    <w:rPr>
      <w:b/>
      <w:bCs/>
    </w:rPr>
  </w:style>
  <w:style w:type="character" w:styleId="HTMLCode">
    <w:name w:val="HTML Code"/>
    <w:basedOn w:val="DefaultParagraphFont"/>
    <w:uiPriority w:val="99"/>
    <w:semiHidden/>
    <w:unhideWhenUsed/>
    <w:rsid w:val="00A237D8"/>
    <w:rPr>
      <w:rFonts w:ascii="Courier New" w:eastAsia="Times New Roman" w:hAnsi="Courier New" w:cs="Courier New"/>
      <w:sz w:val="20"/>
      <w:szCs w:val="20"/>
    </w:rPr>
  </w:style>
  <w:style w:type="paragraph" w:customStyle="1" w:styleId="whitespace-normal">
    <w:name w:val="whitespace-normal"/>
    <w:basedOn w:val="Normal"/>
    <w:rsid w:val="00A237D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annino49/AIC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933</Words>
  <Characters>5319</Characters>
  <Application>Microsoft Office Word</Application>
  <DocSecurity>0</DocSecurity>
  <Lines>44</Lines>
  <Paragraphs>12</Paragraphs>
  <ScaleCrop>false</ScaleCrop>
  <Company/>
  <LinksUpToDate>false</LinksUpToDate>
  <CharactersWithSpaces>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mannino</dc:creator>
  <cp:keywords/>
  <dc:description/>
  <cp:lastModifiedBy>michael mannino</cp:lastModifiedBy>
  <cp:revision>5</cp:revision>
  <dcterms:created xsi:type="dcterms:W3CDTF">2026-04-14T23:47:00Z</dcterms:created>
  <dcterms:modified xsi:type="dcterms:W3CDTF">2026-04-14T23:49:00Z</dcterms:modified>
</cp:coreProperties>
</file>