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09F3" w14:textId="101022EB" w:rsidR="002E2860" w:rsidRPr="006D55CB" w:rsidRDefault="002E2860" w:rsidP="002E2860">
      <w:pPr>
        <w:spacing w:after="0" w:line="480" w:lineRule="auto"/>
        <w:contextualSpacing/>
        <w:jc w:val="center"/>
        <w:rPr>
          <w:rFonts w:ascii="Times New Roman" w:hAnsi="Times New Roman" w:cs="Times New Roman"/>
          <w:sz w:val="24"/>
          <w:szCs w:val="24"/>
        </w:rPr>
      </w:pPr>
      <w:bookmarkStart w:id="0" w:name="_GoBack"/>
      <w:bookmarkEnd w:id="0"/>
      <w:r w:rsidRPr="006D55CB">
        <w:rPr>
          <w:rFonts w:ascii="Times New Roman" w:hAnsi="Times New Roman" w:cs="Times New Roman"/>
          <w:sz w:val="24"/>
          <w:szCs w:val="24"/>
        </w:rPr>
        <w:t>Obsessive-Compulsive Symptoms and Sound Sensitivities:</w:t>
      </w:r>
    </w:p>
    <w:p w14:paraId="6D848BA9" w14:textId="77777777" w:rsidR="002E2860" w:rsidRPr="006D55CB" w:rsidRDefault="002E2860" w:rsidP="002E2860">
      <w:pPr>
        <w:spacing w:after="0" w:line="480" w:lineRule="auto"/>
        <w:contextualSpacing/>
        <w:jc w:val="center"/>
        <w:rPr>
          <w:rFonts w:ascii="Times New Roman" w:hAnsi="Times New Roman" w:cs="Times New Roman"/>
          <w:sz w:val="24"/>
          <w:szCs w:val="24"/>
        </w:rPr>
      </w:pPr>
      <w:r w:rsidRPr="006D55CB">
        <w:rPr>
          <w:rFonts w:ascii="Times New Roman" w:hAnsi="Times New Roman" w:cs="Times New Roman"/>
          <w:sz w:val="24"/>
          <w:szCs w:val="24"/>
        </w:rPr>
        <w:t>Comparing Misophonia and Hyperacusis</w:t>
      </w:r>
    </w:p>
    <w:p w14:paraId="10EED12D" w14:textId="0F69FC5E" w:rsidR="002E2860" w:rsidRDefault="002E2860" w:rsidP="002E286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(Manuscript Submitted for Publication – Please do not quote)</w:t>
      </w:r>
    </w:p>
    <w:p w14:paraId="34DB6BB6" w14:textId="77777777" w:rsidR="002E2860" w:rsidRPr="006D2BCE" w:rsidRDefault="002E2860" w:rsidP="002E2860">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p>
    <w:p w14:paraId="60C00014" w14:textId="77777777" w:rsidR="002E2860" w:rsidRPr="00423E2E" w:rsidRDefault="002E2860" w:rsidP="002E2860">
      <w:pPr>
        <w:spacing w:after="0" w:line="480" w:lineRule="auto"/>
        <w:contextualSpacing/>
        <w:jc w:val="center"/>
        <w:rPr>
          <w:rFonts w:ascii="Times New Roman" w:hAnsi="Times New Roman" w:cs="Times New Roman"/>
          <w:sz w:val="24"/>
          <w:szCs w:val="24"/>
        </w:rPr>
      </w:pPr>
    </w:p>
    <w:p w14:paraId="40CFECBC" w14:textId="77777777" w:rsidR="002E2860" w:rsidRPr="006D2BCE" w:rsidRDefault="002E2860" w:rsidP="002E2860">
      <w:pPr>
        <w:spacing w:after="0" w:line="480" w:lineRule="auto"/>
        <w:contextualSpacing/>
        <w:jc w:val="center"/>
        <w:rPr>
          <w:rFonts w:ascii="Times New Roman" w:hAnsi="Times New Roman" w:cs="Times New Roman"/>
          <w:sz w:val="24"/>
          <w:szCs w:val="24"/>
          <w:vertAlign w:val="superscript"/>
        </w:rPr>
      </w:pPr>
      <w:r w:rsidRPr="00423E2E">
        <w:rPr>
          <w:rFonts w:ascii="Times New Roman" w:hAnsi="Times New Roman" w:cs="Times New Roman"/>
          <w:sz w:val="24"/>
          <w:szCs w:val="24"/>
        </w:rPr>
        <w:t xml:space="preserve">Ariana </w:t>
      </w:r>
      <w:r>
        <w:rPr>
          <w:rFonts w:ascii="Times New Roman" w:hAnsi="Times New Roman" w:cs="Times New Roman"/>
          <w:sz w:val="24"/>
          <w:szCs w:val="24"/>
        </w:rPr>
        <w:t xml:space="preserve">A. </w:t>
      </w:r>
      <w:proofErr w:type="spellStart"/>
      <w:r w:rsidRPr="00423E2E">
        <w:rPr>
          <w:rFonts w:ascii="Times New Roman" w:hAnsi="Times New Roman" w:cs="Times New Roman"/>
          <w:sz w:val="24"/>
          <w:szCs w:val="24"/>
        </w:rPr>
        <w:t>Castro</w:t>
      </w:r>
      <w:r>
        <w:rPr>
          <w:rFonts w:ascii="Times New Roman" w:hAnsi="Times New Roman" w:cs="Times New Roman"/>
          <w:sz w:val="24"/>
          <w:szCs w:val="24"/>
          <w:vertAlign w:val="superscript"/>
        </w:rPr>
        <w:t>a</w:t>
      </w:r>
      <w:proofErr w:type="spellEnd"/>
      <w:r>
        <w:rPr>
          <w:rFonts w:ascii="Times New Roman" w:hAnsi="Times New Roman" w:cs="Times New Roman"/>
          <w:sz w:val="24"/>
          <w:szCs w:val="24"/>
          <w:vertAlign w:val="superscript"/>
        </w:rPr>
        <w:t>*</w:t>
      </w:r>
      <w:r w:rsidRPr="00423E2E">
        <w:rPr>
          <w:rFonts w:ascii="Times New Roman" w:hAnsi="Times New Roman" w:cs="Times New Roman"/>
          <w:sz w:val="24"/>
          <w:szCs w:val="24"/>
        </w:rPr>
        <w:t xml:space="preserve">, Ragnar Richard Dean </w:t>
      </w:r>
      <w:proofErr w:type="spellStart"/>
      <w:r w:rsidRPr="00423E2E">
        <w:rPr>
          <w:rFonts w:ascii="Times New Roman" w:hAnsi="Times New Roman" w:cs="Times New Roman"/>
          <w:sz w:val="24"/>
          <w:szCs w:val="24"/>
        </w:rPr>
        <w:t>Lindberg</w:t>
      </w:r>
      <w:r>
        <w:rPr>
          <w:rFonts w:ascii="Times New Roman" w:hAnsi="Times New Roman" w:cs="Times New Roman"/>
          <w:sz w:val="24"/>
          <w:szCs w:val="24"/>
          <w:vertAlign w:val="superscript"/>
        </w:rPr>
        <w:t>b</w:t>
      </w:r>
      <w:proofErr w:type="spellEnd"/>
      <w:r w:rsidRPr="00423E2E">
        <w:rPr>
          <w:rFonts w:ascii="Times New Roman" w:hAnsi="Times New Roman" w:cs="Times New Roman"/>
          <w:sz w:val="24"/>
          <w:szCs w:val="24"/>
        </w:rPr>
        <w:t xml:space="preserve">, </w:t>
      </w:r>
      <w:proofErr w:type="spellStart"/>
      <w:r w:rsidRPr="00423E2E">
        <w:rPr>
          <w:rFonts w:ascii="Times New Roman" w:hAnsi="Times New Roman" w:cs="Times New Roman"/>
          <w:sz w:val="24"/>
          <w:szCs w:val="24"/>
        </w:rPr>
        <w:t>Gibbeum</w:t>
      </w:r>
      <w:proofErr w:type="spellEnd"/>
      <w:r w:rsidRPr="00423E2E">
        <w:rPr>
          <w:rFonts w:ascii="Times New Roman" w:hAnsi="Times New Roman" w:cs="Times New Roman"/>
          <w:sz w:val="24"/>
          <w:szCs w:val="24"/>
        </w:rPr>
        <w:t xml:space="preserve"> </w:t>
      </w:r>
      <w:proofErr w:type="spellStart"/>
      <w:r w:rsidRPr="00423E2E">
        <w:rPr>
          <w:rFonts w:ascii="Times New Roman" w:hAnsi="Times New Roman" w:cs="Times New Roman"/>
          <w:sz w:val="24"/>
          <w:szCs w:val="24"/>
        </w:rPr>
        <w:t>Kim</w:t>
      </w:r>
      <w:r>
        <w:rPr>
          <w:rFonts w:ascii="Times New Roman" w:hAnsi="Times New Roman" w:cs="Times New Roman"/>
          <w:sz w:val="24"/>
          <w:szCs w:val="24"/>
          <w:vertAlign w:val="superscript"/>
        </w:rPr>
        <w:t>b</w:t>
      </w:r>
      <w:proofErr w:type="spellEnd"/>
      <w:r w:rsidRPr="00423E2E">
        <w:rPr>
          <w:rFonts w:ascii="Times New Roman" w:hAnsi="Times New Roman" w:cs="Times New Roman"/>
          <w:sz w:val="24"/>
          <w:szCs w:val="24"/>
        </w:rPr>
        <w:t xml:space="preserve">, Callie </w:t>
      </w:r>
      <w:proofErr w:type="spellStart"/>
      <w:r w:rsidRPr="00423E2E">
        <w:rPr>
          <w:rFonts w:ascii="Times New Roman" w:hAnsi="Times New Roman" w:cs="Times New Roman"/>
          <w:sz w:val="24"/>
          <w:szCs w:val="24"/>
        </w:rPr>
        <w:t>Brennan</w:t>
      </w:r>
      <w:r>
        <w:rPr>
          <w:rFonts w:ascii="Times New Roman" w:hAnsi="Times New Roman" w:cs="Times New Roman"/>
          <w:sz w:val="24"/>
          <w:szCs w:val="24"/>
          <w:vertAlign w:val="superscript"/>
        </w:rPr>
        <w:t>b</w:t>
      </w:r>
      <w:proofErr w:type="spellEnd"/>
      <w:r w:rsidRPr="00423E2E">
        <w:rPr>
          <w:rFonts w:ascii="Times New Roman" w:hAnsi="Times New Roman" w:cs="Times New Roman"/>
          <w:sz w:val="24"/>
          <w:szCs w:val="24"/>
        </w:rPr>
        <w:t xml:space="preserve">, </w:t>
      </w:r>
      <w:proofErr w:type="spellStart"/>
      <w:r w:rsidRPr="00423E2E">
        <w:rPr>
          <w:rFonts w:ascii="Times New Roman" w:hAnsi="Times New Roman" w:cs="Times New Roman"/>
          <w:sz w:val="24"/>
          <w:szCs w:val="24"/>
        </w:rPr>
        <w:t>Namitha</w:t>
      </w:r>
      <w:proofErr w:type="spellEnd"/>
      <w:r w:rsidRPr="00423E2E">
        <w:rPr>
          <w:rFonts w:ascii="Times New Roman" w:hAnsi="Times New Roman" w:cs="Times New Roman"/>
          <w:sz w:val="24"/>
          <w:szCs w:val="24"/>
        </w:rPr>
        <w:t xml:space="preserve"> </w:t>
      </w:r>
      <w:proofErr w:type="spellStart"/>
      <w:r w:rsidRPr="00423E2E">
        <w:rPr>
          <w:rFonts w:ascii="Times New Roman" w:hAnsi="Times New Roman" w:cs="Times New Roman"/>
          <w:sz w:val="24"/>
          <w:szCs w:val="24"/>
        </w:rPr>
        <w:t>Jain</w:t>
      </w:r>
      <w:r>
        <w:rPr>
          <w:rFonts w:ascii="Times New Roman" w:hAnsi="Times New Roman" w:cs="Times New Roman"/>
          <w:sz w:val="24"/>
          <w:szCs w:val="24"/>
          <w:vertAlign w:val="superscript"/>
        </w:rPr>
        <w:t>b</w:t>
      </w:r>
      <w:proofErr w:type="spellEnd"/>
      <w:r w:rsidRPr="00423E2E">
        <w:rPr>
          <w:rFonts w:ascii="Times New Roman" w:hAnsi="Times New Roman" w:cs="Times New Roman"/>
          <w:sz w:val="24"/>
          <w:szCs w:val="24"/>
        </w:rPr>
        <w:t xml:space="preserve">, </w:t>
      </w:r>
      <w:proofErr w:type="spellStart"/>
      <w:r w:rsidRPr="00423E2E">
        <w:rPr>
          <w:rFonts w:ascii="Times New Roman" w:hAnsi="Times New Roman" w:cs="Times New Roman"/>
          <w:sz w:val="24"/>
          <w:szCs w:val="24"/>
        </w:rPr>
        <w:t>Rafay</w:t>
      </w:r>
      <w:proofErr w:type="spellEnd"/>
      <w:r w:rsidRPr="00423E2E">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sidRPr="00423E2E">
        <w:rPr>
          <w:rFonts w:ascii="Times New Roman" w:hAnsi="Times New Roman" w:cs="Times New Roman"/>
          <w:sz w:val="24"/>
          <w:szCs w:val="24"/>
        </w:rPr>
        <w:t>Khan</w:t>
      </w:r>
      <w:r>
        <w:rPr>
          <w:rFonts w:ascii="Times New Roman" w:hAnsi="Times New Roman" w:cs="Times New Roman"/>
          <w:sz w:val="24"/>
          <w:szCs w:val="24"/>
          <w:vertAlign w:val="superscript"/>
        </w:rPr>
        <w:t>c</w:t>
      </w:r>
      <w:proofErr w:type="spellEnd"/>
      <w:r w:rsidRPr="00423E2E">
        <w:rPr>
          <w:rFonts w:ascii="Times New Roman" w:hAnsi="Times New Roman" w:cs="Times New Roman"/>
          <w:sz w:val="24"/>
          <w:szCs w:val="24"/>
        </w:rPr>
        <w:t xml:space="preserve">, Fatima </w:t>
      </w:r>
      <w:proofErr w:type="spellStart"/>
      <w:r w:rsidRPr="00423E2E">
        <w:rPr>
          <w:rFonts w:ascii="Times New Roman" w:hAnsi="Times New Roman" w:cs="Times New Roman"/>
          <w:sz w:val="24"/>
          <w:szCs w:val="24"/>
        </w:rPr>
        <w:t>Husain</w:t>
      </w:r>
      <w:r>
        <w:rPr>
          <w:rFonts w:ascii="Times New Roman" w:hAnsi="Times New Roman" w:cs="Times New Roman"/>
          <w:sz w:val="24"/>
          <w:szCs w:val="24"/>
          <w:vertAlign w:val="superscript"/>
        </w:rPr>
        <w:t>b</w:t>
      </w:r>
      <w:proofErr w:type="spellEnd"/>
      <w:r w:rsidRPr="00423E2E">
        <w:rPr>
          <w:rFonts w:ascii="Times New Roman" w:hAnsi="Times New Roman" w:cs="Times New Roman"/>
          <w:sz w:val="24"/>
          <w:szCs w:val="24"/>
        </w:rPr>
        <w:t xml:space="preserve">, Howard </w:t>
      </w:r>
      <w:proofErr w:type="spellStart"/>
      <w:r w:rsidRPr="00423E2E">
        <w:rPr>
          <w:rFonts w:ascii="Times New Roman" w:hAnsi="Times New Roman" w:cs="Times New Roman"/>
          <w:sz w:val="24"/>
          <w:szCs w:val="24"/>
        </w:rPr>
        <w:t>Berenbaum</w:t>
      </w:r>
      <w:r>
        <w:rPr>
          <w:rFonts w:ascii="Times New Roman" w:hAnsi="Times New Roman" w:cs="Times New Roman"/>
          <w:sz w:val="24"/>
          <w:szCs w:val="24"/>
          <w:vertAlign w:val="superscript"/>
        </w:rPr>
        <w:t>a</w:t>
      </w:r>
      <w:proofErr w:type="spellEnd"/>
    </w:p>
    <w:p w14:paraId="03B9D09A" w14:textId="77777777" w:rsidR="002E2860" w:rsidRDefault="002E2860" w:rsidP="002E2860">
      <w:pPr>
        <w:spacing w:after="0" w:line="480" w:lineRule="auto"/>
        <w:contextualSpacing/>
        <w:rPr>
          <w:rFonts w:ascii="Times New Roman" w:hAnsi="Times New Roman" w:cs="Times New Roman"/>
          <w:sz w:val="24"/>
          <w:szCs w:val="24"/>
        </w:rPr>
      </w:pPr>
      <w:r w:rsidRPr="00F43E27">
        <w:rPr>
          <w:rFonts w:ascii="Times New Roman" w:hAnsi="Times New Roman" w:cs="Times New Roman"/>
          <w:sz w:val="24"/>
          <w:szCs w:val="24"/>
          <w:vertAlign w:val="superscript"/>
        </w:rPr>
        <w:t>a</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Psychology, </w:t>
      </w:r>
      <w:r w:rsidRPr="00F43E27">
        <w:rPr>
          <w:rFonts w:ascii="Times New Roman" w:hAnsi="Times New Roman" w:cs="Times New Roman"/>
          <w:sz w:val="24"/>
          <w:szCs w:val="24"/>
        </w:rPr>
        <w:t>University</w:t>
      </w:r>
      <w:r w:rsidRPr="00423E2E">
        <w:rPr>
          <w:rFonts w:ascii="Times New Roman" w:hAnsi="Times New Roman" w:cs="Times New Roman"/>
          <w:sz w:val="24"/>
          <w:szCs w:val="24"/>
        </w:rPr>
        <w:t xml:space="preserve"> of Illinois at Urbana-Champaign</w:t>
      </w:r>
      <w:r>
        <w:rPr>
          <w:rFonts w:ascii="Times New Roman" w:hAnsi="Times New Roman" w:cs="Times New Roman"/>
          <w:sz w:val="24"/>
          <w:szCs w:val="24"/>
        </w:rPr>
        <w:t>, Urbana-Champaign, IL, USA</w:t>
      </w:r>
    </w:p>
    <w:p w14:paraId="0A84516E" w14:textId="77777777" w:rsidR="002E2860" w:rsidRDefault="002E2860" w:rsidP="002E28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 xml:space="preserve">b </w:t>
      </w:r>
      <w:r>
        <w:rPr>
          <w:rFonts w:ascii="Times New Roman" w:hAnsi="Times New Roman" w:cs="Times New Roman"/>
          <w:sz w:val="24"/>
          <w:szCs w:val="24"/>
        </w:rPr>
        <w:t xml:space="preserve">Department of Speech and Hearing Science, </w:t>
      </w:r>
      <w:r w:rsidRPr="00F43E27">
        <w:rPr>
          <w:rFonts w:ascii="Times New Roman" w:hAnsi="Times New Roman" w:cs="Times New Roman"/>
          <w:sz w:val="24"/>
          <w:szCs w:val="24"/>
        </w:rPr>
        <w:t>University</w:t>
      </w:r>
      <w:r w:rsidRPr="00423E2E">
        <w:rPr>
          <w:rFonts w:ascii="Times New Roman" w:hAnsi="Times New Roman" w:cs="Times New Roman"/>
          <w:sz w:val="24"/>
          <w:szCs w:val="24"/>
        </w:rPr>
        <w:t xml:space="preserve"> of Illinois at Urbana-Champaign</w:t>
      </w:r>
      <w:r>
        <w:rPr>
          <w:rFonts w:ascii="Times New Roman" w:hAnsi="Times New Roman" w:cs="Times New Roman"/>
          <w:sz w:val="24"/>
          <w:szCs w:val="24"/>
        </w:rPr>
        <w:t>, Urbana-Champaign, IL, USA</w:t>
      </w:r>
    </w:p>
    <w:p w14:paraId="1134A641" w14:textId="77777777" w:rsidR="002E2860" w:rsidRDefault="002E2860" w:rsidP="002E28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 xml:space="preserve">c </w:t>
      </w:r>
      <w:r>
        <w:rPr>
          <w:rFonts w:ascii="Times New Roman" w:hAnsi="Times New Roman" w:cs="Times New Roman"/>
          <w:sz w:val="24"/>
          <w:szCs w:val="24"/>
        </w:rPr>
        <w:t xml:space="preserve">The Neuroscience Program, </w:t>
      </w:r>
      <w:r w:rsidRPr="00F43E27">
        <w:rPr>
          <w:rFonts w:ascii="Times New Roman" w:hAnsi="Times New Roman" w:cs="Times New Roman"/>
          <w:sz w:val="24"/>
          <w:szCs w:val="24"/>
        </w:rPr>
        <w:t>University</w:t>
      </w:r>
      <w:r w:rsidRPr="00423E2E">
        <w:rPr>
          <w:rFonts w:ascii="Times New Roman" w:hAnsi="Times New Roman" w:cs="Times New Roman"/>
          <w:sz w:val="24"/>
          <w:szCs w:val="24"/>
        </w:rPr>
        <w:t xml:space="preserve"> of Illinois at Urbana-Champaign</w:t>
      </w:r>
      <w:r>
        <w:rPr>
          <w:rFonts w:ascii="Times New Roman" w:hAnsi="Times New Roman" w:cs="Times New Roman"/>
          <w:sz w:val="24"/>
          <w:szCs w:val="24"/>
        </w:rPr>
        <w:t>, Urbana-Champaign, IL, USA</w:t>
      </w:r>
    </w:p>
    <w:p w14:paraId="2BDAD56B" w14:textId="77777777" w:rsidR="002E2860" w:rsidRDefault="002E2860" w:rsidP="002E2860">
      <w:pPr>
        <w:spacing w:after="0" w:line="480" w:lineRule="auto"/>
        <w:contextualSpacing/>
        <w:rPr>
          <w:rFonts w:ascii="Times New Roman" w:hAnsi="Times New Roman" w:cs="Times New Roman"/>
          <w:sz w:val="24"/>
          <w:szCs w:val="24"/>
        </w:rPr>
      </w:pPr>
    </w:p>
    <w:p w14:paraId="053A407E" w14:textId="77777777" w:rsidR="002E2860" w:rsidRDefault="002E2860" w:rsidP="002E2860">
      <w:pPr>
        <w:spacing w:after="0" w:line="480" w:lineRule="auto"/>
        <w:contextualSpacing/>
        <w:jc w:val="center"/>
        <w:rPr>
          <w:rFonts w:ascii="Times New Roman" w:hAnsi="Times New Roman" w:cs="Times New Roman"/>
          <w:sz w:val="24"/>
          <w:szCs w:val="24"/>
        </w:rPr>
      </w:pPr>
    </w:p>
    <w:p w14:paraId="26C8D45A" w14:textId="77777777" w:rsidR="002E2860" w:rsidRDefault="002E2860" w:rsidP="002E28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Corresponding Author: Ariana A. Castro</w:t>
      </w:r>
    </w:p>
    <w:p w14:paraId="01874B7A" w14:textId="77777777" w:rsidR="002E2860" w:rsidRDefault="002E2860" w:rsidP="002E28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323-382-9429</w:t>
      </w:r>
    </w:p>
    <w:p w14:paraId="3E674570" w14:textId="77777777" w:rsidR="002E2860" w:rsidRPr="0074074C" w:rsidRDefault="002E2860" w:rsidP="002E286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arianac3</w:t>
      </w:r>
      <w:r w:rsidRPr="006D55CB">
        <w:rPr>
          <w:rFonts w:ascii="Times New Roman" w:hAnsi="Times New Roman" w:cs="Times New Roman"/>
          <w:sz w:val="24"/>
          <w:szCs w:val="24"/>
        </w:rPr>
        <w:t>@illinois.edu</w:t>
      </w:r>
    </w:p>
    <w:p w14:paraId="76DB5A02" w14:textId="1ADFA36C" w:rsidR="002E2860" w:rsidRDefault="002E2860">
      <w:pPr>
        <w:rPr>
          <w:rFonts w:ascii="Times New Roman" w:hAnsi="Times New Roman" w:cs="Times New Roman"/>
          <w:sz w:val="24"/>
          <w:szCs w:val="24"/>
        </w:rPr>
      </w:pPr>
    </w:p>
    <w:p w14:paraId="7B4CD38E" w14:textId="77777777" w:rsidR="002E2860" w:rsidRDefault="002E2860">
      <w:pPr>
        <w:rPr>
          <w:rFonts w:ascii="Times New Roman" w:hAnsi="Times New Roman" w:cs="Times New Roman"/>
          <w:sz w:val="24"/>
          <w:szCs w:val="24"/>
        </w:rPr>
      </w:pPr>
      <w:r>
        <w:rPr>
          <w:rFonts w:ascii="Times New Roman" w:hAnsi="Times New Roman" w:cs="Times New Roman"/>
          <w:sz w:val="24"/>
          <w:szCs w:val="24"/>
        </w:rPr>
        <w:br w:type="page"/>
      </w:r>
    </w:p>
    <w:p w14:paraId="02EC399B" w14:textId="56183F9A" w:rsidR="006914F7" w:rsidRPr="002E2860" w:rsidRDefault="006914F7" w:rsidP="003D4B8B">
      <w:pPr>
        <w:spacing w:after="0" w:line="480" w:lineRule="auto"/>
        <w:contextualSpacing/>
        <w:jc w:val="center"/>
        <w:rPr>
          <w:rFonts w:ascii="Times New Roman" w:hAnsi="Times New Roman" w:cs="Times New Roman"/>
          <w:b/>
          <w:bCs/>
          <w:sz w:val="24"/>
          <w:szCs w:val="24"/>
        </w:rPr>
      </w:pPr>
      <w:r w:rsidRPr="002E2860">
        <w:rPr>
          <w:rFonts w:ascii="Times New Roman" w:hAnsi="Times New Roman" w:cs="Times New Roman"/>
          <w:b/>
          <w:bCs/>
          <w:sz w:val="24"/>
          <w:szCs w:val="24"/>
        </w:rPr>
        <w:lastRenderedPageBreak/>
        <w:t>Abstract</w:t>
      </w:r>
    </w:p>
    <w:p w14:paraId="4073DD8B" w14:textId="2FE0251D" w:rsidR="00425DE3" w:rsidRDefault="00554B6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t>Several previous studies have found an association between misophonia and obsessive-compulsive (O-C)</w:t>
      </w:r>
      <w:r w:rsidRPr="00423E2E">
        <w:rPr>
          <w:rFonts w:ascii="Times New Roman" w:hAnsi="Times New Roman" w:cs="Times New Roman"/>
          <w:sz w:val="24"/>
          <w:szCs w:val="24"/>
        </w:rPr>
        <w:t xml:space="preserve"> symptoms</w:t>
      </w:r>
      <w:r>
        <w:rPr>
          <w:rFonts w:ascii="Times New Roman" w:hAnsi="Times New Roman" w:cs="Times New Roman"/>
          <w:sz w:val="24"/>
          <w:szCs w:val="24"/>
        </w:rPr>
        <w:t>.</w:t>
      </w:r>
      <w:r w:rsidRPr="00423E2E">
        <w:rPr>
          <w:rFonts w:ascii="Times New Roman" w:hAnsi="Times New Roman" w:cs="Times New Roman"/>
          <w:sz w:val="24"/>
          <w:szCs w:val="24"/>
        </w:rPr>
        <w:t xml:space="preserve"> </w:t>
      </w:r>
      <w:r w:rsidR="00824979" w:rsidRPr="00423E2E">
        <w:rPr>
          <w:rFonts w:ascii="Times New Roman" w:hAnsi="Times New Roman" w:cs="Times New Roman"/>
          <w:sz w:val="24"/>
          <w:szCs w:val="24"/>
        </w:rPr>
        <w:t>The goal of the present research was to examine the relation</w:t>
      </w:r>
      <w:r w:rsidR="00006E4F">
        <w:rPr>
          <w:rFonts w:ascii="Times New Roman" w:hAnsi="Times New Roman" w:cs="Times New Roman"/>
          <w:sz w:val="24"/>
          <w:szCs w:val="24"/>
        </w:rPr>
        <w:t>ship</w:t>
      </w:r>
      <w:r w:rsidR="00824979" w:rsidRPr="00423E2E">
        <w:rPr>
          <w:rFonts w:ascii="Times New Roman" w:hAnsi="Times New Roman" w:cs="Times New Roman"/>
          <w:sz w:val="24"/>
          <w:szCs w:val="24"/>
        </w:rPr>
        <w:t xml:space="preserve"> between </w:t>
      </w:r>
      <w:r>
        <w:rPr>
          <w:rFonts w:ascii="Times New Roman" w:hAnsi="Times New Roman" w:cs="Times New Roman"/>
          <w:sz w:val="24"/>
          <w:szCs w:val="24"/>
        </w:rPr>
        <w:t>O-C</w:t>
      </w:r>
      <w:r w:rsidR="00824979" w:rsidRPr="00423E2E">
        <w:rPr>
          <w:rFonts w:ascii="Times New Roman" w:hAnsi="Times New Roman" w:cs="Times New Roman"/>
          <w:sz w:val="24"/>
          <w:szCs w:val="24"/>
        </w:rPr>
        <w:t xml:space="preserve"> symptoms and two different types of sound sensitivities: misophonia and hyperacusis. We did so in a large on-line sample of university students</w:t>
      </w:r>
      <w:r w:rsidR="00824979">
        <w:rPr>
          <w:rFonts w:ascii="Times New Roman" w:hAnsi="Times New Roman" w:cs="Times New Roman"/>
          <w:sz w:val="24"/>
          <w:szCs w:val="24"/>
        </w:rPr>
        <w:t xml:space="preserve"> (</w:t>
      </w:r>
      <w:r w:rsidR="00824979">
        <w:rPr>
          <w:rFonts w:ascii="Times New Roman" w:hAnsi="Times New Roman" w:cs="Times New Roman"/>
          <w:i/>
          <w:iCs/>
          <w:sz w:val="24"/>
          <w:szCs w:val="24"/>
        </w:rPr>
        <w:t xml:space="preserve">N </w:t>
      </w:r>
      <w:r w:rsidR="00824979" w:rsidRPr="00554B6A">
        <w:rPr>
          <w:rFonts w:ascii="Times New Roman" w:hAnsi="Times New Roman" w:cs="Times New Roman"/>
          <w:sz w:val="24"/>
          <w:szCs w:val="24"/>
        </w:rPr>
        <w:t>= 1,094)</w:t>
      </w:r>
      <w:r w:rsidR="00824979" w:rsidRPr="00423E2E">
        <w:rPr>
          <w:rFonts w:ascii="Times New Roman" w:hAnsi="Times New Roman" w:cs="Times New Roman"/>
          <w:sz w:val="24"/>
          <w:szCs w:val="24"/>
        </w:rPr>
        <w:t>, a subset of whom completed in-person audiological and psychological assessments</w:t>
      </w:r>
      <w:r w:rsidR="00824979">
        <w:rPr>
          <w:rFonts w:ascii="Times New Roman" w:hAnsi="Times New Roman" w:cs="Times New Roman"/>
          <w:sz w:val="24"/>
          <w:szCs w:val="24"/>
        </w:rPr>
        <w:t xml:space="preserve"> (</w:t>
      </w:r>
      <w:r w:rsidR="00824979">
        <w:rPr>
          <w:rFonts w:ascii="Times New Roman" w:hAnsi="Times New Roman" w:cs="Times New Roman"/>
          <w:i/>
          <w:iCs/>
          <w:sz w:val="24"/>
          <w:szCs w:val="24"/>
        </w:rPr>
        <w:t xml:space="preserve">N </w:t>
      </w:r>
      <w:r w:rsidR="00824979" w:rsidRPr="00086964">
        <w:rPr>
          <w:rFonts w:ascii="Times New Roman" w:hAnsi="Times New Roman" w:cs="Times New Roman"/>
          <w:sz w:val="24"/>
          <w:szCs w:val="24"/>
        </w:rPr>
        <w:t>= 1</w:t>
      </w:r>
      <w:r w:rsidR="00824979">
        <w:rPr>
          <w:rFonts w:ascii="Times New Roman" w:hAnsi="Times New Roman" w:cs="Times New Roman"/>
          <w:sz w:val="24"/>
          <w:szCs w:val="24"/>
        </w:rPr>
        <w:t>02</w:t>
      </w:r>
      <w:r w:rsidR="00824979" w:rsidRPr="00086964">
        <w:rPr>
          <w:rFonts w:ascii="Times New Roman" w:hAnsi="Times New Roman" w:cs="Times New Roman"/>
          <w:sz w:val="24"/>
          <w:szCs w:val="24"/>
        </w:rPr>
        <w:t>)</w:t>
      </w:r>
      <w:r w:rsidR="00824979" w:rsidRPr="00423E2E">
        <w:rPr>
          <w:rFonts w:ascii="Times New Roman" w:hAnsi="Times New Roman" w:cs="Times New Roman"/>
          <w:sz w:val="24"/>
          <w:szCs w:val="24"/>
        </w:rPr>
        <w:t xml:space="preserve">.  We utilized a multi-trait, multi-method approach, measuring misophonia, hyperacusis, </w:t>
      </w:r>
      <w:r>
        <w:rPr>
          <w:rFonts w:ascii="Times New Roman" w:hAnsi="Times New Roman" w:cs="Times New Roman"/>
          <w:sz w:val="24"/>
          <w:szCs w:val="24"/>
        </w:rPr>
        <w:t xml:space="preserve">and </w:t>
      </w:r>
      <w:r w:rsidR="00824979" w:rsidRPr="00423E2E">
        <w:rPr>
          <w:rFonts w:ascii="Times New Roman" w:hAnsi="Times New Roman" w:cs="Times New Roman"/>
          <w:sz w:val="24"/>
          <w:szCs w:val="24"/>
        </w:rPr>
        <w:t>O-C symptoms using both questionnaires and either clinician ratings or laboratory assessment.</w:t>
      </w:r>
      <w:r w:rsidR="00571982">
        <w:rPr>
          <w:rFonts w:ascii="Times New Roman" w:hAnsi="Times New Roman" w:cs="Times New Roman"/>
          <w:sz w:val="24"/>
          <w:szCs w:val="24"/>
        </w:rPr>
        <w:t xml:space="preserve"> </w:t>
      </w:r>
      <w:r>
        <w:rPr>
          <w:rFonts w:ascii="Times New Roman" w:hAnsi="Times New Roman" w:cs="Times New Roman"/>
          <w:sz w:val="24"/>
          <w:szCs w:val="24"/>
        </w:rPr>
        <w:t xml:space="preserve">For the sake of examining specificity, interview-based depression ratings were also examined.  The associations were generally consistent regardless of how O-C symptoms, misophonia, and hyperacusis were measured – O-C symptoms were associated with both types of sound sensitivities.  </w:t>
      </w:r>
      <w:r w:rsidR="006D4718">
        <w:rPr>
          <w:rFonts w:ascii="Times New Roman" w:hAnsi="Times New Roman" w:cs="Times New Roman"/>
          <w:sz w:val="24"/>
          <w:szCs w:val="24"/>
        </w:rPr>
        <w:t xml:space="preserve">Thus, the results suggest that sensory sensitivities, rather than misophonia specifically, are associated with O-C symptoms.  </w:t>
      </w:r>
      <w:r w:rsidR="00195F24" w:rsidRPr="00423E2E">
        <w:rPr>
          <w:rFonts w:ascii="Times New Roman" w:hAnsi="Times New Roman" w:cs="Times New Roman"/>
          <w:sz w:val="24"/>
          <w:szCs w:val="24"/>
        </w:rPr>
        <w:t>Depression symptoms were not significantly associated with hyperacusis and were less strongly associated with misophonia than were O-C symptoms</w:t>
      </w:r>
      <w:r>
        <w:rPr>
          <w:rFonts w:ascii="Times New Roman" w:hAnsi="Times New Roman" w:cs="Times New Roman"/>
          <w:sz w:val="24"/>
          <w:szCs w:val="24"/>
        </w:rPr>
        <w:t>, suggesting that the associations between O-C symptoms and sound sensitivities are not simply artifacts of shared variance with general psychological distress</w:t>
      </w:r>
      <w:r w:rsidR="006D4718">
        <w:rPr>
          <w:rFonts w:ascii="Times New Roman" w:hAnsi="Times New Roman" w:cs="Times New Roman"/>
          <w:sz w:val="24"/>
          <w:szCs w:val="24"/>
        </w:rPr>
        <w:t>.</w:t>
      </w:r>
    </w:p>
    <w:p w14:paraId="3EC3DC79" w14:textId="02C34D4C" w:rsidR="00195F24" w:rsidRPr="00425DE3" w:rsidRDefault="00425DE3" w:rsidP="008B7FAD">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Keywords: </w:t>
      </w:r>
      <w:r w:rsidR="006D2BCE">
        <w:rPr>
          <w:rFonts w:ascii="Times New Roman" w:hAnsi="Times New Roman" w:cs="Times New Roman"/>
          <w:sz w:val="24"/>
          <w:szCs w:val="24"/>
        </w:rPr>
        <w:t>obsessive compulsive disorder; d</w:t>
      </w:r>
      <w:r>
        <w:rPr>
          <w:rFonts w:ascii="Times New Roman" w:hAnsi="Times New Roman" w:cs="Times New Roman"/>
          <w:sz w:val="24"/>
          <w:szCs w:val="24"/>
        </w:rPr>
        <w:t>epressi</w:t>
      </w:r>
      <w:r w:rsidR="006D2BCE">
        <w:rPr>
          <w:rFonts w:ascii="Times New Roman" w:hAnsi="Times New Roman" w:cs="Times New Roman"/>
          <w:sz w:val="24"/>
          <w:szCs w:val="24"/>
        </w:rPr>
        <w:t>on</w:t>
      </w:r>
      <w:r>
        <w:rPr>
          <w:rFonts w:ascii="Times New Roman" w:hAnsi="Times New Roman" w:cs="Times New Roman"/>
          <w:sz w:val="24"/>
          <w:szCs w:val="24"/>
        </w:rPr>
        <w:t xml:space="preserve">, </w:t>
      </w:r>
      <w:r w:rsidR="006D2BCE">
        <w:rPr>
          <w:rFonts w:ascii="Times New Roman" w:hAnsi="Times New Roman" w:cs="Times New Roman"/>
          <w:sz w:val="24"/>
          <w:szCs w:val="24"/>
        </w:rPr>
        <w:t>hearing; sensory sensitivity</w:t>
      </w:r>
    </w:p>
    <w:p w14:paraId="4360D728" w14:textId="752AF3F7" w:rsidR="00195F24" w:rsidRDefault="00195F24" w:rsidP="008B7FAD">
      <w:pPr>
        <w:spacing w:after="0" w:line="480" w:lineRule="auto"/>
        <w:contextualSpacing/>
        <w:rPr>
          <w:rFonts w:ascii="Times New Roman" w:hAnsi="Times New Roman" w:cs="Times New Roman"/>
          <w:sz w:val="24"/>
          <w:szCs w:val="24"/>
        </w:rPr>
      </w:pPr>
    </w:p>
    <w:p w14:paraId="0BDE5427" w14:textId="77777777" w:rsidR="00195F24" w:rsidRPr="00423E2E" w:rsidRDefault="00195F24" w:rsidP="008B7FAD">
      <w:pPr>
        <w:spacing w:after="0" w:line="480" w:lineRule="auto"/>
        <w:contextualSpacing/>
        <w:rPr>
          <w:rFonts w:ascii="Times New Roman" w:hAnsi="Times New Roman" w:cs="Times New Roman"/>
          <w:sz w:val="24"/>
          <w:szCs w:val="24"/>
        </w:rPr>
      </w:pPr>
    </w:p>
    <w:p w14:paraId="2ACD7CD7" w14:textId="744044B1" w:rsidR="006914F7" w:rsidRPr="00423E2E" w:rsidRDefault="006914F7"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br w:type="page"/>
      </w:r>
    </w:p>
    <w:p w14:paraId="1794927A" w14:textId="07D59994" w:rsidR="0099242C" w:rsidRPr="00B67E16" w:rsidRDefault="0034402A" w:rsidP="008B7FAD">
      <w:pPr>
        <w:spacing w:after="0" w:line="480" w:lineRule="auto"/>
        <w:contextualSpacing/>
        <w:jc w:val="center"/>
        <w:rPr>
          <w:rFonts w:ascii="Times New Roman" w:hAnsi="Times New Roman" w:cs="Times New Roman"/>
          <w:b/>
          <w:bCs/>
          <w:sz w:val="24"/>
          <w:szCs w:val="24"/>
        </w:rPr>
      </w:pPr>
      <w:r w:rsidRPr="00B67E16">
        <w:rPr>
          <w:rFonts w:ascii="Times New Roman" w:hAnsi="Times New Roman" w:cs="Times New Roman"/>
          <w:b/>
          <w:bCs/>
          <w:sz w:val="24"/>
          <w:szCs w:val="24"/>
        </w:rPr>
        <w:lastRenderedPageBreak/>
        <w:t>1. Introduction</w:t>
      </w:r>
    </w:p>
    <w:p w14:paraId="0B00BE6F" w14:textId="2B741B67" w:rsidR="00EB141C" w:rsidRDefault="009F72CE"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Misophonia, a disorder in which individuals have strongly unpleasant emotional and/or physical reactions to specific sounds, was initially described just over 20 years </w:t>
      </w:r>
      <w:r w:rsidR="00117B1B" w:rsidRPr="00423E2E">
        <w:rPr>
          <w:rFonts w:ascii="Times New Roman" w:hAnsi="Times New Roman" w:cs="Times New Roman"/>
          <w:sz w:val="24"/>
          <w:szCs w:val="24"/>
        </w:rPr>
        <w:t xml:space="preserve">ago </w:t>
      </w:r>
      <w:r w:rsidRPr="00423E2E">
        <w:rPr>
          <w:rFonts w:ascii="Times New Roman" w:hAnsi="Times New Roman" w:cs="Times New Roman"/>
          <w:sz w:val="24"/>
          <w:szCs w:val="24"/>
        </w:rPr>
        <w:t>(Jastreboff &amp; Jastreboff, 2001).  Although not included in the DSM or ICD, at least some scholars consider misophonia to be a mental disorder (e.g., Schroder et al., 2013).  Several studies have found that misophonia is associated with a variety of psychiatric disorders, (</w:t>
      </w:r>
      <w:r w:rsidR="008F5F20" w:rsidRPr="00423E2E">
        <w:rPr>
          <w:rFonts w:ascii="Times New Roman" w:hAnsi="Times New Roman" w:cs="Times New Roman"/>
          <w:sz w:val="24"/>
          <w:szCs w:val="24"/>
        </w:rPr>
        <w:t xml:space="preserve">e.g., Erfanian et al., 2019; </w:t>
      </w:r>
      <w:r w:rsidR="004A67FF">
        <w:rPr>
          <w:rFonts w:ascii="Times New Roman" w:hAnsi="Times New Roman" w:cs="Times New Roman"/>
          <w:sz w:val="24"/>
          <w:szCs w:val="24"/>
        </w:rPr>
        <w:t xml:space="preserve">Rosenthal </w:t>
      </w:r>
      <w:r w:rsidR="00B32F5B">
        <w:rPr>
          <w:rFonts w:ascii="Times New Roman" w:hAnsi="Times New Roman" w:cs="Times New Roman"/>
          <w:sz w:val="24"/>
          <w:szCs w:val="24"/>
        </w:rPr>
        <w:t xml:space="preserve">et al., 2022; </w:t>
      </w:r>
      <w:proofErr w:type="spellStart"/>
      <w:r w:rsidR="00B32F5B">
        <w:rPr>
          <w:rFonts w:ascii="Times New Roman" w:hAnsi="Times New Roman" w:cs="Times New Roman"/>
          <w:sz w:val="24"/>
          <w:szCs w:val="24"/>
        </w:rPr>
        <w:t>Rouw</w:t>
      </w:r>
      <w:proofErr w:type="spellEnd"/>
      <w:r w:rsidR="00B32F5B">
        <w:rPr>
          <w:rFonts w:ascii="Times New Roman" w:hAnsi="Times New Roman" w:cs="Times New Roman"/>
          <w:sz w:val="24"/>
          <w:szCs w:val="24"/>
        </w:rPr>
        <w:t xml:space="preserve"> &amp; Erfanian, 2017; </w:t>
      </w:r>
      <w:r w:rsidRPr="00423E2E">
        <w:rPr>
          <w:rFonts w:ascii="Times New Roman" w:hAnsi="Times New Roman" w:cs="Times New Roman"/>
          <w:sz w:val="24"/>
          <w:szCs w:val="24"/>
        </w:rPr>
        <w:t xml:space="preserve">Schroder et at., 2013).  Because both misophonia and OCD share a monothematic preoccupation with particular subjects (e.g., sound, contamination) and difficulty redirecting attention away from aversive stimuli, a number of studies have explored whether they are indeed associated. </w:t>
      </w:r>
    </w:p>
    <w:p w14:paraId="1DE553AC" w14:textId="4FF8734F" w:rsidR="00D6082F" w:rsidRPr="00423E2E" w:rsidRDefault="00D6082F"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Three studies reported rates of OCD among individuals </w:t>
      </w:r>
      <w:r w:rsidR="00957D8B" w:rsidRPr="00423E2E">
        <w:rPr>
          <w:rFonts w:ascii="Times New Roman" w:hAnsi="Times New Roman" w:cs="Times New Roman"/>
          <w:sz w:val="24"/>
          <w:szCs w:val="24"/>
        </w:rPr>
        <w:t>with</w:t>
      </w:r>
      <w:r w:rsidRPr="00423E2E">
        <w:rPr>
          <w:rFonts w:ascii="Times New Roman" w:hAnsi="Times New Roman" w:cs="Times New Roman"/>
          <w:sz w:val="24"/>
          <w:szCs w:val="24"/>
        </w:rPr>
        <w:t xml:space="preserve"> misophonia.  In a sample of 42 </w:t>
      </w:r>
      <w:r w:rsidR="00957D8B" w:rsidRPr="00423E2E">
        <w:rPr>
          <w:rFonts w:ascii="Times New Roman" w:hAnsi="Times New Roman" w:cs="Times New Roman"/>
          <w:sz w:val="24"/>
          <w:szCs w:val="24"/>
        </w:rPr>
        <w:t>individuals</w:t>
      </w:r>
      <w:r w:rsidRPr="00423E2E">
        <w:rPr>
          <w:rFonts w:ascii="Times New Roman" w:hAnsi="Times New Roman" w:cs="Times New Roman"/>
          <w:sz w:val="24"/>
          <w:szCs w:val="24"/>
        </w:rPr>
        <w:t xml:space="preserve"> with misophonia, Schroder et al. (2013) reported that only one (2.4%) had OCD.  A much higher rate of OCD (11.5%) was found in a </w:t>
      </w:r>
      <w:r w:rsidR="00EB141C" w:rsidRPr="00423E2E">
        <w:rPr>
          <w:rFonts w:ascii="Times New Roman" w:hAnsi="Times New Roman" w:cs="Times New Roman"/>
          <w:sz w:val="24"/>
          <w:szCs w:val="24"/>
        </w:rPr>
        <w:t xml:space="preserve">different </w:t>
      </w:r>
      <w:r w:rsidRPr="00423E2E">
        <w:rPr>
          <w:rFonts w:ascii="Times New Roman" w:hAnsi="Times New Roman" w:cs="Times New Roman"/>
          <w:sz w:val="24"/>
          <w:szCs w:val="24"/>
        </w:rPr>
        <w:t xml:space="preserve">sample of 52 </w:t>
      </w:r>
      <w:r w:rsidR="00957D8B" w:rsidRPr="00423E2E">
        <w:rPr>
          <w:rFonts w:ascii="Times New Roman" w:hAnsi="Times New Roman" w:cs="Times New Roman"/>
          <w:sz w:val="24"/>
          <w:szCs w:val="24"/>
        </w:rPr>
        <w:t>individuals</w:t>
      </w:r>
      <w:r w:rsidRPr="00423E2E">
        <w:rPr>
          <w:rFonts w:ascii="Times New Roman" w:hAnsi="Times New Roman" w:cs="Times New Roman"/>
          <w:sz w:val="24"/>
          <w:szCs w:val="24"/>
        </w:rPr>
        <w:t xml:space="preserve"> with misophonia (Erfanian et al., 2019).  In a large sample of </w:t>
      </w:r>
      <w:r w:rsidR="00957D8B" w:rsidRPr="00423E2E">
        <w:rPr>
          <w:rFonts w:ascii="Times New Roman" w:hAnsi="Times New Roman" w:cs="Times New Roman"/>
          <w:sz w:val="24"/>
          <w:szCs w:val="24"/>
        </w:rPr>
        <w:t>people</w:t>
      </w:r>
      <w:r w:rsidRPr="00423E2E">
        <w:rPr>
          <w:rFonts w:ascii="Times New Roman" w:hAnsi="Times New Roman" w:cs="Times New Roman"/>
          <w:sz w:val="24"/>
          <w:szCs w:val="24"/>
        </w:rPr>
        <w:t xml:space="preserve"> with misophonia (</w:t>
      </w:r>
      <w:r w:rsidRPr="00423E2E">
        <w:rPr>
          <w:rFonts w:ascii="Times New Roman" w:hAnsi="Times New Roman" w:cs="Times New Roman"/>
          <w:i/>
          <w:iCs/>
          <w:sz w:val="24"/>
          <w:szCs w:val="24"/>
        </w:rPr>
        <w:t>N</w:t>
      </w:r>
      <w:r w:rsidR="005A69F5" w:rsidRPr="00423E2E">
        <w:rPr>
          <w:rFonts w:ascii="Times New Roman" w:hAnsi="Times New Roman" w:cs="Times New Roman"/>
          <w:sz w:val="24"/>
          <w:szCs w:val="24"/>
        </w:rPr>
        <w:t xml:space="preserve"> </w:t>
      </w:r>
      <w:r w:rsidRPr="00423E2E">
        <w:rPr>
          <w:rFonts w:ascii="Times New Roman" w:hAnsi="Times New Roman" w:cs="Times New Roman"/>
          <w:sz w:val="24"/>
          <w:szCs w:val="24"/>
        </w:rPr>
        <w:t>=</w:t>
      </w:r>
      <w:r w:rsidR="005A69F5" w:rsidRPr="00423E2E">
        <w:rPr>
          <w:rFonts w:ascii="Times New Roman" w:hAnsi="Times New Roman" w:cs="Times New Roman"/>
          <w:sz w:val="24"/>
          <w:szCs w:val="24"/>
        </w:rPr>
        <w:t xml:space="preserve"> </w:t>
      </w:r>
      <w:r w:rsidR="006C0F4E" w:rsidRPr="00423E2E">
        <w:rPr>
          <w:rFonts w:ascii="Times New Roman" w:hAnsi="Times New Roman" w:cs="Times New Roman"/>
          <w:sz w:val="24"/>
          <w:szCs w:val="24"/>
        </w:rPr>
        <w:t>F</w:t>
      </w:r>
      <w:r w:rsidRPr="00423E2E">
        <w:rPr>
          <w:rFonts w:ascii="Times New Roman" w:hAnsi="Times New Roman" w:cs="Times New Roman"/>
          <w:sz w:val="24"/>
          <w:szCs w:val="24"/>
        </w:rPr>
        <w:t xml:space="preserve">575), Jager et al. (2020) found that 2.8% had OCD. Although the results of these studies suggest that rates of OCD may be </w:t>
      </w:r>
      <w:r w:rsidR="00FF1581" w:rsidRPr="00423E2E">
        <w:rPr>
          <w:rFonts w:ascii="Times New Roman" w:hAnsi="Times New Roman" w:cs="Times New Roman"/>
          <w:sz w:val="24"/>
          <w:szCs w:val="24"/>
        </w:rPr>
        <w:t xml:space="preserve">slightly </w:t>
      </w:r>
      <w:r w:rsidRPr="00423E2E">
        <w:rPr>
          <w:rFonts w:ascii="Times New Roman" w:hAnsi="Times New Roman" w:cs="Times New Roman"/>
          <w:sz w:val="24"/>
          <w:szCs w:val="24"/>
        </w:rPr>
        <w:t>elevated among individuals with misophonia, there are t</w:t>
      </w:r>
      <w:r w:rsidR="00FF1581" w:rsidRPr="00423E2E">
        <w:rPr>
          <w:rFonts w:ascii="Times New Roman" w:hAnsi="Times New Roman" w:cs="Times New Roman"/>
          <w:sz w:val="24"/>
          <w:szCs w:val="24"/>
        </w:rPr>
        <w:t>hree</w:t>
      </w:r>
      <w:r w:rsidRPr="00423E2E">
        <w:rPr>
          <w:rFonts w:ascii="Times New Roman" w:hAnsi="Times New Roman" w:cs="Times New Roman"/>
          <w:sz w:val="24"/>
          <w:szCs w:val="24"/>
        </w:rPr>
        <w:t xml:space="preserve"> methodological </w:t>
      </w:r>
      <w:r w:rsidR="00957D8B" w:rsidRPr="00423E2E">
        <w:rPr>
          <w:rFonts w:ascii="Times New Roman" w:hAnsi="Times New Roman" w:cs="Times New Roman"/>
          <w:sz w:val="24"/>
          <w:szCs w:val="24"/>
        </w:rPr>
        <w:t>issues that limit the conclusions that can be drawn.  First, none of these studies had control groups.</w:t>
      </w:r>
      <w:r w:rsidR="00FF1581" w:rsidRPr="00423E2E">
        <w:rPr>
          <w:rFonts w:ascii="Times New Roman" w:hAnsi="Times New Roman" w:cs="Times New Roman"/>
          <w:sz w:val="24"/>
          <w:szCs w:val="24"/>
        </w:rPr>
        <w:t xml:space="preserve"> Second, these studies treated both misophonia and OCD as dichotomous categories, despite the lack of evidence that either condition is </w:t>
      </w:r>
      <w:proofErr w:type="spellStart"/>
      <w:r w:rsidR="00FF1581" w:rsidRPr="00423E2E">
        <w:rPr>
          <w:rFonts w:ascii="Times New Roman" w:hAnsi="Times New Roman" w:cs="Times New Roman"/>
          <w:sz w:val="24"/>
          <w:szCs w:val="24"/>
        </w:rPr>
        <w:t>taxonic</w:t>
      </w:r>
      <w:proofErr w:type="spellEnd"/>
      <w:r w:rsidR="00AC36AF" w:rsidRPr="00423E2E">
        <w:rPr>
          <w:rStyle w:val="FootnoteReference"/>
          <w:rFonts w:ascii="Times New Roman" w:hAnsi="Times New Roman" w:cs="Times New Roman"/>
          <w:sz w:val="24"/>
          <w:szCs w:val="24"/>
        </w:rPr>
        <w:footnoteReference w:id="1"/>
      </w:r>
      <w:r w:rsidR="00FF1581" w:rsidRPr="00423E2E">
        <w:rPr>
          <w:rFonts w:ascii="Times New Roman" w:hAnsi="Times New Roman" w:cs="Times New Roman"/>
          <w:sz w:val="24"/>
          <w:szCs w:val="24"/>
        </w:rPr>
        <w:t xml:space="preserve"> (i.e., </w:t>
      </w:r>
      <w:r w:rsidR="00AC36AF" w:rsidRPr="002D373C">
        <w:rPr>
          <w:rFonts w:ascii="Times New Roman" w:hAnsi="Times New Roman" w:cs="Times New Roman"/>
          <w:sz w:val="24"/>
          <w:szCs w:val="24"/>
        </w:rPr>
        <w:t>qualitatively distinct conditions, as opposed to se</w:t>
      </w:r>
      <w:r w:rsidR="00AC36AF" w:rsidRPr="00423E2E">
        <w:rPr>
          <w:rFonts w:ascii="Times New Roman" w:hAnsi="Times New Roman" w:cs="Times New Roman"/>
          <w:sz w:val="24"/>
          <w:szCs w:val="24"/>
        </w:rPr>
        <w:t xml:space="preserve">ts of symptoms that </w:t>
      </w:r>
      <w:r w:rsidR="00EB141C" w:rsidRPr="00423E2E">
        <w:rPr>
          <w:rFonts w:ascii="Times New Roman" w:hAnsi="Times New Roman" w:cs="Times New Roman"/>
          <w:sz w:val="24"/>
          <w:szCs w:val="24"/>
        </w:rPr>
        <w:t xml:space="preserve">fall on a continuum of severity). </w:t>
      </w:r>
      <w:r w:rsidR="00A228DC" w:rsidRPr="00423E2E">
        <w:rPr>
          <w:rFonts w:ascii="Times New Roman" w:hAnsi="Times New Roman" w:cs="Times New Roman"/>
          <w:sz w:val="24"/>
          <w:szCs w:val="24"/>
        </w:rPr>
        <w:t xml:space="preserve">In the present </w:t>
      </w:r>
      <w:r w:rsidR="00A228DC" w:rsidRPr="00423E2E">
        <w:rPr>
          <w:rFonts w:ascii="Times New Roman" w:hAnsi="Times New Roman" w:cs="Times New Roman"/>
          <w:sz w:val="24"/>
          <w:szCs w:val="24"/>
        </w:rPr>
        <w:lastRenderedPageBreak/>
        <w:t xml:space="preserve">research, rather than treating the phenomena of interest (e.g., misophonia) categorically, we treated them dimensionally. </w:t>
      </w:r>
      <w:r w:rsidR="00FF1581" w:rsidRPr="00423E2E">
        <w:rPr>
          <w:rFonts w:ascii="Times New Roman" w:hAnsi="Times New Roman" w:cs="Times New Roman"/>
          <w:sz w:val="24"/>
          <w:szCs w:val="24"/>
        </w:rPr>
        <w:t>Finally</w:t>
      </w:r>
      <w:r w:rsidR="00957D8B" w:rsidRPr="00423E2E">
        <w:rPr>
          <w:rFonts w:ascii="Times New Roman" w:hAnsi="Times New Roman" w:cs="Times New Roman"/>
          <w:sz w:val="24"/>
          <w:szCs w:val="24"/>
        </w:rPr>
        <w:t xml:space="preserve">, participants were recruited from among </w:t>
      </w:r>
      <w:r w:rsidR="00A407CE" w:rsidRPr="00423E2E">
        <w:rPr>
          <w:rFonts w:ascii="Times New Roman" w:hAnsi="Times New Roman" w:cs="Times New Roman"/>
          <w:sz w:val="24"/>
          <w:szCs w:val="24"/>
        </w:rPr>
        <w:t>treatment-seeking individuals (Erfanian et al., 2020), from individuals referred with misophonia symptoms from a psychiatry department (Jager et al., 2020), or from a hospital website (Schroder et al., 2013).</w:t>
      </w:r>
      <w:r w:rsidR="00FF1581" w:rsidRPr="00423E2E">
        <w:rPr>
          <w:rFonts w:ascii="Times New Roman" w:hAnsi="Times New Roman" w:cs="Times New Roman"/>
          <w:sz w:val="24"/>
          <w:szCs w:val="24"/>
        </w:rPr>
        <w:t xml:space="preserve"> Such </w:t>
      </w:r>
      <w:r w:rsidR="00EB141C" w:rsidRPr="00423E2E">
        <w:rPr>
          <w:rFonts w:ascii="Times New Roman" w:hAnsi="Times New Roman" w:cs="Times New Roman"/>
          <w:sz w:val="24"/>
          <w:szCs w:val="24"/>
        </w:rPr>
        <w:t>recruitment strategies may result in samples of people who are not representative of people in the general population with elevated levels of misophonia symptoms.</w:t>
      </w:r>
    </w:p>
    <w:p w14:paraId="67B77D33" w14:textId="3D609D89" w:rsidR="00A974B1" w:rsidRPr="00423E2E" w:rsidRDefault="009F72CE"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Three independent studies</w:t>
      </w:r>
      <w:r w:rsidR="00A974B1" w:rsidRPr="00423E2E">
        <w:rPr>
          <w:rFonts w:ascii="Times New Roman" w:hAnsi="Times New Roman" w:cs="Times New Roman"/>
          <w:sz w:val="24"/>
          <w:szCs w:val="24"/>
        </w:rPr>
        <w:t xml:space="preserve"> (Cusack et al., 2018; Wu et al., 2014; Zhou et al., 2017), testing large unselected samples of non-patients</w:t>
      </w:r>
      <w:r w:rsidRPr="00423E2E">
        <w:rPr>
          <w:rFonts w:ascii="Times New Roman" w:hAnsi="Times New Roman" w:cs="Times New Roman"/>
          <w:sz w:val="24"/>
          <w:szCs w:val="24"/>
        </w:rPr>
        <w:t xml:space="preserve"> </w:t>
      </w:r>
      <w:r w:rsidR="00A974B1" w:rsidRPr="00423E2E">
        <w:rPr>
          <w:rFonts w:ascii="Times New Roman" w:hAnsi="Times New Roman" w:cs="Times New Roman"/>
          <w:sz w:val="24"/>
          <w:szCs w:val="24"/>
        </w:rPr>
        <w:t xml:space="preserve">(mean sample size of </w:t>
      </w:r>
      <w:r w:rsidR="0082083A" w:rsidRPr="00423E2E">
        <w:rPr>
          <w:rFonts w:ascii="Times New Roman" w:hAnsi="Times New Roman" w:cs="Times New Roman"/>
          <w:sz w:val="24"/>
          <w:szCs w:val="24"/>
        </w:rPr>
        <w:t>575</w:t>
      </w:r>
      <w:r w:rsidR="00A974B1" w:rsidRPr="00423E2E">
        <w:rPr>
          <w:rFonts w:ascii="Times New Roman" w:hAnsi="Times New Roman" w:cs="Times New Roman"/>
          <w:sz w:val="24"/>
          <w:szCs w:val="24"/>
        </w:rPr>
        <w:t xml:space="preserve">; two samples composed of college students and one sample combining college students and a </w:t>
      </w:r>
      <w:r w:rsidR="004122A8" w:rsidRPr="00423E2E">
        <w:rPr>
          <w:rFonts w:ascii="Times New Roman" w:hAnsi="Times New Roman" w:cs="Times New Roman"/>
          <w:sz w:val="24"/>
          <w:szCs w:val="24"/>
        </w:rPr>
        <w:t xml:space="preserve">large </w:t>
      </w:r>
      <w:r w:rsidR="00A974B1" w:rsidRPr="00423E2E">
        <w:rPr>
          <w:rFonts w:ascii="Times New Roman" w:hAnsi="Times New Roman" w:cs="Times New Roman"/>
          <w:sz w:val="24"/>
          <w:szCs w:val="24"/>
        </w:rPr>
        <w:t xml:space="preserve">community sample), examined the relation between misophonia, measured by the Misophonia Questionnaire (MQ; </w:t>
      </w:r>
      <w:r w:rsidR="0082083A" w:rsidRPr="00423E2E">
        <w:rPr>
          <w:rFonts w:ascii="Times New Roman" w:hAnsi="Times New Roman" w:cs="Times New Roman"/>
          <w:sz w:val="24"/>
          <w:szCs w:val="24"/>
        </w:rPr>
        <w:t>Wu et al., 2014</w:t>
      </w:r>
      <w:r w:rsidR="00A974B1" w:rsidRPr="00423E2E">
        <w:rPr>
          <w:rFonts w:ascii="Times New Roman" w:hAnsi="Times New Roman" w:cs="Times New Roman"/>
          <w:sz w:val="24"/>
          <w:szCs w:val="24"/>
        </w:rPr>
        <w:t xml:space="preserve">) and O-C symptoms, measured by the Obsessive Compulsive Inventory-Revised (OCI-R; </w:t>
      </w:r>
      <w:proofErr w:type="spellStart"/>
      <w:r w:rsidR="0082083A" w:rsidRPr="00423E2E">
        <w:rPr>
          <w:rFonts w:ascii="Times New Roman" w:hAnsi="Times New Roman" w:cs="Times New Roman"/>
          <w:sz w:val="24"/>
          <w:szCs w:val="24"/>
        </w:rPr>
        <w:t>Foa</w:t>
      </w:r>
      <w:proofErr w:type="spellEnd"/>
      <w:r w:rsidR="0082083A" w:rsidRPr="00423E2E">
        <w:rPr>
          <w:rFonts w:ascii="Times New Roman" w:hAnsi="Times New Roman" w:cs="Times New Roman"/>
          <w:sz w:val="24"/>
          <w:szCs w:val="24"/>
        </w:rPr>
        <w:t xml:space="preserve"> et al., 2002</w:t>
      </w:r>
      <w:r w:rsidR="00A974B1" w:rsidRPr="00423E2E">
        <w:rPr>
          <w:rFonts w:ascii="Times New Roman" w:hAnsi="Times New Roman" w:cs="Times New Roman"/>
          <w:sz w:val="24"/>
          <w:szCs w:val="24"/>
        </w:rPr>
        <w:t>).</w:t>
      </w:r>
      <w:r w:rsidR="00362A7F" w:rsidRPr="00423E2E">
        <w:rPr>
          <w:rFonts w:ascii="Times New Roman" w:hAnsi="Times New Roman" w:cs="Times New Roman"/>
          <w:sz w:val="24"/>
          <w:szCs w:val="24"/>
        </w:rPr>
        <w:t xml:space="preserve">  All three studies found relatively strong positive correlations (ranging from .44 to .58) between misophonia and O-C symptoms.</w:t>
      </w:r>
      <w:r w:rsidR="00957D8B" w:rsidRPr="00423E2E">
        <w:rPr>
          <w:rFonts w:ascii="Times New Roman" w:hAnsi="Times New Roman" w:cs="Times New Roman"/>
          <w:sz w:val="24"/>
          <w:szCs w:val="24"/>
        </w:rPr>
        <w:t xml:space="preserve">  </w:t>
      </w:r>
      <w:r w:rsidR="004122A8" w:rsidRPr="00423E2E">
        <w:rPr>
          <w:rFonts w:ascii="Times New Roman" w:hAnsi="Times New Roman" w:cs="Times New Roman"/>
          <w:sz w:val="24"/>
          <w:szCs w:val="24"/>
        </w:rPr>
        <w:t>T</w:t>
      </w:r>
      <w:r w:rsidR="00957D8B" w:rsidRPr="00423E2E">
        <w:rPr>
          <w:rFonts w:ascii="Times New Roman" w:hAnsi="Times New Roman" w:cs="Times New Roman"/>
          <w:sz w:val="24"/>
          <w:szCs w:val="24"/>
        </w:rPr>
        <w:t>hese studies have the advantage of having large samples that are not recruited on the basis of treatment-seeking or hospital-based recruitment of misophonia sufferers</w:t>
      </w:r>
      <w:r w:rsidR="004122A8" w:rsidRPr="00423E2E">
        <w:rPr>
          <w:rFonts w:ascii="Times New Roman" w:hAnsi="Times New Roman" w:cs="Times New Roman"/>
          <w:sz w:val="24"/>
          <w:szCs w:val="24"/>
        </w:rPr>
        <w:t>.  Because of this recruitment approach</w:t>
      </w:r>
      <w:r w:rsidR="00957D8B" w:rsidRPr="00423E2E">
        <w:rPr>
          <w:rFonts w:ascii="Times New Roman" w:hAnsi="Times New Roman" w:cs="Times New Roman"/>
          <w:sz w:val="24"/>
          <w:szCs w:val="24"/>
        </w:rPr>
        <w:t xml:space="preserve">, </w:t>
      </w:r>
      <w:r w:rsidR="004122A8" w:rsidRPr="00423E2E">
        <w:rPr>
          <w:rFonts w:ascii="Times New Roman" w:hAnsi="Times New Roman" w:cs="Times New Roman"/>
          <w:sz w:val="24"/>
          <w:szCs w:val="24"/>
        </w:rPr>
        <w:t xml:space="preserve">these samples are </w:t>
      </w:r>
      <w:r w:rsidR="00957D8B" w:rsidRPr="00423E2E">
        <w:rPr>
          <w:rFonts w:ascii="Times New Roman" w:hAnsi="Times New Roman" w:cs="Times New Roman"/>
          <w:sz w:val="24"/>
          <w:szCs w:val="24"/>
        </w:rPr>
        <w:t>less likely to be systematically biased</w:t>
      </w:r>
      <w:r w:rsidR="004122A8" w:rsidRPr="00423E2E">
        <w:rPr>
          <w:rFonts w:ascii="Times New Roman" w:hAnsi="Times New Roman" w:cs="Times New Roman"/>
          <w:sz w:val="24"/>
          <w:szCs w:val="24"/>
        </w:rPr>
        <w:t xml:space="preserve">.  </w:t>
      </w:r>
      <w:r w:rsidR="00006E4F">
        <w:rPr>
          <w:rFonts w:ascii="Times New Roman" w:hAnsi="Times New Roman" w:cs="Times New Roman"/>
          <w:sz w:val="24"/>
          <w:szCs w:val="24"/>
        </w:rPr>
        <w:t>In contrast</w:t>
      </w:r>
      <w:r w:rsidR="004122A8" w:rsidRPr="00423E2E">
        <w:rPr>
          <w:rFonts w:ascii="Times New Roman" w:hAnsi="Times New Roman" w:cs="Times New Roman"/>
          <w:sz w:val="24"/>
          <w:szCs w:val="24"/>
        </w:rPr>
        <w:t>, because they relied entirely on self-report questionnaires, the strength of the association between misophonia and O-C symptoms may have been inflated due to shared method variance.</w:t>
      </w:r>
    </w:p>
    <w:p w14:paraId="0E15DAD0" w14:textId="24A69051" w:rsidR="009F7DE6" w:rsidRPr="002D373C" w:rsidRDefault="00FC4853" w:rsidP="008B7FAD">
      <w:pPr>
        <w:spacing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Misophonia is not the only </w:t>
      </w:r>
      <w:r w:rsidR="00C2249E" w:rsidRPr="00423E2E">
        <w:rPr>
          <w:rFonts w:ascii="Times New Roman" w:hAnsi="Times New Roman" w:cs="Times New Roman"/>
          <w:sz w:val="24"/>
          <w:szCs w:val="24"/>
        </w:rPr>
        <w:t xml:space="preserve">disorder characterized by sounds causing distress and impairment.  </w:t>
      </w:r>
      <w:r w:rsidRPr="00423E2E">
        <w:rPr>
          <w:rFonts w:ascii="Times New Roman" w:hAnsi="Times New Roman" w:cs="Times New Roman"/>
          <w:sz w:val="24"/>
          <w:szCs w:val="24"/>
        </w:rPr>
        <w:t xml:space="preserve">Hyperacusis </w:t>
      </w:r>
      <w:r w:rsidR="003D08BE" w:rsidRPr="00423E2E">
        <w:rPr>
          <w:rFonts w:ascii="Times New Roman" w:hAnsi="Times New Roman" w:cs="Times New Roman"/>
          <w:sz w:val="24"/>
          <w:szCs w:val="24"/>
        </w:rPr>
        <w:t>refers to individuals experiencing discomfort in response to a broad range of sounds that are acceptable to individuals with normal hearing (</w:t>
      </w:r>
      <w:proofErr w:type="spellStart"/>
      <w:r w:rsidR="003D08BE" w:rsidRPr="00423E2E">
        <w:rPr>
          <w:rFonts w:ascii="Times New Roman" w:hAnsi="Times New Roman" w:cs="Times New Roman"/>
          <w:sz w:val="24"/>
          <w:szCs w:val="24"/>
        </w:rPr>
        <w:t>Khalfa</w:t>
      </w:r>
      <w:proofErr w:type="spellEnd"/>
      <w:r w:rsidR="003D08BE" w:rsidRPr="00423E2E">
        <w:rPr>
          <w:rFonts w:ascii="Times New Roman" w:hAnsi="Times New Roman" w:cs="Times New Roman"/>
          <w:sz w:val="24"/>
          <w:szCs w:val="24"/>
        </w:rPr>
        <w:t xml:space="preserve"> et al., 2002)</w:t>
      </w:r>
      <w:r w:rsidR="00006E4F">
        <w:rPr>
          <w:rFonts w:ascii="Times New Roman" w:hAnsi="Times New Roman" w:cs="Times New Roman"/>
          <w:sz w:val="24"/>
          <w:szCs w:val="24"/>
        </w:rPr>
        <w:t>; here, we focus specifically on ‘loudness’ hyperacusis (Tyler et al., 2014)</w:t>
      </w:r>
      <w:r w:rsidR="003D08BE" w:rsidRPr="00423E2E">
        <w:rPr>
          <w:rFonts w:ascii="Times New Roman" w:hAnsi="Times New Roman" w:cs="Times New Roman"/>
          <w:sz w:val="24"/>
          <w:szCs w:val="24"/>
        </w:rPr>
        <w:t xml:space="preserve">. </w:t>
      </w:r>
      <w:r w:rsidR="00C2249E" w:rsidRPr="00423E2E">
        <w:rPr>
          <w:rFonts w:ascii="Times New Roman" w:hAnsi="Times New Roman" w:cs="Times New Roman"/>
          <w:sz w:val="24"/>
          <w:szCs w:val="24"/>
        </w:rPr>
        <w:t>As is the case with misophonia, i</w:t>
      </w:r>
      <w:r w:rsidR="00D70C45" w:rsidRPr="00423E2E">
        <w:rPr>
          <w:rFonts w:ascii="Times New Roman" w:hAnsi="Times New Roman" w:cs="Times New Roman"/>
          <w:sz w:val="24"/>
          <w:szCs w:val="24"/>
        </w:rPr>
        <w:t xml:space="preserve">ndividuals with hyperacusis have been found to have elevated levels of psychiatric </w:t>
      </w:r>
      <w:r w:rsidR="00D70C45" w:rsidRPr="00423E2E">
        <w:rPr>
          <w:rFonts w:ascii="Times New Roman" w:hAnsi="Times New Roman" w:cs="Times New Roman"/>
          <w:sz w:val="24"/>
          <w:szCs w:val="24"/>
        </w:rPr>
        <w:lastRenderedPageBreak/>
        <w:t xml:space="preserve">symptoms.  Paulin et al. (2016) found that individuals with hyperacusis were significantly more likely than controls to have depression, generalized anxiety disorder, and panic disorder.  To our knowledge, only two studies have examined the relation between hyperacusis and obsessive-compulsive symptoms.  Juris et al. (2016) found that 10% of individuals with hyperacusis had obsessive-compulsive disorder; although they did not have a control group, this is substantially higher than </w:t>
      </w:r>
      <w:r w:rsidR="00040C9A" w:rsidRPr="00423E2E">
        <w:rPr>
          <w:rFonts w:ascii="Times New Roman" w:hAnsi="Times New Roman" w:cs="Times New Roman"/>
          <w:sz w:val="24"/>
          <w:szCs w:val="24"/>
        </w:rPr>
        <w:t>the population base rate</w:t>
      </w:r>
      <w:r w:rsidR="006C6EB0" w:rsidRPr="00423E2E">
        <w:rPr>
          <w:rFonts w:ascii="Times New Roman" w:hAnsi="Times New Roman" w:cs="Times New Roman"/>
          <w:sz w:val="24"/>
          <w:szCs w:val="24"/>
        </w:rPr>
        <w:t>, which has generally been found to be between 1% and 3%</w:t>
      </w:r>
      <w:r w:rsidR="00040C9A" w:rsidRPr="00423E2E">
        <w:rPr>
          <w:rFonts w:ascii="Times New Roman" w:hAnsi="Times New Roman" w:cs="Times New Roman"/>
          <w:sz w:val="24"/>
          <w:szCs w:val="24"/>
        </w:rPr>
        <w:t xml:space="preserve"> (Fontenelle</w:t>
      </w:r>
      <w:r w:rsidR="00B72370" w:rsidRPr="00423E2E">
        <w:rPr>
          <w:rFonts w:ascii="Times New Roman" w:hAnsi="Times New Roman" w:cs="Times New Roman"/>
          <w:sz w:val="24"/>
          <w:szCs w:val="24"/>
        </w:rPr>
        <w:t xml:space="preserve"> </w:t>
      </w:r>
      <w:r w:rsidR="00040C9A" w:rsidRPr="00423E2E">
        <w:rPr>
          <w:rFonts w:ascii="Times New Roman" w:hAnsi="Times New Roman" w:cs="Times New Roman"/>
          <w:sz w:val="24"/>
          <w:szCs w:val="24"/>
        </w:rPr>
        <w:t>et al., 2006).</w:t>
      </w:r>
      <w:r w:rsidR="00D70C45" w:rsidRPr="00423E2E">
        <w:rPr>
          <w:rFonts w:ascii="Times New Roman" w:hAnsi="Times New Roman" w:cs="Times New Roman"/>
          <w:sz w:val="24"/>
          <w:szCs w:val="24"/>
        </w:rPr>
        <w:t xml:space="preserve"> Only a single study compared individuals with elevated levels of hyperacusis with controls</w:t>
      </w:r>
      <w:r w:rsidR="00040C9A" w:rsidRPr="002D373C">
        <w:rPr>
          <w:rFonts w:ascii="Times New Roman" w:hAnsi="Times New Roman" w:cs="Times New Roman"/>
          <w:sz w:val="24"/>
          <w:szCs w:val="24"/>
        </w:rPr>
        <w:t>.</w:t>
      </w:r>
      <w:r w:rsidR="008832BF" w:rsidRPr="002D373C">
        <w:rPr>
          <w:rFonts w:ascii="Times New Roman" w:hAnsi="Times New Roman" w:cs="Times New Roman"/>
          <w:sz w:val="24"/>
          <w:szCs w:val="24"/>
        </w:rPr>
        <w:t xml:space="preserve"> </w:t>
      </w:r>
      <w:proofErr w:type="spellStart"/>
      <w:r w:rsidR="008832BF" w:rsidRPr="002D373C">
        <w:rPr>
          <w:rFonts w:ascii="Times New Roman" w:hAnsi="Times New Roman" w:cs="Times New Roman"/>
          <w:sz w:val="24"/>
          <w:szCs w:val="24"/>
        </w:rPr>
        <w:t>Aazh</w:t>
      </w:r>
      <w:proofErr w:type="spellEnd"/>
      <w:r w:rsidR="008832BF" w:rsidRPr="002D373C">
        <w:rPr>
          <w:rFonts w:ascii="Times New Roman" w:hAnsi="Times New Roman" w:cs="Times New Roman"/>
          <w:sz w:val="24"/>
          <w:szCs w:val="24"/>
        </w:rPr>
        <w:t xml:space="preserve"> and Moore (2017) examined the relation between hyperacusis and obsessive-compulsive symptoms (using the </w:t>
      </w:r>
      <w:r w:rsidRPr="00423E2E">
        <w:rPr>
          <w:rFonts w:ascii="Times New Roman" w:hAnsi="Times New Roman" w:cs="Times New Roman"/>
          <w:sz w:val="24"/>
          <w:szCs w:val="24"/>
        </w:rPr>
        <w:t xml:space="preserve">Hyperacusis Questionnaire </w:t>
      </w:r>
      <w:r w:rsidR="008832BF" w:rsidRPr="00423E2E">
        <w:rPr>
          <w:rFonts w:ascii="Times New Roman" w:hAnsi="Times New Roman" w:cs="Times New Roman"/>
          <w:sz w:val="24"/>
          <w:szCs w:val="24"/>
        </w:rPr>
        <w:t xml:space="preserve">(HQ; </w:t>
      </w:r>
      <w:proofErr w:type="spellStart"/>
      <w:r w:rsidRPr="00423E2E">
        <w:rPr>
          <w:rFonts w:ascii="Times New Roman" w:hAnsi="Times New Roman" w:cs="Times New Roman"/>
          <w:sz w:val="24"/>
          <w:szCs w:val="24"/>
        </w:rPr>
        <w:t>Khalfa</w:t>
      </w:r>
      <w:proofErr w:type="spellEnd"/>
      <w:r w:rsidRPr="00423E2E">
        <w:rPr>
          <w:rFonts w:ascii="Times New Roman" w:hAnsi="Times New Roman" w:cs="Times New Roman"/>
          <w:sz w:val="24"/>
          <w:szCs w:val="24"/>
        </w:rPr>
        <w:t xml:space="preserve"> et al., 2002</w:t>
      </w:r>
      <w:r w:rsidR="008832BF" w:rsidRPr="00423E2E">
        <w:rPr>
          <w:rFonts w:ascii="Times New Roman" w:hAnsi="Times New Roman" w:cs="Times New Roman"/>
          <w:sz w:val="24"/>
          <w:szCs w:val="24"/>
        </w:rPr>
        <w:t>) and OCI-R, respectively) in a sample of patients seeking help for tinnitus and/or hyperacusis. Among individuals with elevated HQ scores (≥ 26), 37% had elevated OCI-R scores (≥ 21), whereas among individuals without elevated HQ scores (&lt;26), only 19% had elevated OCI-R scores.  The effect size for this difference in proportion</w:t>
      </w:r>
      <w:r w:rsidR="006B73FB" w:rsidRPr="00423E2E">
        <w:rPr>
          <w:rFonts w:ascii="Times New Roman" w:hAnsi="Times New Roman" w:cs="Times New Roman"/>
          <w:sz w:val="24"/>
          <w:szCs w:val="24"/>
        </w:rPr>
        <w:t xml:space="preserve">s, measured using Cohen’s </w:t>
      </w:r>
      <w:r w:rsidR="006B73FB" w:rsidRPr="00423E2E">
        <w:rPr>
          <w:rFonts w:ascii="Times New Roman" w:hAnsi="Times New Roman" w:cs="Times New Roman"/>
          <w:i/>
          <w:iCs/>
          <w:sz w:val="24"/>
          <w:szCs w:val="24"/>
        </w:rPr>
        <w:t>h</w:t>
      </w:r>
      <w:r w:rsidR="006B73FB" w:rsidRPr="00423E2E">
        <w:rPr>
          <w:rFonts w:ascii="Times New Roman" w:hAnsi="Times New Roman" w:cs="Times New Roman"/>
          <w:sz w:val="24"/>
          <w:szCs w:val="24"/>
        </w:rPr>
        <w:t xml:space="preserve"> (Cohen, 1992), is .42, which is much closer to medium than to small</w:t>
      </w:r>
      <w:r w:rsidR="006B73FB" w:rsidRPr="00423E2E">
        <w:rPr>
          <w:rStyle w:val="FootnoteReference"/>
          <w:rFonts w:ascii="Times New Roman" w:hAnsi="Times New Roman" w:cs="Times New Roman"/>
          <w:sz w:val="24"/>
          <w:szCs w:val="24"/>
        </w:rPr>
        <w:footnoteReference w:id="2"/>
      </w:r>
      <w:r w:rsidR="006B73FB" w:rsidRPr="00423E2E">
        <w:rPr>
          <w:rFonts w:ascii="Times New Roman" w:hAnsi="Times New Roman" w:cs="Times New Roman"/>
          <w:sz w:val="24"/>
          <w:szCs w:val="24"/>
        </w:rPr>
        <w:t>.</w:t>
      </w:r>
    </w:p>
    <w:p w14:paraId="653F35AD" w14:textId="4F66B460" w:rsidR="00FC4853" w:rsidRPr="00423E2E" w:rsidRDefault="009F7DE6" w:rsidP="008B7FAD">
      <w:pPr>
        <w:spacing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The goal of the present research was to examine the relation between O-C symptoms and two </w:t>
      </w:r>
      <w:r w:rsidR="00A749B9" w:rsidRPr="00423E2E">
        <w:rPr>
          <w:rFonts w:ascii="Times New Roman" w:hAnsi="Times New Roman" w:cs="Times New Roman"/>
          <w:sz w:val="24"/>
          <w:szCs w:val="24"/>
        </w:rPr>
        <w:t>different types of sound sensitivities: misophonia and hyperacusis.</w:t>
      </w:r>
      <w:r w:rsidR="008832BF" w:rsidRPr="00423E2E">
        <w:rPr>
          <w:rFonts w:ascii="Times New Roman" w:hAnsi="Times New Roman" w:cs="Times New Roman"/>
          <w:sz w:val="24"/>
          <w:szCs w:val="24"/>
        </w:rPr>
        <w:t xml:space="preserve"> </w:t>
      </w:r>
      <w:r w:rsidR="004D76E4" w:rsidRPr="00423E2E">
        <w:rPr>
          <w:rFonts w:ascii="Times New Roman" w:hAnsi="Times New Roman" w:cs="Times New Roman"/>
          <w:sz w:val="24"/>
          <w:szCs w:val="24"/>
        </w:rPr>
        <w:t xml:space="preserve">In doing so, we wished to determine whether O-C symptoms were associated specifically with misophonia or whether they were associated more broadly with sound sensitivities.  We did so in a large on-line sample of university students, a subset of whom completed in-person audiological and psychological assessments.  </w:t>
      </w:r>
      <w:r w:rsidR="00422629" w:rsidRPr="00423E2E">
        <w:rPr>
          <w:rFonts w:ascii="Times New Roman" w:hAnsi="Times New Roman" w:cs="Times New Roman"/>
          <w:sz w:val="24"/>
          <w:szCs w:val="24"/>
        </w:rPr>
        <w:t>We utilized a multi-trait</w:t>
      </w:r>
      <w:r w:rsidR="003E31E4" w:rsidRPr="00423E2E">
        <w:rPr>
          <w:rFonts w:ascii="Times New Roman" w:hAnsi="Times New Roman" w:cs="Times New Roman"/>
          <w:sz w:val="24"/>
          <w:szCs w:val="24"/>
        </w:rPr>
        <w:t>,</w:t>
      </w:r>
      <w:r w:rsidR="00422629" w:rsidRPr="00423E2E">
        <w:rPr>
          <w:rFonts w:ascii="Times New Roman" w:hAnsi="Times New Roman" w:cs="Times New Roman"/>
          <w:sz w:val="24"/>
          <w:szCs w:val="24"/>
        </w:rPr>
        <w:t xml:space="preserve"> multi-method approach (</w:t>
      </w:r>
      <w:r w:rsidR="00D431CB" w:rsidRPr="00423E2E">
        <w:rPr>
          <w:rFonts w:ascii="Times New Roman" w:hAnsi="Times New Roman" w:cs="Times New Roman"/>
          <w:sz w:val="24"/>
          <w:szCs w:val="24"/>
        </w:rPr>
        <w:t>Campbell &amp; Fiske, 1959</w:t>
      </w:r>
      <w:r w:rsidR="00422629" w:rsidRPr="00423E2E">
        <w:rPr>
          <w:rFonts w:ascii="Times New Roman" w:hAnsi="Times New Roman" w:cs="Times New Roman"/>
          <w:sz w:val="24"/>
          <w:szCs w:val="24"/>
        </w:rPr>
        <w:t>)</w:t>
      </w:r>
      <w:r w:rsidR="00D431CB" w:rsidRPr="00423E2E">
        <w:rPr>
          <w:rFonts w:ascii="Times New Roman" w:hAnsi="Times New Roman" w:cs="Times New Roman"/>
          <w:sz w:val="24"/>
          <w:szCs w:val="24"/>
        </w:rPr>
        <w:t xml:space="preserve">, measuring </w:t>
      </w:r>
      <w:r w:rsidR="003E31E4" w:rsidRPr="00423E2E">
        <w:rPr>
          <w:rFonts w:ascii="Times New Roman" w:hAnsi="Times New Roman" w:cs="Times New Roman"/>
          <w:sz w:val="24"/>
          <w:szCs w:val="24"/>
        </w:rPr>
        <w:t>misophonia</w:t>
      </w:r>
      <w:r w:rsidR="00D431CB" w:rsidRPr="00423E2E">
        <w:rPr>
          <w:rFonts w:ascii="Times New Roman" w:hAnsi="Times New Roman" w:cs="Times New Roman"/>
          <w:sz w:val="24"/>
          <w:szCs w:val="24"/>
        </w:rPr>
        <w:t xml:space="preserve">, hyperacusis, and O-C symptoms using both questionnaires and either </w:t>
      </w:r>
      <w:r w:rsidR="00D431CB" w:rsidRPr="00423E2E">
        <w:rPr>
          <w:rFonts w:ascii="Times New Roman" w:hAnsi="Times New Roman" w:cs="Times New Roman"/>
          <w:sz w:val="24"/>
          <w:szCs w:val="24"/>
        </w:rPr>
        <w:lastRenderedPageBreak/>
        <w:t>clinician ratings or laboratory assessment</w:t>
      </w:r>
      <w:r w:rsidR="00422629" w:rsidRPr="00423E2E">
        <w:rPr>
          <w:rFonts w:ascii="Times New Roman" w:hAnsi="Times New Roman" w:cs="Times New Roman"/>
          <w:sz w:val="24"/>
          <w:szCs w:val="24"/>
        </w:rPr>
        <w:t xml:space="preserve">. </w:t>
      </w:r>
      <w:r w:rsidR="004D76E4" w:rsidRPr="00423E2E">
        <w:rPr>
          <w:rFonts w:ascii="Times New Roman" w:hAnsi="Times New Roman" w:cs="Times New Roman"/>
          <w:sz w:val="24"/>
          <w:szCs w:val="24"/>
        </w:rPr>
        <w:t xml:space="preserve">To further explore specificity, we also examined </w:t>
      </w:r>
      <w:r w:rsidR="00443978" w:rsidRPr="00423E2E">
        <w:rPr>
          <w:rFonts w:ascii="Times New Roman" w:hAnsi="Times New Roman" w:cs="Times New Roman"/>
          <w:sz w:val="24"/>
          <w:szCs w:val="24"/>
        </w:rPr>
        <w:t xml:space="preserve">whether misophonia and hyperacusis were also associated with depression symptoms. </w:t>
      </w:r>
      <w:r w:rsidR="00D431CB" w:rsidRPr="00423E2E">
        <w:rPr>
          <w:rFonts w:ascii="Times New Roman" w:hAnsi="Times New Roman" w:cs="Times New Roman"/>
          <w:sz w:val="24"/>
          <w:szCs w:val="24"/>
        </w:rPr>
        <w:t xml:space="preserve">If it were the case that </w:t>
      </w:r>
      <w:r w:rsidR="00184661" w:rsidRPr="00423E2E">
        <w:rPr>
          <w:rFonts w:ascii="Times New Roman" w:hAnsi="Times New Roman" w:cs="Times New Roman"/>
          <w:sz w:val="24"/>
          <w:szCs w:val="24"/>
        </w:rPr>
        <w:t>associations between O-C symptoms and misophonia and hyperacusis are merely reflections of their being associated with psychological distress</w:t>
      </w:r>
      <w:r w:rsidR="002C7838" w:rsidRPr="00423E2E">
        <w:rPr>
          <w:rFonts w:ascii="Times New Roman" w:hAnsi="Times New Roman" w:cs="Times New Roman"/>
          <w:sz w:val="24"/>
          <w:szCs w:val="24"/>
        </w:rPr>
        <w:t>, the correlations between depression and misophonia and hyperacusis would be expected to be even larger than the correlations between O-C symptoms and misophonia and hyperacusis.</w:t>
      </w:r>
    </w:p>
    <w:p w14:paraId="05C25B94" w14:textId="2AF87ADA" w:rsidR="002F71A6" w:rsidRPr="00423E2E" w:rsidRDefault="0034402A" w:rsidP="008B7FAD">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00834BFE" w:rsidRPr="00423E2E">
        <w:rPr>
          <w:rFonts w:ascii="Times New Roman" w:hAnsi="Times New Roman" w:cs="Times New Roman"/>
          <w:b/>
          <w:bCs/>
          <w:sz w:val="24"/>
          <w:szCs w:val="24"/>
        </w:rPr>
        <w:t>Methods</w:t>
      </w:r>
    </w:p>
    <w:p w14:paraId="565795F5" w14:textId="0F68BC6C" w:rsidR="006C6EB0" w:rsidRPr="00423E2E" w:rsidRDefault="0034402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2.1 </w:t>
      </w:r>
      <w:r w:rsidR="006C6EB0" w:rsidRPr="00423E2E">
        <w:rPr>
          <w:rFonts w:ascii="Times New Roman" w:hAnsi="Times New Roman" w:cs="Times New Roman"/>
          <w:sz w:val="24"/>
          <w:szCs w:val="24"/>
        </w:rPr>
        <w:t>Participants</w:t>
      </w:r>
    </w:p>
    <w:p w14:paraId="7920AA7F" w14:textId="516FE5BA" w:rsidR="006C6EB0" w:rsidRPr="00423E2E" w:rsidRDefault="006C6EB0"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ab/>
        <w:t>Online Sample</w:t>
      </w:r>
    </w:p>
    <w:p w14:paraId="3EE60CD1" w14:textId="6DF17908" w:rsidR="001E5653" w:rsidRPr="00423E2E" w:rsidRDefault="00980072" w:rsidP="008B7FAD">
      <w:pPr>
        <w:spacing w:line="480" w:lineRule="auto"/>
        <w:ind w:firstLine="720"/>
        <w:contextualSpacing/>
        <w:rPr>
          <w:rFonts w:ascii="Times New Roman" w:hAnsi="Times New Roman" w:cs="Times New Roman"/>
          <w:bCs/>
          <w:sz w:val="24"/>
          <w:szCs w:val="24"/>
          <w:lang w:val="en"/>
        </w:rPr>
      </w:pPr>
      <w:r>
        <w:rPr>
          <w:rFonts w:ascii="Times New Roman" w:hAnsi="Times New Roman" w:cs="Times New Roman"/>
          <w:sz w:val="24"/>
          <w:szCs w:val="24"/>
        </w:rPr>
        <w:t xml:space="preserve">An </w:t>
      </w:r>
      <w:r w:rsidR="00972D68">
        <w:rPr>
          <w:rFonts w:ascii="Times New Roman" w:hAnsi="Times New Roman" w:cs="Times New Roman"/>
          <w:sz w:val="24"/>
          <w:szCs w:val="24"/>
        </w:rPr>
        <w:t xml:space="preserve">online survey (see below) was completed by </w:t>
      </w:r>
      <w:r w:rsidR="002F71A6" w:rsidRPr="007C0ED0">
        <w:rPr>
          <w:rFonts w:ascii="Times New Roman" w:hAnsi="Times New Roman" w:cs="Times New Roman"/>
          <w:sz w:val="24"/>
          <w:szCs w:val="24"/>
        </w:rPr>
        <w:t>1,</w:t>
      </w:r>
      <w:r w:rsidR="00FE55F9" w:rsidRPr="007C0ED0">
        <w:rPr>
          <w:rFonts w:ascii="Times New Roman" w:hAnsi="Times New Roman" w:cs="Times New Roman"/>
          <w:sz w:val="24"/>
          <w:szCs w:val="24"/>
        </w:rPr>
        <w:t>094</w:t>
      </w:r>
      <w:r w:rsidR="00FE55F9" w:rsidRPr="00423E2E">
        <w:rPr>
          <w:rFonts w:ascii="Times New Roman" w:hAnsi="Times New Roman" w:cs="Times New Roman"/>
          <w:sz w:val="24"/>
          <w:szCs w:val="24"/>
        </w:rPr>
        <w:t xml:space="preserve"> </w:t>
      </w:r>
      <w:r w:rsidR="00FE55F9" w:rsidRPr="00D659EC">
        <w:rPr>
          <w:rFonts w:ascii="Times New Roman" w:hAnsi="Times New Roman" w:cs="Times New Roman"/>
          <w:sz w:val="24"/>
          <w:szCs w:val="24"/>
        </w:rPr>
        <w:t xml:space="preserve">students </w:t>
      </w:r>
      <w:r w:rsidR="00972D68">
        <w:rPr>
          <w:rFonts w:ascii="Times New Roman" w:hAnsi="Times New Roman" w:cs="Times New Roman"/>
          <w:sz w:val="24"/>
          <w:szCs w:val="24"/>
        </w:rPr>
        <w:t>at a large American university</w:t>
      </w:r>
      <w:r w:rsidR="001E5653" w:rsidRPr="00D659EC">
        <w:rPr>
          <w:rFonts w:ascii="Times New Roman" w:hAnsi="Times New Roman" w:cs="Times New Roman"/>
          <w:sz w:val="24"/>
          <w:szCs w:val="24"/>
        </w:rPr>
        <w:t xml:space="preserve">. </w:t>
      </w:r>
      <w:r w:rsidR="001E5653" w:rsidRPr="00D659EC">
        <w:rPr>
          <w:rFonts w:ascii="Times New Roman" w:hAnsi="Times New Roman" w:cs="Times New Roman"/>
          <w:bCs/>
          <w:sz w:val="24"/>
          <w:szCs w:val="24"/>
          <w:lang w:val="en"/>
        </w:rPr>
        <w:t xml:space="preserve">All participants gave informed consent in accordance with our university Institutional Review Board. </w:t>
      </w:r>
      <w:r w:rsidR="00F148C3" w:rsidRPr="00D659EC">
        <w:rPr>
          <w:rFonts w:ascii="Times New Roman" w:hAnsi="Times New Roman" w:cs="Times New Roman"/>
          <w:bCs/>
          <w:sz w:val="24"/>
          <w:szCs w:val="24"/>
          <w:lang w:val="en"/>
        </w:rPr>
        <w:t xml:space="preserve">In terms of gender, 65.5% reported being female or primarily feminine, 31.9% reported being male or primarily masculine, 0.7% reported being male and female, 1.5% reported being neither male or female, and 0.4% reported not knowing. </w:t>
      </w:r>
      <w:r w:rsidR="001E5653" w:rsidRPr="00D659EC">
        <w:rPr>
          <w:rFonts w:ascii="Times New Roman" w:hAnsi="Times New Roman" w:cs="Times New Roman"/>
          <w:bCs/>
          <w:sz w:val="24"/>
          <w:szCs w:val="24"/>
          <w:lang w:val="en"/>
        </w:rPr>
        <w:t xml:space="preserve">The sample </w:t>
      </w:r>
      <w:r w:rsidR="001E5653" w:rsidRPr="007C0ED0">
        <w:rPr>
          <w:rFonts w:ascii="Times New Roman" w:hAnsi="Times New Roman" w:cs="Times New Roman"/>
          <w:bCs/>
          <w:sz w:val="24"/>
          <w:szCs w:val="24"/>
          <w:lang w:val="en"/>
        </w:rPr>
        <w:t xml:space="preserve">ranged </w:t>
      </w:r>
      <w:r w:rsidR="00F148C3" w:rsidRPr="007C0ED0">
        <w:rPr>
          <w:rFonts w:ascii="Times New Roman" w:hAnsi="Times New Roman" w:cs="Times New Roman"/>
          <w:bCs/>
          <w:sz w:val="24"/>
          <w:szCs w:val="24"/>
          <w:lang w:val="en"/>
        </w:rPr>
        <w:t xml:space="preserve">in age </w:t>
      </w:r>
      <w:r w:rsidR="001E5653" w:rsidRPr="005A7778">
        <w:rPr>
          <w:rFonts w:ascii="Times New Roman" w:hAnsi="Times New Roman" w:cs="Times New Roman"/>
          <w:bCs/>
          <w:sz w:val="24"/>
          <w:szCs w:val="24"/>
          <w:lang w:val="en"/>
        </w:rPr>
        <w:t>from 18 to 25</w:t>
      </w:r>
      <w:r w:rsidR="001E5653" w:rsidRPr="00097712">
        <w:rPr>
          <w:rFonts w:ascii="Times New Roman" w:hAnsi="Times New Roman" w:cs="Times New Roman"/>
          <w:bCs/>
          <w:sz w:val="24"/>
          <w:szCs w:val="24"/>
          <w:lang w:val="en"/>
        </w:rPr>
        <w:t xml:space="preserve"> years (</w:t>
      </w:r>
      <w:r w:rsidR="001E5653" w:rsidRPr="00097712">
        <w:rPr>
          <w:rFonts w:ascii="Times New Roman" w:hAnsi="Times New Roman" w:cs="Times New Roman"/>
          <w:bCs/>
          <w:i/>
          <w:iCs/>
          <w:sz w:val="24"/>
          <w:szCs w:val="24"/>
          <w:lang w:val="en"/>
        </w:rPr>
        <w:t>M</w:t>
      </w:r>
      <w:r w:rsidR="001E5653" w:rsidRPr="00097712">
        <w:rPr>
          <w:rFonts w:ascii="Times New Roman" w:hAnsi="Times New Roman" w:cs="Times New Roman"/>
          <w:bCs/>
          <w:sz w:val="24"/>
          <w:szCs w:val="24"/>
          <w:lang w:val="en"/>
        </w:rPr>
        <w:t xml:space="preserve"> = </w:t>
      </w:r>
      <w:r w:rsidR="001E5653" w:rsidRPr="00423E2E">
        <w:rPr>
          <w:rFonts w:ascii="Times New Roman" w:hAnsi="Times New Roman" w:cs="Times New Roman"/>
          <w:bCs/>
          <w:sz w:val="24"/>
          <w:szCs w:val="24"/>
          <w:lang w:val="en"/>
        </w:rPr>
        <w:t xml:space="preserve">20.5; </w:t>
      </w:r>
      <w:r w:rsidR="001E5653" w:rsidRPr="00423E2E">
        <w:rPr>
          <w:rFonts w:ascii="Times New Roman" w:hAnsi="Times New Roman" w:cs="Times New Roman"/>
          <w:bCs/>
          <w:i/>
          <w:iCs/>
          <w:sz w:val="24"/>
          <w:szCs w:val="24"/>
          <w:lang w:val="en"/>
        </w:rPr>
        <w:t>SD</w:t>
      </w:r>
      <w:r w:rsidR="001E5653" w:rsidRPr="00423E2E">
        <w:rPr>
          <w:rFonts w:ascii="Times New Roman" w:hAnsi="Times New Roman" w:cs="Times New Roman"/>
          <w:bCs/>
          <w:sz w:val="24"/>
          <w:szCs w:val="24"/>
          <w:lang w:val="en"/>
        </w:rPr>
        <w:t xml:space="preserve"> = 2.0). The racial composition was as follows: 5</w:t>
      </w:r>
      <w:r w:rsidR="00F148C3" w:rsidRPr="00423E2E">
        <w:rPr>
          <w:rFonts w:ascii="Times New Roman" w:hAnsi="Times New Roman" w:cs="Times New Roman"/>
          <w:bCs/>
          <w:sz w:val="24"/>
          <w:szCs w:val="24"/>
          <w:lang w:val="en"/>
        </w:rPr>
        <w:t>3.3</w:t>
      </w:r>
      <w:r w:rsidR="001E5653" w:rsidRPr="00423E2E">
        <w:rPr>
          <w:rFonts w:ascii="Times New Roman" w:hAnsi="Times New Roman" w:cs="Times New Roman"/>
          <w:bCs/>
          <w:sz w:val="24"/>
          <w:szCs w:val="24"/>
          <w:lang w:val="en"/>
        </w:rPr>
        <w:t xml:space="preserve">% White, </w:t>
      </w:r>
      <w:r w:rsidR="00F148C3" w:rsidRPr="00423E2E">
        <w:rPr>
          <w:rFonts w:ascii="Times New Roman" w:hAnsi="Times New Roman" w:cs="Times New Roman"/>
          <w:bCs/>
          <w:sz w:val="24"/>
          <w:szCs w:val="24"/>
          <w:lang w:val="en"/>
        </w:rPr>
        <w:t>29.3</w:t>
      </w:r>
      <w:r w:rsidR="001E5653" w:rsidRPr="00423E2E">
        <w:rPr>
          <w:rFonts w:ascii="Times New Roman" w:hAnsi="Times New Roman" w:cs="Times New Roman"/>
          <w:bCs/>
          <w:sz w:val="24"/>
          <w:szCs w:val="24"/>
          <w:lang w:val="en"/>
        </w:rPr>
        <w:t xml:space="preserve">% Asian or Asian American, </w:t>
      </w:r>
      <w:r w:rsidR="00F148C3" w:rsidRPr="00423E2E">
        <w:rPr>
          <w:rFonts w:ascii="Times New Roman" w:hAnsi="Times New Roman" w:cs="Times New Roman"/>
          <w:bCs/>
          <w:sz w:val="24"/>
          <w:szCs w:val="24"/>
          <w:lang w:val="en"/>
        </w:rPr>
        <w:t>3.8</w:t>
      </w:r>
      <w:r w:rsidR="001E5653" w:rsidRPr="00423E2E">
        <w:rPr>
          <w:rFonts w:ascii="Times New Roman" w:hAnsi="Times New Roman" w:cs="Times New Roman"/>
          <w:bCs/>
          <w:sz w:val="24"/>
          <w:szCs w:val="24"/>
          <w:lang w:val="en"/>
        </w:rPr>
        <w:t xml:space="preserve">% African American, </w:t>
      </w:r>
      <w:r w:rsidR="00F148C3" w:rsidRPr="00423E2E">
        <w:rPr>
          <w:rFonts w:ascii="Times New Roman" w:hAnsi="Times New Roman" w:cs="Times New Roman"/>
          <w:bCs/>
          <w:sz w:val="24"/>
          <w:szCs w:val="24"/>
          <w:lang w:val="en"/>
        </w:rPr>
        <w:t>0.6</w:t>
      </w:r>
      <w:r w:rsidR="001E5653" w:rsidRPr="00423E2E">
        <w:rPr>
          <w:rFonts w:ascii="Times New Roman" w:hAnsi="Times New Roman" w:cs="Times New Roman"/>
          <w:bCs/>
          <w:sz w:val="24"/>
          <w:szCs w:val="24"/>
          <w:lang w:val="en"/>
        </w:rPr>
        <w:t xml:space="preserve">% American Indian/Alaska Native, </w:t>
      </w:r>
      <w:r w:rsidR="00F148C3" w:rsidRPr="00423E2E">
        <w:rPr>
          <w:rFonts w:ascii="Times New Roman" w:hAnsi="Times New Roman" w:cs="Times New Roman"/>
          <w:bCs/>
          <w:sz w:val="24"/>
          <w:szCs w:val="24"/>
          <w:lang w:val="en"/>
        </w:rPr>
        <w:t>0.2</w:t>
      </w:r>
      <w:r w:rsidR="001E5653" w:rsidRPr="00423E2E">
        <w:rPr>
          <w:rFonts w:ascii="Times New Roman" w:hAnsi="Times New Roman" w:cs="Times New Roman"/>
          <w:bCs/>
          <w:sz w:val="24"/>
          <w:szCs w:val="24"/>
          <w:lang w:val="en"/>
        </w:rPr>
        <w:t>% Native Hawaiian or other Pacific Islander, and 12.</w:t>
      </w:r>
      <w:r w:rsidR="00F148C3" w:rsidRPr="00423E2E">
        <w:rPr>
          <w:rFonts w:ascii="Times New Roman" w:hAnsi="Times New Roman" w:cs="Times New Roman"/>
          <w:bCs/>
          <w:sz w:val="24"/>
          <w:szCs w:val="24"/>
          <w:lang w:val="en"/>
        </w:rPr>
        <w:t>7</w:t>
      </w:r>
      <w:r w:rsidR="001E5653" w:rsidRPr="00423E2E">
        <w:rPr>
          <w:rFonts w:ascii="Times New Roman" w:hAnsi="Times New Roman" w:cs="Times New Roman"/>
          <w:bCs/>
          <w:sz w:val="24"/>
          <w:szCs w:val="24"/>
          <w:lang w:val="en"/>
        </w:rPr>
        <w:t xml:space="preserve">% other or multiracial. </w:t>
      </w:r>
      <w:r w:rsidR="00F148C3" w:rsidRPr="00423E2E">
        <w:rPr>
          <w:rFonts w:ascii="Times New Roman" w:hAnsi="Times New Roman" w:cs="Times New Roman"/>
          <w:bCs/>
          <w:sz w:val="24"/>
          <w:szCs w:val="24"/>
          <w:lang w:val="en"/>
        </w:rPr>
        <w:t>In terms of ethnicity</w:t>
      </w:r>
      <w:r w:rsidR="001E5653" w:rsidRPr="00423E2E">
        <w:rPr>
          <w:rFonts w:ascii="Times New Roman" w:hAnsi="Times New Roman" w:cs="Times New Roman"/>
          <w:bCs/>
          <w:sz w:val="24"/>
          <w:szCs w:val="24"/>
          <w:lang w:val="en"/>
        </w:rPr>
        <w:t xml:space="preserve">, </w:t>
      </w:r>
      <w:r w:rsidR="00F148C3" w:rsidRPr="00423E2E">
        <w:rPr>
          <w:rFonts w:ascii="Times New Roman" w:hAnsi="Times New Roman" w:cs="Times New Roman"/>
          <w:bCs/>
          <w:sz w:val="24"/>
          <w:szCs w:val="24"/>
          <w:lang w:val="en"/>
        </w:rPr>
        <w:t>12.7</w:t>
      </w:r>
      <w:r w:rsidR="001E5653" w:rsidRPr="00423E2E">
        <w:rPr>
          <w:rFonts w:ascii="Times New Roman" w:hAnsi="Times New Roman" w:cs="Times New Roman"/>
          <w:bCs/>
          <w:sz w:val="24"/>
          <w:szCs w:val="24"/>
          <w:lang w:val="en"/>
        </w:rPr>
        <w:t xml:space="preserve">% reported being Latinx. All participants individually consented to participate in the study and were compensated. </w:t>
      </w:r>
    </w:p>
    <w:p w14:paraId="7539C9D0" w14:textId="77777777" w:rsidR="006C6EB0" w:rsidRPr="00423E2E" w:rsidRDefault="006C6EB0"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ab/>
        <w:t>In-Person Sample</w:t>
      </w:r>
    </w:p>
    <w:p w14:paraId="45001E2F" w14:textId="5EB508A5" w:rsidR="006C6EB0" w:rsidRPr="00423E2E" w:rsidRDefault="004B36C8" w:rsidP="008B7FAD">
      <w:pPr>
        <w:spacing w:line="480" w:lineRule="auto"/>
        <w:ind w:firstLine="720"/>
        <w:contextualSpacing/>
        <w:rPr>
          <w:rFonts w:ascii="Times New Roman" w:hAnsi="Times New Roman" w:cs="Times New Roman"/>
          <w:bCs/>
          <w:sz w:val="24"/>
          <w:szCs w:val="24"/>
          <w:lang w:val="en"/>
        </w:rPr>
      </w:pPr>
      <w:r>
        <w:rPr>
          <w:rFonts w:ascii="Times New Roman" w:hAnsi="Times New Roman" w:cs="Times New Roman"/>
          <w:bCs/>
          <w:sz w:val="24"/>
          <w:szCs w:val="24"/>
          <w:lang w:val="en"/>
        </w:rPr>
        <w:t xml:space="preserve">One-hundred </w:t>
      </w:r>
      <w:r w:rsidR="00F17C20">
        <w:rPr>
          <w:rFonts w:ascii="Times New Roman" w:hAnsi="Times New Roman" w:cs="Times New Roman"/>
          <w:bCs/>
          <w:sz w:val="24"/>
          <w:szCs w:val="24"/>
          <w:lang w:val="en"/>
        </w:rPr>
        <w:t xml:space="preserve">and </w:t>
      </w:r>
      <w:r>
        <w:rPr>
          <w:rFonts w:ascii="Times New Roman" w:hAnsi="Times New Roman" w:cs="Times New Roman"/>
          <w:bCs/>
          <w:sz w:val="24"/>
          <w:szCs w:val="24"/>
          <w:lang w:val="en"/>
        </w:rPr>
        <w:t xml:space="preserve">two </w:t>
      </w:r>
      <w:r w:rsidR="006C6EB0" w:rsidRPr="005A7778">
        <w:rPr>
          <w:rFonts w:ascii="Times New Roman" w:hAnsi="Times New Roman" w:cs="Times New Roman"/>
          <w:bCs/>
          <w:sz w:val="24"/>
          <w:szCs w:val="24"/>
          <w:lang w:val="en"/>
        </w:rPr>
        <w:t xml:space="preserve">students </w:t>
      </w:r>
      <w:r w:rsidR="006C6EB0" w:rsidRPr="00097712">
        <w:rPr>
          <w:rFonts w:ascii="Times New Roman" w:hAnsi="Times New Roman" w:cs="Times New Roman"/>
          <w:bCs/>
          <w:sz w:val="24"/>
          <w:szCs w:val="24"/>
          <w:lang w:val="en"/>
        </w:rPr>
        <w:t>completed an in-person psychological interview</w:t>
      </w:r>
      <w:r>
        <w:rPr>
          <w:rFonts w:ascii="Times New Roman" w:hAnsi="Times New Roman" w:cs="Times New Roman"/>
          <w:bCs/>
          <w:sz w:val="24"/>
          <w:szCs w:val="24"/>
          <w:lang w:val="en"/>
        </w:rPr>
        <w:t xml:space="preserve"> and an audiological assessment</w:t>
      </w:r>
      <w:r w:rsidR="006C6EB0" w:rsidRPr="00097712">
        <w:rPr>
          <w:rFonts w:ascii="Times New Roman" w:hAnsi="Times New Roman" w:cs="Times New Roman"/>
          <w:bCs/>
          <w:sz w:val="24"/>
          <w:szCs w:val="24"/>
          <w:lang w:val="en"/>
        </w:rPr>
        <w:t xml:space="preserve"> (see det</w:t>
      </w:r>
      <w:r w:rsidR="002F71A6" w:rsidRPr="00097712">
        <w:rPr>
          <w:rFonts w:ascii="Times New Roman" w:hAnsi="Times New Roman" w:cs="Times New Roman"/>
          <w:bCs/>
          <w:sz w:val="24"/>
          <w:szCs w:val="24"/>
          <w:lang w:val="en"/>
        </w:rPr>
        <w:t>ai</w:t>
      </w:r>
      <w:r w:rsidR="006C6EB0" w:rsidRPr="00097712">
        <w:rPr>
          <w:rFonts w:ascii="Times New Roman" w:hAnsi="Times New Roman" w:cs="Times New Roman"/>
          <w:bCs/>
          <w:sz w:val="24"/>
          <w:szCs w:val="24"/>
          <w:lang w:val="en"/>
        </w:rPr>
        <w:t>ls below)</w:t>
      </w:r>
      <w:r>
        <w:rPr>
          <w:rFonts w:ascii="Times New Roman" w:hAnsi="Times New Roman" w:cs="Times New Roman"/>
          <w:bCs/>
          <w:sz w:val="24"/>
          <w:szCs w:val="24"/>
          <w:lang w:val="en"/>
        </w:rPr>
        <w:t>.</w:t>
      </w:r>
      <w:r w:rsidR="00097712">
        <w:rPr>
          <w:rFonts w:ascii="Times New Roman" w:hAnsi="Times New Roman" w:cs="Times New Roman"/>
          <w:bCs/>
          <w:sz w:val="24"/>
          <w:szCs w:val="24"/>
          <w:lang w:val="en"/>
        </w:rPr>
        <w:t xml:space="preserve"> </w:t>
      </w:r>
      <w:r w:rsidR="006C6EB0" w:rsidRPr="00097712">
        <w:rPr>
          <w:rFonts w:ascii="Times New Roman" w:hAnsi="Times New Roman" w:cs="Times New Roman"/>
          <w:bCs/>
          <w:sz w:val="24"/>
          <w:szCs w:val="24"/>
          <w:lang w:val="en"/>
        </w:rPr>
        <w:t xml:space="preserve">All participants gave informed consent in accordance with our university Institutional Review Board. </w:t>
      </w:r>
      <w:r w:rsidR="00674E41" w:rsidRPr="00423E2E">
        <w:rPr>
          <w:rFonts w:ascii="Times New Roman" w:hAnsi="Times New Roman" w:cs="Times New Roman"/>
          <w:bCs/>
          <w:sz w:val="24"/>
          <w:szCs w:val="24"/>
          <w:lang w:val="en"/>
        </w:rPr>
        <w:t xml:space="preserve">In terms of gender, 67.6% reported </w:t>
      </w:r>
      <w:r w:rsidR="00674E41" w:rsidRPr="00423E2E">
        <w:rPr>
          <w:rFonts w:ascii="Times New Roman" w:hAnsi="Times New Roman" w:cs="Times New Roman"/>
          <w:bCs/>
          <w:sz w:val="24"/>
          <w:szCs w:val="24"/>
          <w:lang w:val="en"/>
        </w:rPr>
        <w:lastRenderedPageBreak/>
        <w:t>being female or primarily feminine, 29.4% reported being male or primarily masculine, 2.0% reported being both male and female, and 1.0% reported being neither male or female. The sample ranged in age from 18 to 25 years (</w:t>
      </w:r>
      <w:r w:rsidR="00674E41" w:rsidRPr="00423E2E">
        <w:rPr>
          <w:rFonts w:ascii="Times New Roman" w:hAnsi="Times New Roman" w:cs="Times New Roman"/>
          <w:bCs/>
          <w:i/>
          <w:iCs/>
          <w:sz w:val="24"/>
          <w:szCs w:val="24"/>
          <w:lang w:val="en"/>
        </w:rPr>
        <w:t>M</w:t>
      </w:r>
      <w:r w:rsidR="00674E41" w:rsidRPr="00423E2E">
        <w:rPr>
          <w:rFonts w:ascii="Times New Roman" w:hAnsi="Times New Roman" w:cs="Times New Roman"/>
          <w:bCs/>
          <w:sz w:val="24"/>
          <w:szCs w:val="24"/>
          <w:lang w:val="en"/>
        </w:rPr>
        <w:t xml:space="preserve"> = 20.5; </w:t>
      </w:r>
      <w:r w:rsidR="00674E41" w:rsidRPr="00423E2E">
        <w:rPr>
          <w:rFonts w:ascii="Times New Roman" w:hAnsi="Times New Roman" w:cs="Times New Roman"/>
          <w:bCs/>
          <w:i/>
          <w:iCs/>
          <w:sz w:val="24"/>
          <w:szCs w:val="24"/>
          <w:lang w:val="en"/>
        </w:rPr>
        <w:t>SD</w:t>
      </w:r>
      <w:r w:rsidR="00674E41" w:rsidRPr="00423E2E">
        <w:rPr>
          <w:rFonts w:ascii="Times New Roman" w:hAnsi="Times New Roman" w:cs="Times New Roman"/>
          <w:bCs/>
          <w:sz w:val="24"/>
          <w:szCs w:val="24"/>
          <w:lang w:val="en"/>
        </w:rPr>
        <w:t xml:space="preserve"> = 2.0). </w:t>
      </w:r>
      <w:r w:rsidR="006C6EB0" w:rsidRPr="00423E2E">
        <w:rPr>
          <w:rFonts w:ascii="Times New Roman" w:hAnsi="Times New Roman" w:cs="Times New Roman"/>
          <w:bCs/>
          <w:sz w:val="24"/>
          <w:szCs w:val="24"/>
          <w:lang w:val="en"/>
        </w:rPr>
        <w:t xml:space="preserve">The racial composition was as follows: 58.8% White, 22.5% Asian or Asian American, 2.9% African American, 2% American Indian/Alaska Native, 1% Native Hawaiian or other Pacific Islander, and 12.8% other or multiracial. Of the sample, 3.9% reported being Latinx. All participants individually consented to participate in the study and were compensated. </w:t>
      </w:r>
    </w:p>
    <w:p w14:paraId="676E4017" w14:textId="67573057" w:rsidR="00422629" w:rsidRPr="00D659EC" w:rsidRDefault="0034402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2.2 </w:t>
      </w:r>
      <w:r w:rsidR="00422629" w:rsidRPr="00D659EC">
        <w:rPr>
          <w:rFonts w:ascii="Times New Roman" w:hAnsi="Times New Roman" w:cs="Times New Roman"/>
          <w:sz w:val="24"/>
          <w:szCs w:val="24"/>
        </w:rPr>
        <w:t>Instruments</w:t>
      </w:r>
    </w:p>
    <w:p w14:paraId="7C671B5A" w14:textId="41EC2DF3" w:rsidR="00422629" w:rsidRPr="00D659EC" w:rsidRDefault="00422629" w:rsidP="008B7FAD">
      <w:pPr>
        <w:spacing w:line="480" w:lineRule="auto"/>
        <w:contextualSpacing/>
        <w:rPr>
          <w:rFonts w:ascii="Times New Roman" w:hAnsi="Times New Roman" w:cs="Times New Roman"/>
          <w:sz w:val="24"/>
          <w:szCs w:val="24"/>
        </w:rPr>
      </w:pPr>
      <w:r w:rsidRPr="00D659EC">
        <w:rPr>
          <w:rFonts w:ascii="Times New Roman" w:hAnsi="Times New Roman" w:cs="Times New Roman"/>
          <w:sz w:val="24"/>
          <w:szCs w:val="24"/>
        </w:rPr>
        <w:tab/>
        <w:t>Misophonia</w:t>
      </w:r>
    </w:p>
    <w:p w14:paraId="1CAB9840" w14:textId="440093AB" w:rsidR="006B0B28" w:rsidRPr="00D659EC" w:rsidRDefault="006B0B28" w:rsidP="008B7FAD">
      <w:pPr>
        <w:spacing w:line="480" w:lineRule="auto"/>
        <w:contextualSpacing/>
        <w:rPr>
          <w:rFonts w:ascii="Times New Roman" w:hAnsi="Times New Roman" w:cs="Times New Roman"/>
          <w:sz w:val="24"/>
          <w:szCs w:val="24"/>
        </w:rPr>
      </w:pPr>
      <w:r w:rsidRPr="00D659EC">
        <w:rPr>
          <w:rFonts w:ascii="Times New Roman" w:hAnsi="Times New Roman" w:cs="Times New Roman"/>
          <w:sz w:val="24"/>
          <w:szCs w:val="24"/>
        </w:rPr>
        <w:tab/>
      </w:r>
      <w:r w:rsidRPr="00D659EC">
        <w:rPr>
          <w:rFonts w:ascii="Times New Roman" w:hAnsi="Times New Roman" w:cs="Times New Roman"/>
          <w:sz w:val="24"/>
          <w:szCs w:val="24"/>
        </w:rPr>
        <w:tab/>
        <w:t>Questionnaire</w:t>
      </w:r>
    </w:p>
    <w:p w14:paraId="652DD0A0" w14:textId="03FEE8A7" w:rsidR="00103CEB" w:rsidRPr="00D659EC" w:rsidRDefault="00103CEB"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The M</w:t>
      </w:r>
      <w:r w:rsidR="00D73AA7" w:rsidRPr="00D659EC">
        <w:rPr>
          <w:rFonts w:ascii="Times New Roman" w:hAnsi="Times New Roman" w:cs="Times New Roman"/>
          <w:sz w:val="24"/>
          <w:szCs w:val="24"/>
        </w:rPr>
        <w:t xml:space="preserve">isophonia </w:t>
      </w:r>
      <w:r w:rsidRPr="00D659EC">
        <w:rPr>
          <w:rFonts w:ascii="Times New Roman" w:hAnsi="Times New Roman" w:cs="Times New Roman"/>
          <w:sz w:val="24"/>
          <w:szCs w:val="24"/>
        </w:rPr>
        <w:t>Q</w:t>
      </w:r>
      <w:r w:rsidR="00D73AA7" w:rsidRPr="00D659EC">
        <w:rPr>
          <w:rFonts w:ascii="Times New Roman" w:hAnsi="Times New Roman" w:cs="Times New Roman"/>
          <w:sz w:val="24"/>
          <w:szCs w:val="24"/>
        </w:rPr>
        <w:t>uestionnaire (MQ; Wu et al., 2014)</w:t>
      </w:r>
      <w:r w:rsidRPr="00D659EC">
        <w:rPr>
          <w:rFonts w:ascii="Times New Roman" w:hAnsi="Times New Roman" w:cs="Times New Roman"/>
          <w:sz w:val="24"/>
          <w:szCs w:val="24"/>
        </w:rPr>
        <w:t xml:space="preserve"> </w:t>
      </w:r>
      <w:r w:rsidR="00C413C4" w:rsidRPr="00D659EC">
        <w:rPr>
          <w:rFonts w:ascii="Times New Roman" w:hAnsi="Times New Roman" w:cs="Times New Roman"/>
          <w:sz w:val="24"/>
          <w:szCs w:val="24"/>
        </w:rPr>
        <w:t xml:space="preserve">is composed of </w:t>
      </w:r>
      <w:r w:rsidRPr="00D659EC">
        <w:rPr>
          <w:rFonts w:ascii="Times New Roman" w:hAnsi="Times New Roman" w:cs="Times New Roman"/>
          <w:sz w:val="24"/>
          <w:szCs w:val="24"/>
        </w:rPr>
        <w:t xml:space="preserve">three sections: </w:t>
      </w:r>
      <w:r w:rsidR="00C413C4" w:rsidRPr="00D659EC">
        <w:rPr>
          <w:rFonts w:ascii="Times New Roman" w:hAnsi="Times New Roman" w:cs="Times New Roman"/>
          <w:sz w:val="24"/>
          <w:szCs w:val="24"/>
        </w:rPr>
        <w:t xml:space="preserve">(a) questions regarding </w:t>
      </w:r>
      <w:r w:rsidR="00DC1187" w:rsidRPr="00D659EC">
        <w:rPr>
          <w:rFonts w:ascii="Times New Roman" w:hAnsi="Times New Roman" w:cs="Times New Roman"/>
          <w:sz w:val="24"/>
          <w:szCs w:val="24"/>
        </w:rPr>
        <w:t xml:space="preserve">sensitivity to different types of sounds (e.g., people eating); (b) questions regarding responses to sensitive sounds (e.g., becoming angry); and (c) a 15-point visual analog scale ranging from “minimal” to “very severe.”   </w:t>
      </w:r>
    </w:p>
    <w:p w14:paraId="257647B2" w14:textId="67426A2D" w:rsidR="006B0B28" w:rsidRPr="00D659EC" w:rsidRDefault="006B0B28" w:rsidP="008B7FAD">
      <w:pPr>
        <w:spacing w:line="480" w:lineRule="auto"/>
        <w:contextualSpacing/>
        <w:rPr>
          <w:rFonts w:ascii="Times New Roman" w:hAnsi="Times New Roman" w:cs="Times New Roman"/>
          <w:sz w:val="24"/>
          <w:szCs w:val="24"/>
        </w:rPr>
      </w:pPr>
      <w:r w:rsidRPr="00D659EC">
        <w:rPr>
          <w:rFonts w:ascii="Times New Roman" w:hAnsi="Times New Roman" w:cs="Times New Roman"/>
          <w:sz w:val="24"/>
          <w:szCs w:val="24"/>
        </w:rPr>
        <w:tab/>
      </w:r>
      <w:r w:rsidRPr="00D659EC">
        <w:rPr>
          <w:rFonts w:ascii="Times New Roman" w:hAnsi="Times New Roman" w:cs="Times New Roman"/>
          <w:sz w:val="24"/>
          <w:szCs w:val="24"/>
        </w:rPr>
        <w:tab/>
        <w:t>Interview</w:t>
      </w:r>
    </w:p>
    <w:p w14:paraId="5A6A35CC" w14:textId="03CFD9B9" w:rsidR="002D51E4" w:rsidRPr="002D373C" w:rsidRDefault="005B34FB" w:rsidP="008B7FAD">
      <w:pPr>
        <w:spacing w:line="480" w:lineRule="auto"/>
        <w:ind w:firstLine="720"/>
        <w:contextualSpacing/>
        <w:rPr>
          <w:rFonts w:ascii="Times New Roman" w:hAnsi="Times New Roman" w:cs="Times New Roman"/>
          <w:sz w:val="24"/>
          <w:szCs w:val="24"/>
        </w:rPr>
      </w:pPr>
      <w:r w:rsidRPr="002D373C">
        <w:rPr>
          <w:rFonts w:ascii="Times New Roman" w:hAnsi="Times New Roman" w:cs="Times New Roman"/>
          <w:sz w:val="24"/>
          <w:szCs w:val="24"/>
        </w:rPr>
        <w:t xml:space="preserve">We used </w:t>
      </w:r>
      <w:r w:rsidRPr="00423E2E">
        <w:rPr>
          <w:rFonts w:ascii="Times New Roman" w:hAnsi="Times New Roman" w:cs="Times New Roman"/>
          <w:sz w:val="24"/>
          <w:szCs w:val="24"/>
        </w:rPr>
        <w:t>the Amsterdam Misophonia Sc</w:t>
      </w:r>
      <w:r w:rsidRPr="002D373C">
        <w:rPr>
          <w:rFonts w:ascii="Times New Roman" w:hAnsi="Times New Roman" w:cs="Times New Roman"/>
          <w:sz w:val="24"/>
          <w:szCs w:val="24"/>
        </w:rPr>
        <w:t>ale (A-MISO-S; Schroder et al., 2013)</w:t>
      </w:r>
      <w:r w:rsidR="00160C52" w:rsidRPr="002D373C">
        <w:rPr>
          <w:rFonts w:ascii="Times New Roman" w:hAnsi="Times New Roman" w:cs="Times New Roman"/>
          <w:sz w:val="24"/>
          <w:szCs w:val="24"/>
        </w:rPr>
        <w:t>, a semi-structured interview and clinical rating scale,</w:t>
      </w:r>
      <w:r w:rsidRPr="002D373C">
        <w:rPr>
          <w:rFonts w:ascii="Times New Roman" w:hAnsi="Times New Roman" w:cs="Times New Roman"/>
          <w:sz w:val="24"/>
          <w:szCs w:val="24"/>
        </w:rPr>
        <w:t xml:space="preserve"> to assess misophonia symptom severity. The A-MISO-S</w:t>
      </w:r>
      <w:r w:rsidR="00075F51" w:rsidRPr="002D373C">
        <w:rPr>
          <w:rFonts w:ascii="Times New Roman" w:hAnsi="Times New Roman" w:cs="Times New Roman"/>
          <w:sz w:val="24"/>
          <w:szCs w:val="24"/>
        </w:rPr>
        <w:t xml:space="preserve"> was </w:t>
      </w:r>
      <w:r w:rsidR="00A228DC" w:rsidRPr="002D373C">
        <w:rPr>
          <w:rFonts w:ascii="Times New Roman" w:hAnsi="Times New Roman" w:cs="Times New Roman"/>
          <w:sz w:val="24"/>
          <w:szCs w:val="24"/>
        </w:rPr>
        <w:t>constructed to resemble the</w:t>
      </w:r>
      <w:r w:rsidR="00075F51" w:rsidRPr="002D373C">
        <w:rPr>
          <w:rFonts w:ascii="Times New Roman" w:hAnsi="Times New Roman" w:cs="Times New Roman"/>
          <w:sz w:val="24"/>
          <w:szCs w:val="24"/>
        </w:rPr>
        <w:t xml:space="preserve"> Yale-Brown Obsessive-Compulsive Scale (Y-BOCS; Goodman et al., 1989)</w:t>
      </w:r>
      <w:r w:rsidR="00160C52" w:rsidRPr="002D373C">
        <w:rPr>
          <w:rFonts w:ascii="Times New Roman" w:hAnsi="Times New Roman" w:cs="Times New Roman"/>
          <w:sz w:val="24"/>
          <w:szCs w:val="24"/>
        </w:rPr>
        <w:t xml:space="preserve"> – it measures </w:t>
      </w:r>
      <w:r w:rsidR="00077D7B" w:rsidRPr="002D373C">
        <w:rPr>
          <w:rFonts w:ascii="Times New Roman" w:hAnsi="Times New Roman" w:cs="Times New Roman"/>
          <w:sz w:val="24"/>
          <w:szCs w:val="24"/>
        </w:rPr>
        <w:t xml:space="preserve">(using a 0 (absent) to 4 (extreme) rating scale) </w:t>
      </w:r>
      <w:r w:rsidR="00160C52" w:rsidRPr="002D373C">
        <w:rPr>
          <w:rFonts w:ascii="Times New Roman" w:hAnsi="Times New Roman" w:cs="Times New Roman"/>
          <w:sz w:val="24"/>
          <w:szCs w:val="24"/>
        </w:rPr>
        <w:t xml:space="preserve">the following aspects of misophonia: (a) time occupied by misophonia; (b) interference with functioning; (c) </w:t>
      </w:r>
      <w:r w:rsidR="00160C52" w:rsidRPr="00423E2E">
        <w:rPr>
          <w:rFonts w:ascii="Times New Roman" w:hAnsi="Times New Roman" w:cs="Times New Roman"/>
          <w:sz w:val="24"/>
          <w:szCs w:val="24"/>
        </w:rPr>
        <w:t xml:space="preserve">distress; (d) control over responding to </w:t>
      </w:r>
      <w:proofErr w:type="spellStart"/>
      <w:r w:rsidR="00160C52" w:rsidRPr="00423E2E">
        <w:rPr>
          <w:rFonts w:ascii="Times New Roman" w:hAnsi="Times New Roman" w:cs="Times New Roman"/>
          <w:sz w:val="24"/>
          <w:szCs w:val="24"/>
        </w:rPr>
        <w:t>misophnic</w:t>
      </w:r>
      <w:proofErr w:type="spellEnd"/>
      <w:r w:rsidR="00160C52" w:rsidRPr="00423E2E">
        <w:rPr>
          <w:rFonts w:ascii="Times New Roman" w:hAnsi="Times New Roman" w:cs="Times New Roman"/>
          <w:sz w:val="24"/>
          <w:szCs w:val="24"/>
        </w:rPr>
        <w:t xml:space="preserve"> triggers; (e) avoidance; and (f) </w:t>
      </w:r>
      <w:r w:rsidR="00077D7B" w:rsidRPr="00423E2E">
        <w:rPr>
          <w:rFonts w:ascii="Times New Roman" w:hAnsi="Times New Roman" w:cs="Times New Roman"/>
          <w:sz w:val="24"/>
          <w:szCs w:val="24"/>
        </w:rPr>
        <w:t>effort resisting</w:t>
      </w:r>
      <w:r w:rsidR="00A228DC" w:rsidRPr="00423E2E">
        <w:rPr>
          <w:rFonts w:ascii="Times New Roman" w:hAnsi="Times New Roman" w:cs="Times New Roman"/>
          <w:sz w:val="24"/>
          <w:szCs w:val="24"/>
        </w:rPr>
        <w:t>.</w:t>
      </w:r>
      <w:r w:rsidR="002D373C">
        <w:rPr>
          <w:rFonts w:ascii="Times New Roman" w:hAnsi="Times New Roman" w:cs="Times New Roman"/>
          <w:sz w:val="24"/>
          <w:szCs w:val="24"/>
        </w:rPr>
        <w:t xml:space="preserve">  Because the resistance rating was very weakly associated with the remaining items, we computed a total A-MISO-S score by summing across the other five ratings.</w:t>
      </w:r>
      <w:r w:rsidR="00A228DC" w:rsidRPr="00423E2E">
        <w:rPr>
          <w:rFonts w:ascii="Times New Roman" w:hAnsi="Times New Roman" w:cs="Times New Roman"/>
          <w:sz w:val="24"/>
          <w:szCs w:val="24"/>
        </w:rPr>
        <w:t xml:space="preserve"> </w:t>
      </w:r>
    </w:p>
    <w:p w14:paraId="4450442F" w14:textId="1DF851E3" w:rsidR="00BA017E" w:rsidRPr="00D659EC" w:rsidRDefault="00BA017E" w:rsidP="008B7FAD">
      <w:pPr>
        <w:spacing w:line="480" w:lineRule="auto"/>
        <w:ind w:firstLine="720"/>
        <w:contextualSpacing/>
        <w:rPr>
          <w:rFonts w:ascii="Times New Roman" w:hAnsi="Times New Roman" w:cs="Times New Roman"/>
          <w:sz w:val="24"/>
          <w:szCs w:val="24"/>
        </w:rPr>
      </w:pPr>
      <w:r w:rsidRPr="002D373C">
        <w:rPr>
          <w:rFonts w:ascii="Times New Roman" w:hAnsi="Times New Roman" w:cs="Times New Roman"/>
          <w:sz w:val="24"/>
          <w:szCs w:val="24"/>
        </w:rPr>
        <w:lastRenderedPageBreak/>
        <w:t>As expected, the questionnaire and interview-based measures of misophon</w:t>
      </w:r>
      <w:r w:rsidR="00D205BD" w:rsidRPr="00D659EC">
        <w:rPr>
          <w:rFonts w:ascii="Times New Roman" w:hAnsi="Times New Roman" w:cs="Times New Roman"/>
          <w:sz w:val="24"/>
          <w:szCs w:val="24"/>
        </w:rPr>
        <w:t>i</w:t>
      </w:r>
      <w:r w:rsidRPr="00D659EC">
        <w:rPr>
          <w:rFonts w:ascii="Times New Roman" w:hAnsi="Times New Roman" w:cs="Times New Roman"/>
          <w:sz w:val="24"/>
          <w:szCs w:val="24"/>
        </w:rPr>
        <w:t>a were positive</w:t>
      </w:r>
      <w:r w:rsidR="0027622D" w:rsidRPr="00D659EC">
        <w:rPr>
          <w:rFonts w:ascii="Times New Roman" w:hAnsi="Times New Roman" w:cs="Times New Roman"/>
          <w:sz w:val="24"/>
          <w:szCs w:val="24"/>
        </w:rPr>
        <w:t>ly</w:t>
      </w:r>
      <w:r w:rsidRPr="00D659EC">
        <w:rPr>
          <w:rFonts w:ascii="Times New Roman" w:hAnsi="Times New Roman" w:cs="Times New Roman"/>
          <w:sz w:val="24"/>
          <w:szCs w:val="24"/>
        </w:rPr>
        <w:t xml:space="preserve"> correlated, </w:t>
      </w:r>
      <w:r w:rsidRPr="00D659EC">
        <w:rPr>
          <w:rFonts w:ascii="Times New Roman" w:hAnsi="Times New Roman" w:cs="Times New Roman"/>
          <w:i/>
          <w:iCs/>
          <w:sz w:val="24"/>
          <w:szCs w:val="24"/>
        </w:rPr>
        <w:t>r</w:t>
      </w:r>
      <w:r w:rsidRPr="00D659EC">
        <w:rPr>
          <w:rFonts w:ascii="Times New Roman" w:hAnsi="Times New Roman" w:cs="Times New Roman"/>
          <w:sz w:val="24"/>
          <w:szCs w:val="24"/>
        </w:rPr>
        <w:t xml:space="preserve"> = </w:t>
      </w:r>
      <w:r w:rsidR="003D53EE" w:rsidRPr="00D659EC">
        <w:rPr>
          <w:rFonts w:ascii="Times New Roman" w:hAnsi="Times New Roman" w:cs="Times New Roman"/>
          <w:sz w:val="24"/>
          <w:szCs w:val="24"/>
        </w:rPr>
        <w:t xml:space="preserve">.71, </w:t>
      </w:r>
      <w:r w:rsidR="003D53EE" w:rsidRPr="00D659EC">
        <w:rPr>
          <w:rFonts w:ascii="Times New Roman" w:hAnsi="Times New Roman" w:cs="Times New Roman"/>
          <w:i/>
          <w:iCs/>
          <w:sz w:val="24"/>
          <w:szCs w:val="24"/>
        </w:rPr>
        <w:t>p</w:t>
      </w:r>
      <w:r w:rsidR="003D53EE" w:rsidRPr="00D659EC">
        <w:rPr>
          <w:rFonts w:ascii="Times New Roman" w:hAnsi="Times New Roman" w:cs="Times New Roman"/>
          <w:sz w:val="24"/>
          <w:szCs w:val="24"/>
        </w:rPr>
        <w:t xml:space="preserve"> &lt; .01.</w:t>
      </w:r>
    </w:p>
    <w:p w14:paraId="0EBE0112" w14:textId="46803DEA" w:rsidR="00422629" w:rsidRPr="00423E2E" w:rsidRDefault="00422629" w:rsidP="008B7FAD">
      <w:pPr>
        <w:spacing w:line="480" w:lineRule="auto"/>
        <w:contextualSpacing/>
        <w:rPr>
          <w:rFonts w:ascii="Times New Roman" w:hAnsi="Times New Roman" w:cs="Times New Roman"/>
          <w:sz w:val="24"/>
          <w:szCs w:val="24"/>
        </w:rPr>
      </w:pPr>
      <w:r w:rsidRPr="00D659EC">
        <w:rPr>
          <w:rFonts w:ascii="Times New Roman" w:hAnsi="Times New Roman" w:cs="Times New Roman"/>
          <w:sz w:val="24"/>
          <w:szCs w:val="24"/>
        </w:rPr>
        <w:tab/>
        <w:t>Hyperacusis</w:t>
      </w:r>
      <w:r w:rsidR="00111BEC" w:rsidRPr="00423E2E">
        <w:rPr>
          <w:rStyle w:val="FootnoteReference"/>
          <w:rFonts w:ascii="Times New Roman" w:hAnsi="Times New Roman" w:cs="Times New Roman"/>
          <w:sz w:val="24"/>
          <w:szCs w:val="24"/>
        </w:rPr>
        <w:footnoteReference w:id="3"/>
      </w:r>
    </w:p>
    <w:p w14:paraId="1899B432" w14:textId="12C17D7F" w:rsidR="006B0B28" w:rsidRPr="00423E2E" w:rsidRDefault="006B0B28"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ab/>
      </w:r>
      <w:r w:rsidRPr="00423E2E">
        <w:rPr>
          <w:rFonts w:ascii="Times New Roman" w:hAnsi="Times New Roman" w:cs="Times New Roman"/>
          <w:sz w:val="24"/>
          <w:szCs w:val="24"/>
        </w:rPr>
        <w:tab/>
        <w:t>Questionnaire</w:t>
      </w:r>
    </w:p>
    <w:p w14:paraId="1DD85AAC" w14:textId="505C340B" w:rsidR="00BD7A11" w:rsidRPr="00D659EC" w:rsidRDefault="00103CEB"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 xml:space="preserve">The </w:t>
      </w:r>
      <w:r w:rsidR="001F4942" w:rsidRPr="00D659EC">
        <w:rPr>
          <w:rFonts w:ascii="Times New Roman" w:hAnsi="Times New Roman" w:cs="Times New Roman"/>
          <w:sz w:val="24"/>
          <w:szCs w:val="24"/>
        </w:rPr>
        <w:t>Hyperacu</w:t>
      </w:r>
      <w:r w:rsidR="00D73AA7" w:rsidRPr="00D659EC">
        <w:rPr>
          <w:rFonts w:ascii="Times New Roman" w:hAnsi="Times New Roman" w:cs="Times New Roman"/>
          <w:sz w:val="24"/>
          <w:szCs w:val="24"/>
        </w:rPr>
        <w:t>sis Questionnaire (</w:t>
      </w:r>
      <w:r w:rsidRPr="00D659EC">
        <w:rPr>
          <w:rFonts w:ascii="Times New Roman" w:hAnsi="Times New Roman" w:cs="Times New Roman"/>
          <w:sz w:val="24"/>
          <w:szCs w:val="24"/>
        </w:rPr>
        <w:t>HQ</w:t>
      </w:r>
      <w:r w:rsidR="00D73AA7" w:rsidRPr="00D659EC">
        <w:rPr>
          <w:rFonts w:ascii="Times New Roman" w:hAnsi="Times New Roman" w:cs="Times New Roman"/>
          <w:sz w:val="24"/>
          <w:szCs w:val="24"/>
        </w:rPr>
        <w:t xml:space="preserve">; </w:t>
      </w:r>
      <w:proofErr w:type="spellStart"/>
      <w:r w:rsidR="00D73AA7" w:rsidRPr="00D659EC">
        <w:rPr>
          <w:rFonts w:ascii="Times New Roman" w:hAnsi="Times New Roman" w:cs="Times New Roman"/>
          <w:sz w:val="24"/>
          <w:szCs w:val="24"/>
        </w:rPr>
        <w:t>Khalfa</w:t>
      </w:r>
      <w:proofErr w:type="spellEnd"/>
      <w:r w:rsidR="00D73AA7" w:rsidRPr="00D659EC">
        <w:rPr>
          <w:rFonts w:ascii="Times New Roman" w:hAnsi="Times New Roman" w:cs="Times New Roman"/>
          <w:sz w:val="24"/>
          <w:szCs w:val="24"/>
        </w:rPr>
        <w:t xml:space="preserve"> et al., 2002) </w:t>
      </w:r>
      <w:r w:rsidR="005D3954" w:rsidRPr="00D659EC">
        <w:rPr>
          <w:rFonts w:ascii="Times New Roman" w:hAnsi="Times New Roman" w:cs="Times New Roman"/>
          <w:sz w:val="24"/>
          <w:szCs w:val="24"/>
        </w:rPr>
        <w:t xml:space="preserve">includes 14 questions </w:t>
      </w:r>
      <w:r w:rsidR="00D659EC">
        <w:rPr>
          <w:rFonts w:ascii="Times New Roman" w:hAnsi="Times New Roman" w:cs="Times New Roman"/>
          <w:sz w:val="24"/>
          <w:szCs w:val="24"/>
        </w:rPr>
        <w:t xml:space="preserve">(each answered using a 0 (no) to 3 (yes, a lot) scale) </w:t>
      </w:r>
      <w:r w:rsidR="005D3954" w:rsidRPr="00D659EC">
        <w:rPr>
          <w:rFonts w:ascii="Times New Roman" w:hAnsi="Times New Roman" w:cs="Times New Roman"/>
          <w:sz w:val="24"/>
          <w:szCs w:val="24"/>
        </w:rPr>
        <w:t xml:space="preserve">that </w:t>
      </w:r>
      <w:r w:rsidRPr="00D659EC">
        <w:rPr>
          <w:rFonts w:ascii="Times New Roman" w:hAnsi="Times New Roman" w:cs="Times New Roman"/>
          <w:sz w:val="24"/>
          <w:szCs w:val="24"/>
        </w:rPr>
        <w:t>assess</w:t>
      </w:r>
      <w:r w:rsidR="005D3954" w:rsidRPr="00D659EC">
        <w:rPr>
          <w:rFonts w:ascii="Times New Roman" w:hAnsi="Times New Roman" w:cs="Times New Roman"/>
          <w:sz w:val="24"/>
          <w:szCs w:val="24"/>
        </w:rPr>
        <w:t xml:space="preserve"> individuals’ responses to noise (e.g., “Do you ever use earplugs or earmuffs to reduce your noise perception”; “Are you particularly sensitive to or bothered by street noise”; “Do you ever turn down an invitation or not go out because of the noise you would have to face”).  </w:t>
      </w:r>
      <w:r w:rsidR="006B0B28" w:rsidRPr="00D659EC">
        <w:rPr>
          <w:rFonts w:ascii="Times New Roman" w:hAnsi="Times New Roman" w:cs="Times New Roman"/>
          <w:sz w:val="24"/>
          <w:szCs w:val="24"/>
        </w:rPr>
        <w:tab/>
      </w:r>
    </w:p>
    <w:p w14:paraId="34FF2D76" w14:textId="12496FED" w:rsidR="004C6D59" w:rsidRPr="00423E2E" w:rsidRDefault="006B0B28" w:rsidP="008B7FAD">
      <w:pPr>
        <w:spacing w:line="480" w:lineRule="auto"/>
        <w:ind w:left="720" w:firstLine="720"/>
        <w:contextualSpacing/>
        <w:rPr>
          <w:rFonts w:ascii="Times New Roman" w:hAnsi="Times New Roman" w:cs="Times New Roman"/>
          <w:sz w:val="24"/>
          <w:szCs w:val="24"/>
        </w:rPr>
      </w:pPr>
      <w:r w:rsidRPr="00D659EC">
        <w:rPr>
          <w:rFonts w:ascii="Times New Roman" w:hAnsi="Times New Roman" w:cs="Times New Roman"/>
          <w:sz w:val="24"/>
          <w:szCs w:val="24"/>
        </w:rPr>
        <w:t>Laboratory</w:t>
      </w:r>
      <w:r w:rsidR="00BB4769" w:rsidRPr="00423E2E">
        <w:rPr>
          <w:rStyle w:val="FootnoteReference"/>
          <w:rFonts w:ascii="Times New Roman" w:hAnsi="Times New Roman" w:cs="Times New Roman"/>
          <w:sz w:val="24"/>
          <w:szCs w:val="24"/>
        </w:rPr>
        <w:footnoteReference w:id="4"/>
      </w:r>
      <w:r w:rsidRPr="00423E2E">
        <w:rPr>
          <w:rFonts w:ascii="Times New Roman" w:hAnsi="Times New Roman" w:cs="Times New Roman"/>
          <w:sz w:val="24"/>
          <w:szCs w:val="24"/>
        </w:rPr>
        <w:t xml:space="preserve">.  </w:t>
      </w:r>
    </w:p>
    <w:p w14:paraId="1C18FFC8" w14:textId="1DC9186B" w:rsidR="00BB4769" w:rsidRPr="00D659EC" w:rsidRDefault="006F5F04"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Loudness Disco</w:t>
      </w:r>
      <w:r w:rsidR="00BB4769" w:rsidRPr="00D659EC">
        <w:rPr>
          <w:rFonts w:ascii="Times New Roman" w:hAnsi="Times New Roman" w:cs="Times New Roman"/>
          <w:sz w:val="24"/>
          <w:szCs w:val="24"/>
        </w:rPr>
        <w:t>m</w:t>
      </w:r>
      <w:r w:rsidRPr="00D659EC">
        <w:rPr>
          <w:rFonts w:ascii="Times New Roman" w:hAnsi="Times New Roman" w:cs="Times New Roman"/>
          <w:sz w:val="24"/>
          <w:szCs w:val="24"/>
        </w:rPr>
        <w:t>for</w:t>
      </w:r>
      <w:r w:rsidR="00BB4769" w:rsidRPr="00D659EC">
        <w:rPr>
          <w:rFonts w:ascii="Times New Roman" w:hAnsi="Times New Roman" w:cs="Times New Roman"/>
          <w:sz w:val="24"/>
          <w:szCs w:val="24"/>
        </w:rPr>
        <w:t>t</w:t>
      </w:r>
      <w:r w:rsidRPr="00D659EC">
        <w:rPr>
          <w:rFonts w:ascii="Times New Roman" w:hAnsi="Times New Roman" w:cs="Times New Roman"/>
          <w:sz w:val="24"/>
          <w:szCs w:val="24"/>
        </w:rPr>
        <w:t xml:space="preserve"> Levels (LDLs) are </w:t>
      </w:r>
      <w:r w:rsidR="00BB4769" w:rsidRPr="00D659EC">
        <w:rPr>
          <w:rFonts w:ascii="Times New Roman" w:hAnsi="Times New Roman" w:cs="Times New Roman"/>
          <w:sz w:val="24"/>
          <w:szCs w:val="24"/>
        </w:rPr>
        <w:t xml:space="preserve">the </w:t>
      </w:r>
      <w:r w:rsidRPr="00D659EC">
        <w:rPr>
          <w:rFonts w:ascii="Times New Roman" w:hAnsi="Times New Roman" w:cs="Times New Roman"/>
          <w:sz w:val="24"/>
          <w:szCs w:val="24"/>
        </w:rPr>
        <w:t xml:space="preserve">lowest intensity levels at which </w:t>
      </w:r>
      <w:r w:rsidR="00BB4769" w:rsidRPr="00D659EC">
        <w:rPr>
          <w:rFonts w:ascii="Times New Roman" w:hAnsi="Times New Roman" w:cs="Times New Roman"/>
          <w:sz w:val="24"/>
          <w:szCs w:val="24"/>
        </w:rPr>
        <w:t>an individual</w:t>
      </w:r>
      <w:r w:rsidRPr="00D659EC">
        <w:rPr>
          <w:rFonts w:ascii="Times New Roman" w:hAnsi="Times New Roman" w:cs="Times New Roman"/>
          <w:sz w:val="24"/>
          <w:szCs w:val="24"/>
        </w:rPr>
        <w:t xml:space="preserve"> report</w:t>
      </w:r>
      <w:r w:rsidR="00BB4769" w:rsidRPr="00D659EC">
        <w:rPr>
          <w:rFonts w:ascii="Times New Roman" w:hAnsi="Times New Roman" w:cs="Times New Roman"/>
          <w:sz w:val="24"/>
          <w:szCs w:val="24"/>
        </w:rPr>
        <w:t xml:space="preserve">s a </w:t>
      </w:r>
      <w:r w:rsidRPr="00D659EC">
        <w:rPr>
          <w:rFonts w:ascii="Times New Roman" w:hAnsi="Times New Roman" w:cs="Times New Roman"/>
          <w:sz w:val="24"/>
          <w:szCs w:val="24"/>
        </w:rPr>
        <w:t xml:space="preserve">sound </w:t>
      </w:r>
      <w:r w:rsidR="00BB4769" w:rsidRPr="00D659EC">
        <w:rPr>
          <w:rFonts w:ascii="Times New Roman" w:hAnsi="Times New Roman" w:cs="Times New Roman"/>
          <w:sz w:val="24"/>
          <w:szCs w:val="24"/>
        </w:rPr>
        <w:t>being</w:t>
      </w:r>
      <w:r w:rsidRPr="00D659EC">
        <w:rPr>
          <w:rFonts w:ascii="Times New Roman" w:hAnsi="Times New Roman" w:cs="Times New Roman"/>
          <w:sz w:val="24"/>
          <w:szCs w:val="24"/>
        </w:rPr>
        <w:t xml:space="preserve"> "</w:t>
      </w:r>
      <w:r w:rsidR="00940E95" w:rsidRPr="00D659EC">
        <w:rPr>
          <w:rFonts w:ascii="Times New Roman" w:hAnsi="Times New Roman" w:cs="Times New Roman"/>
          <w:sz w:val="24"/>
          <w:szCs w:val="24"/>
        </w:rPr>
        <w:t>uncomfortably</w:t>
      </w:r>
      <w:r w:rsidRPr="00D659EC">
        <w:rPr>
          <w:rFonts w:ascii="Times New Roman" w:hAnsi="Times New Roman" w:cs="Times New Roman"/>
          <w:sz w:val="24"/>
          <w:szCs w:val="24"/>
        </w:rPr>
        <w:t xml:space="preserve"> loud</w:t>
      </w:r>
      <w:r w:rsidR="00BB4769" w:rsidRPr="00D659EC">
        <w:rPr>
          <w:rFonts w:ascii="Times New Roman" w:hAnsi="Times New Roman" w:cs="Times New Roman"/>
          <w:sz w:val="24"/>
          <w:szCs w:val="24"/>
        </w:rPr>
        <w:t>.</w:t>
      </w:r>
      <w:r w:rsidRPr="00D659EC">
        <w:rPr>
          <w:rFonts w:ascii="Times New Roman" w:hAnsi="Times New Roman" w:cs="Times New Roman"/>
          <w:sz w:val="24"/>
          <w:szCs w:val="24"/>
        </w:rPr>
        <w:t xml:space="preserve">" LDLs were measured in each ear using three different types of sound stimuli: (a) 500 Hz pure tone, (b) 4000 Hz pure tone, and (c) speech stimuli (spondee words). </w:t>
      </w:r>
      <w:r w:rsidR="00940E95" w:rsidRPr="00D659EC">
        <w:rPr>
          <w:rFonts w:ascii="Times New Roman" w:hAnsi="Times New Roman" w:cs="Times New Roman"/>
          <w:sz w:val="24"/>
          <w:szCs w:val="24"/>
        </w:rPr>
        <w:t>Each sound was initially presented at 40 dB SL of their average hearing thresholds. The presentation levels were increased by 5 dB</w:t>
      </w:r>
      <w:r w:rsidR="00BB4769" w:rsidRPr="00D659EC">
        <w:rPr>
          <w:rFonts w:ascii="Times New Roman" w:hAnsi="Times New Roman" w:cs="Times New Roman"/>
          <w:sz w:val="24"/>
          <w:szCs w:val="24"/>
        </w:rPr>
        <w:t>, using the</w:t>
      </w:r>
      <w:r w:rsidR="00940E95" w:rsidRPr="00D659EC">
        <w:rPr>
          <w:rFonts w:ascii="Times New Roman" w:hAnsi="Times New Roman" w:cs="Times New Roman"/>
          <w:sz w:val="24"/>
          <w:szCs w:val="24"/>
        </w:rPr>
        <w:t xml:space="preserve"> ascending method</w:t>
      </w:r>
      <w:r w:rsidR="00BB4769" w:rsidRPr="00D659EC">
        <w:rPr>
          <w:rFonts w:ascii="Times New Roman" w:hAnsi="Times New Roman" w:cs="Times New Roman"/>
          <w:sz w:val="24"/>
          <w:szCs w:val="24"/>
        </w:rPr>
        <w:t>,</w:t>
      </w:r>
      <w:r w:rsidR="00940E95" w:rsidRPr="00D659EC">
        <w:rPr>
          <w:rFonts w:ascii="Times New Roman" w:hAnsi="Times New Roman" w:cs="Times New Roman"/>
          <w:sz w:val="24"/>
          <w:szCs w:val="24"/>
        </w:rPr>
        <w:t xml:space="preserve"> until the point at which participants indicated that the sounds were uncomfortably loud. We calculated the average LDLs in dB HL across </w:t>
      </w:r>
      <w:r w:rsidR="00D659EC">
        <w:rPr>
          <w:rFonts w:ascii="Times New Roman" w:hAnsi="Times New Roman" w:cs="Times New Roman"/>
          <w:sz w:val="24"/>
          <w:szCs w:val="24"/>
        </w:rPr>
        <w:t xml:space="preserve">both ears across </w:t>
      </w:r>
      <w:r w:rsidR="00940E95" w:rsidRPr="00D659EC">
        <w:rPr>
          <w:rFonts w:ascii="Times New Roman" w:hAnsi="Times New Roman" w:cs="Times New Roman"/>
          <w:sz w:val="24"/>
          <w:szCs w:val="24"/>
        </w:rPr>
        <w:t xml:space="preserve">the three types of stimuli; </w:t>
      </w:r>
      <w:r w:rsidR="00BB4769" w:rsidRPr="00D659EC">
        <w:rPr>
          <w:rFonts w:ascii="Times New Roman" w:hAnsi="Times New Roman" w:cs="Times New Roman"/>
          <w:sz w:val="24"/>
          <w:szCs w:val="24"/>
        </w:rPr>
        <w:t xml:space="preserve">for higher scores to be indicative of greater hyperacusis severity, </w:t>
      </w:r>
      <w:r w:rsidR="00940E95" w:rsidRPr="00D659EC">
        <w:rPr>
          <w:rFonts w:ascii="Times New Roman" w:hAnsi="Times New Roman" w:cs="Times New Roman"/>
          <w:sz w:val="24"/>
          <w:szCs w:val="24"/>
        </w:rPr>
        <w:t xml:space="preserve">this </w:t>
      </w:r>
      <w:r w:rsidR="00BB4769" w:rsidRPr="00D659EC">
        <w:rPr>
          <w:rFonts w:ascii="Times New Roman" w:hAnsi="Times New Roman" w:cs="Times New Roman"/>
          <w:sz w:val="24"/>
          <w:szCs w:val="24"/>
        </w:rPr>
        <w:t>average was</w:t>
      </w:r>
      <w:r w:rsidR="00940E95" w:rsidRPr="00D659EC">
        <w:rPr>
          <w:rFonts w:ascii="Times New Roman" w:hAnsi="Times New Roman" w:cs="Times New Roman"/>
          <w:sz w:val="24"/>
          <w:szCs w:val="24"/>
        </w:rPr>
        <w:t xml:space="preserve"> subtracted from </w:t>
      </w:r>
      <w:r w:rsidR="00BB4769" w:rsidRPr="00D659EC">
        <w:rPr>
          <w:rFonts w:ascii="Times New Roman" w:hAnsi="Times New Roman" w:cs="Times New Roman"/>
          <w:sz w:val="24"/>
          <w:szCs w:val="24"/>
        </w:rPr>
        <w:t>a constant (</w:t>
      </w:r>
      <w:r w:rsidR="00940E95" w:rsidRPr="00D659EC">
        <w:rPr>
          <w:rFonts w:ascii="Times New Roman" w:hAnsi="Times New Roman" w:cs="Times New Roman"/>
          <w:sz w:val="24"/>
          <w:szCs w:val="24"/>
        </w:rPr>
        <w:t>120</w:t>
      </w:r>
      <w:r w:rsidR="00BB4769" w:rsidRPr="00D659EC">
        <w:rPr>
          <w:rFonts w:ascii="Times New Roman" w:hAnsi="Times New Roman" w:cs="Times New Roman"/>
          <w:sz w:val="24"/>
          <w:szCs w:val="24"/>
        </w:rPr>
        <w:t xml:space="preserve">). </w:t>
      </w:r>
      <w:r w:rsidR="00124A68" w:rsidRPr="00D659EC">
        <w:rPr>
          <w:rFonts w:ascii="Times New Roman" w:hAnsi="Times New Roman" w:cs="Times New Roman"/>
          <w:sz w:val="24"/>
          <w:szCs w:val="24"/>
        </w:rPr>
        <w:t xml:space="preserve">  </w:t>
      </w:r>
    </w:p>
    <w:p w14:paraId="2EB02AE4" w14:textId="08734F94" w:rsidR="00933420" w:rsidRPr="00D659EC" w:rsidRDefault="00933420"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lastRenderedPageBreak/>
        <w:t>As expected, the questionnaire and laboratory-based measures of hyperacusis were positive</w:t>
      </w:r>
      <w:r w:rsidR="00AD2A2E">
        <w:rPr>
          <w:rFonts w:ascii="Times New Roman" w:hAnsi="Times New Roman" w:cs="Times New Roman"/>
          <w:sz w:val="24"/>
          <w:szCs w:val="24"/>
        </w:rPr>
        <w:t>ly</w:t>
      </w:r>
      <w:r w:rsidRPr="00D659EC">
        <w:rPr>
          <w:rFonts w:ascii="Times New Roman" w:hAnsi="Times New Roman" w:cs="Times New Roman"/>
          <w:sz w:val="24"/>
          <w:szCs w:val="24"/>
        </w:rPr>
        <w:t xml:space="preserve"> correlated, </w:t>
      </w:r>
      <w:r w:rsidRPr="00D659EC">
        <w:rPr>
          <w:rFonts w:ascii="Times New Roman" w:hAnsi="Times New Roman" w:cs="Times New Roman"/>
          <w:i/>
          <w:iCs/>
          <w:sz w:val="24"/>
          <w:szCs w:val="24"/>
        </w:rPr>
        <w:t>r</w:t>
      </w:r>
      <w:r w:rsidRPr="00D659EC">
        <w:rPr>
          <w:rFonts w:ascii="Times New Roman" w:hAnsi="Times New Roman" w:cs="Times New Roman"/>
          <w:sz w:val="24"/>
          <w:szCs w:val="24"/>
        </w:rPr>
        <w:t xml:space="preserve"> = .25, </w:t>
      </w:r>
      <w:r w:rsidRPr="00D659EC">
        <w:rPr>
          <w:rFonts w:ascii="Times New Roman" w:hAnsi="Times New Roman" w:cs="Times New Roman"/>
          <w:i/>
          <w:iCs/>
          <w:sz w:val="24"/>
          <w:szCs w:val="24"/>
        </w:rPr>
        <w:t>p</w:t>
      </w:r>
      <w:r w:rsidRPr="00D659EC">
        <w:rPr>
          <w:rFonts w:ascii="Times New Roman" w:hAnsi="Times New Roman" w:cs="Times New Roman"/>
          <w:sz w:val="24"/>
          <w:szCs w:val="24"/>
        </w:rPr>
        <w:t xml:space="preserve"> &lt; .05.</w:t>
      </w:r>
    </w:p>
    <w:p w14:paraId="037E6C4D" w14:textId="5B86BC10" w:rsidR="00AF44B8" w:rsidRPr="00D659EC" w:rsidRDefault="00AF44B8"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O-C Symptoms</w:t>
      </w:r>
    </w:p>
    <w:p w14:paraId="660B89BB" w14:textId="74BB4122" w:rsidR="006B0B28" w:rsidRPr="00D659EC" w:rsidRDefault="006B0B28" w:rsidP="008B7FAD">
      <w:pPr>
        <w:spacing w:line="480" w:lineRule="auto"/>
        <w:contextualSpacing/>
        <w:rPr>
          <w:rFonts w:ascii="Times New Roman" w:hAnsi="Times New Roman" w:cs="Times New Roman"/>
          <w:sz w:val="24"/>
          <w:szCs w:val="24"/>
        </w:rPr>
      </w:pPr>
      <w:r w:rsidRPr="00D659EC">
        <w:rPr>
          <w:rFonts w:ascii="Times New Roman" w:hAnsi="Times New Roman" w:cs="Times New Roman"/>
          <w:sz w:val="24"/>
          <w:szCs w:val="24"/>
        </w:rPr>
        <w:tab/>
      </w:r>
      <w:r w:rsidRPr="00D659EC">
        <w:rPr>
          <w:rFonts w:ascii="Times New Roman" w:hAnsi="Times New Roman" w:cs="Times New Roman"/>
          <w:sz w:val="24"/>
          <w:szCs w:val="24"/>
        </w:rPr>
        <w:tab/>
        <w:t>Questionnaire</w:t>
      </w:r>
    </w:p>
    <w:p w14:paraId="5B7DEE22" w14:textId="2D8A1C46" w:rsidR="00F83D55" w:rsidRDefault="00124A68" w:rsidP="008B7FAD">
      <w:pPr>
        <w:spacing w:line="480" w:lineRule="auto"/>
        <w:ind w:firstLine="720"/>
        <w:contextualSpacing/>
        <w:rPr>
          <w:rFonts w:ascii="Times New Roman" w:hAnsi="Times New Roman" w:cs="Times New Roman"/>
          <w:bCs/>
          <w:iCs/>
          <w:sz w:val="24"/>
          <w:szCs w:val="24"/>
        </w:rPr>
      </w:pPr>
      <w:r w:rsidRPr="00D659EC">
        <w:rPr>
          <w:rFonts w:ascii="Times New Roman" w:hAnsi="Times New Roman" w:cs="Times New Roman"/>
          <w:bCs/>
          <w:iCs/>
          <w:sz w:val="24"/>
          <w:szCs w:val="24"/>
        </w:rPr>
        <w:t xml:space="preserve">We measured </w:t>
      </w:r>
      <w:r w:rsidR="00BB4769" w:rsidRPr="00D659EC">
        <w:rPr>
          <w:rFonts w:ascii="Times New Roman" w:hAnsi="Times New Roman" w:cs="Times New Roman"/>
          <w:bCs/>
          <w:iCs/>
          <w:sz w:val="24"/>
          <w:szCs w:val="24"/>
        </w:rPr>
        <w:t>O-C</w:t>
      </w:r>
      <w:r w:rsidRPr="00D659EC">
        <w:rPr>
          <w:rFonts w:ascii="Times New Roman" w:hAnsi="Times New Roman" w:cs="Times New Roman"/>
          <w:bCs/>
          <w:iCs/>
          <w:sz w:val="24"/>
          <w:szCs w:val="24"/>
        </w:rPr>
        <w:t xml:space="preserve"> </w:t>
      </w:r>
      <w:r w:rsidR="00F83D55" w:rsidRPr="00D659EC">
        <w:rPr>
          <w:rFonts w:ascii="Times New Roman" w:hAnsi="Times New Roman" w:cs="Times New Roman"/>
          <w:bCs/>
          <w:iCs/>
          <w:sz w:val="24"/>
          <w:szCs w:val="24"/>
        </w:rPr>
        <w:t>symptom</w:t>
      </w:r>
      <w:r w:rsidRPr="00D659EC">
        <w:rPr>
          <w:rFonts w:ascii="Times New Roman" w:hAnsi="Times New Roman" w:cs="Times New Roman"/>
          <w:bCs/>
          <w:iCs/>
          <w:sz w:val="24"/>
          <w:szCs w:val="24"/>
        </w:rPr>
        <w:t xml:space="preserve">s </w:t>
      </w:r>
      <w:r w:rsidR="00F83D55" w:rsidRPr="00D659EC">
        <w:rPr>
          <w:rFonts w:ascii="Times New Roman" w:hAnsi="Times New Roman" w:cs="Times New Roman"/>
          <w:bCs/>
          <w:iCs/>
          <w:sz w:val="24"/>
          <w:szCs w:val="24"/>
        </w:rPr>
        <w:t xml:space="preserve">using the 18-item </w:t>
      </w:r>
      <w:r w:rsidR="00D659EC">
        <w:rPr>
          <w:rFonts w:ascii="Times New Roman" w:hAnsi="Times New Roman" w:cs="Times New Roman"/>
          <w:sz w:val="24"/>
          <w:szCs w:val="24"/>
        </w:rPr>
        <w:t xml:space="preserve">(each answered using a 0 (not at all) to 5 (extremely) scale) </w:t>
      </w:r>
      <w:r w:rsidR="00F83D55" w:rsidRPr="00D659EC">
        <w:rPr>
          <w:rFonts w:ascii="Times New Roman" w:hAnsi="Times New Roman" w:cs="Times New Roman"/>
          <w:bCs/>
          <w:iCs/>
          <w:sz w:val="24"/>
          <w:szCs w:val="24"/>
        </w:rPr>
        <w:t>self-report Obsessive-Compulsive Inventory-Revised (</w:t>
      </w:r>
      <w:proofErr w:type="spellStart"/>
      <w:r w:rsidR="00F83D55" w:rsidRPr="00D659EC">
        <w:rPr>
          <w:rFonts w:ascii="Times New Roman" w:hAnsi="Times New Roman" w:cs="Times New Roman"/>
          <w:bCs/>
          <w:iCs/>
          <w:sz w:val="24"/>
          <w:szCs w:val="24"/>
        </w:rPr>
        <w:t>Foa</w:t>
      </w:r>
      <w:proofErr w:type="spellEnd"/>
      <w:r w:rsidR="00F83D55" w:rsidRPr="00D659EC">
        <w:rPr>
          <w:rFonts w:ascii="Times New Roman" w:hAnsi="Times New Roman" w:cs="Times New Roman"/>
          <w:bCs/>
          <w:iCs/>
          <w:sz w:val="24"/>
          <w:szCs w:val="24"/>
        </w:rPr>
        <w:t xml:space="preserve"> et al., 2002)</w:t>
      </w:r>
      <w:r w:rsidRPr="00D659EC">
        <w:rPr>
          <w:rFonts w:ascii="Times New Roman" w:hAnsi="Times New Roman" w:cs="Times New Roman"/>
          <w:bCs/>
          <w:iCs/>
          <w:sz w:val="24"/>
          <w:szCs w:val="24"/>
        </w:rPr>
        <w:t xml:space="preserve">. The OC-R is composed of six subscales that capture </w:t>
      </w:r>
      <w:r w:rsidR="00D659EC">
        <w:rPr>
          <w:rFonts w:ascii="Times New Roman" w:hAnsi="Times New Roman" w:cs="Times New Roman"/>
          <w:bCs/>
          <w:iCs/>
          <w:sz w:val="24"/>
          <w:szCs w:val="24"/>
        </w:rPr>
        <w:t xml:space="preserve">the degree to which participants were bothered, during the last month, by </w:t>
      </w:r>
      <w:r w:rsidRPr="00D659EC">
        <w:rPr>
          <w:rFonts w:ascii="Times New Roman" w:hAnsi="Times New Roman" w:cs="Times New Roman"/>
          <w:bCs/>
          <w:iCs/>
          <w:sz w:val="24"/>
          <w:szCs w:val="24"/>
        </w:rPr>
        <w:t>different types of O</w:t>
      </w:r>
      <w:r w:rsidR="00077D7B" w:rsidRPr="00D659EC">
        <w:rPr>
          <w:rFonts w:ascii="Times New Roman" w:hAnsi="Times New Roman" w:cs="Times New Roman"/>
          <w:bCs/>
          <w:iCs/>
          <w:sz w:val="24"/>
          <w:szCs w:val="24"/>
        </w:rPr>
        <w:t>-</w:t>
      </w:r>
      <w:r w:rsidRPr="00D659EC">
        <w:rPr>
          <w:rFonts w:ascii="Times New Roman" w:hAnsi="Times New Roman" w:cs="Times New Roman"/>
          <w:bCs/>
          <w:iCs/>
          <w:sz w:val="24"/>
          <w:szCs w:val="24"/>
        </w:rPr>
        <w:t xml:space="preserve">C symptoms (ordering, checking, neutralizing, hoarding, washing, and obsessing). </w:t>
      </w:r>
    </w:p>
    <w:p w14:paraId="266B73C3" w14:textId="77777777" w:rsidR="00D659EC" w:rsidRPr="00D659EC" w:rsidRDefault="00D659EC" w:rsidP="008B7FAD">
      <w:pPr>
        <w:spacing w:line="480" w:lineRule="auto"/>
        <w:contextualSpacing/>
        <w:rPr>
          <w:rFonts w:ascii="Times New Roman" w:hAnsi="Times New Roman" w:cs="Times New Roman"/>
          <w:bCs/>
          <w:iCs/>
          <w:sz w:val="24"/>
          <w:szCs w:val="24"/>
          <w:highlight w:val="yellow"/>
        </w:rPr>
      </w:pPr>
    </w:p>
    <w:p w14:paraId="63AFBE65" w14:textId="67D3123B" w:rsidR="006B0B28" w:rsidRPr="00423E2E" w:rsidRDefault="006B0B28"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ab/>
      </w:r>
      <w:r w:rsidRPr="00423E2E">
        <w:rPr>
          <w:rFonts w:ascii="Times New Roman" w:hAnsi="Times New Roman" w:cs="Times New Roman"/>
          <w:sz w:val="24"/>
          <w:szCs w:val="24"/>
        </w:rPr>
        <w:tab/>
        <w:t>Interview</w:t>
      </w:r>
    </w:p>
    <w:p w14:paraId="7E7AB001" w14:textId="0253212F" w:rsidR="00100AC6" w:rsidRPr="00D659EC" w:rsidRDefault="00100AC6"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 xml:space="preserve">We used the </w:t>
      </w:r>
      <w:r w:rsidR="002D51E4" w:rsidRPr="00D659EC">
        <w:rPr>
          <w:rFonts w:ascii="Times New Roman" w:hAnsi="Times New Roman" w:cs="Times New Roman"/>
          <w:sz w:val="24"/>
          <w:szCs w:val="24"/>
        </w:rPr>
        <w:t>Y</w:t>
      </w:r>
      <w:r w:rsidRPr="00D659EC">
        <w:rPr>
          <w:rFonts w:ascii="Times New Roman" w:hAnsi="Times New Roman" w:cs="Times New Roman"/>
          <w:sz w:val="24"/>
          <w:szCs w:val="24"/>
        </w:rPr>
        <w:t>-</w:t>
      </w:r>
      <w:r w:rsidR="002D51E4" w:rsidRPr="00D659EC">
        <w:rPr>
          <w:rFonts w:ascii="Times New Roman" w:hAnsi="Times New Roman" w:cs="Times New Roman"/>
          <w:sz w:val="24"/>
          <w:szCs w:val="24"/>
        </w:rPr>
        <w:t>BOCS</w:t>
      </w:r>
      <w:r w:rsidRPr="00D659EC">
        <w:rPr>
          <w:rFonts w:ascii="Times New Roman" w:hAnsi="Times New Roman" w:cs="Times New Roman"/>
          <w:sz w:val="24"/>
          <w:szCs w:val="24"/>
        </w:rPr>
        <w:t xml:space="preserve"> (Goodman et al., 1989) to assess O-C symptoms severity</w:t>
      </w:r>
      <w:r w:rsidR="002D51E4" w:rsidRPr="00D659EC">
        <w:rPr>
          <w:rFonts w:ascii="Times New Roman" w:hAnsi="Times New Roman" w:cs="Times New Roman"/>
          <w:sz w:val="24"/>
          <w:szCs w:val="24"/>
        </w:rPr>
        <w:t xml:space="preserve">. </w:t>
      </w:r>
      <w:r w:rsidRPr="00D659EC">
        <w:rPr>
          <w:rFonts w:ascii="Times New Roman" w:hAnsi="Times New Roman" w:cs="Times New Roman"/>
          <w:sz w:val="24"/>
          <w:szCs w:val="24"/>
        </w:rPr>
        <w:t xml:space="preserve">The Y-BOCS is a 10-item semi-structured interview </w:t>
      </w:r>
      <w:r w:rsidR="00077D7B" w:rsidRPr="00D659EC">
        <w:rPr>
          <w:rFonts w:ascii="Times New Roman" w:hAnsi="Times New Roman" w:cs="Times New Roman"/>
          <w:sz w:val="24"/>
          <w:szCs w:val="24"/>
        </w:rPr>
        <w:t xml:space="preserve">and clinical rating scale </w:t>
      </w:r>
      <w:r w:rsidRPr="00D659EC">
        <w:rPr>
          <w:rFonts w:ascii="Times New Roman" w:hAnsi="Times New Roman" w:cs="Times New Roman"/>
          <w:sz w:val="24"/>
          <w:szCs w:val="24"/>
        </w:rPr>
        <w:t xml:space="preserve">used to measure obsessions and compulsions. There are five items that capture obsessions severity and five items that capture compulsions severity. </w:t>
      </w:r>
    </w:p>
    <w:p w14:paraId="4F575E25" w14:textId="77777777" w:rsidR="005A7778" w:rsidRDefault="003D53EE"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 xml:space="preserve">As expected, the questionnaire and interview-based measures of O-C symptoms were positive correlated, </w:t>
      </w:r>
      <w:r w:rsidRPr="00D659EC">
        <w:rPr>
          <w:rFonts w:ascii="Times New Roman" w:hAnsi="Times New Roman" w:cs="Times New Roman"/>
          <w:i/>
          <w:iCs/>
          <w:sz w:val="24"/>
          <w:szCs w:val="24"/>
        </w:rPr>
        <w:t>r</w:t>
      </w:r>
      <w:r w:rsidRPr="00D659EC">
        <w:rPr>
          <w:rFonts w:ascii="Times New Roman" w:hAnsi="Times New Roman" w:cs="Times New Roman"/>
          <w:sz w:val="24"/>
          <w:szCs w:val="24"/>
        </w:rPr>
        <w:t xml:space="preserve"> = .32, </w:t>
      </w:r>
      <w:r w:rsidRPr="00D659EC">
        <w:rPr>
          <w:rFonts w:ascii="Times New Roman" w:hAnsi="Times New Roman" w:cs="Times New Roman"/>
          <w:i/>
          <w:iCs/>
          <w:sz w:val="24"/>
          <w:szCs w:val="24"/>
        </w:rPr>
        <w:t>p</w:t>
      </w:r>
      <w:r w:rsidRPr="00D659EC">
        <w:rPr>
          <w:rFonts w:ascii="Times New Roman" w:hAnsi="Times New Roman" w:cs="Times New Roman"/>
          <w:sz w:val="24"/>
          <w:szCs w:val="24"/>
        </w:rPr>
        <w:t xml:space="preserve"> &lt; .01.</w:t>
      </w:r>
    </w:p>
    <w:p w14:paraId="1BFF2118" w14:textId="77777777" w:rsidR="005A7778" w:rsidRDefault="00AF44B8"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Depression Symptoms</w:t>
      </w:r>
    </w:p>
    <w:p w14:paraId="5837F769" w14:textId="65C39A30" w:rsidR="002D51E4" w:rsidRPr="00D659EC" w:rsidRDefault="00EF1635" w:rsidP="008B7FAD">
      <w:pPr>
        <w:spacing w:line="480" w:lineRule="auto"/>
        <w:ind w:firstLine="720"/>
        <w:contextualSpacing/>
        <w:rPr>
          <w:rFonts w:ascii="Times New Roman" w:hAnsi="Times New Roman" w:cs="Times New Roman"/>
          <w:sz w:val="24"/>
          <w:szCs w:val="24"/>
        </w:rPr>
      </w:pPr>
      <w:r w:rsidRPr="00D659EC">
        <w:rPr>
          <w:rFonts w:ascii="Times New Roman" w:hAnsi="Times New Roman" w:cs="Times New Roman"/>
          <w:sz w:val="24"/>
          <w:szCs w:val="24"/>
        </w:rPr>
        <w:t xml:space="preserve">We used the Mood Disorders module of the Structured Clinical Interview for </w:t>
      </w:r>
      <w:r w:rsidRPr="00D659EC">
        <w:rPr>
          <w:rFonts w:ascii="Times New Roman" w:hAnsi="Times New Roman" w:cs="Times New Roman"/>
          <w:i/>
          <w:iCs/>
          <w:sz w:val="24"/>
          <w:szCs w:val="24"/>
        </w:rPr>
        <w:t xml:space="preserve">DSM-5 </w:t>
      </w:r>
      <w:r w:rsidRPr="00D659EC">
        <w:rPr>
          <w:rFonts w:ascii="Times New Roman" w:hAnsi="Times New Roman" w:cs="Times New Roman"/>
          <w:sz w:val="24"/>
          <w:szCs w:val="24"/>
        </w:rPr>
        <w:t xml:space="preserve">disorders (SCID-5; First et al., 2015) to assess depression symptom severity. Specifically, clinician ratings (using the SCID’s 3-point scale: 0 = absent; 1 = subthreshold; 2 = at or above threshold) of the nine symptoms used to evaluate current depressive episode (e.g., feeling </w:t>
      </w:r>
      <w:r w:rsidRPr="00D659EC">
        <w:rPr>
          <w:rFonts w:ascii="Times New Roman" w:hAnsi="Times New Roman" w:cs="Times New Roman"/>
          <w:sz w:val="24"/>
          <w:szCs w:val="24"/>
        </w:rPr>
        <w:lastRenderedPageBreak/>
        <w:t xml:space="preserve">depressed or down most of the day, nearly every day) were summed to </w:t>
      </w:r>
      <w:r w:rsidR="009D0CE9" w:rsidRPr="00D659EC">
        <w:rPr>
          <w:rFonts w:ascii="Times New Roman" w:hAnsi="Times New Roman" w:cs="Times New Roman"/>
          <w:sz w:val="24"/>
          <w:szCs w:val="24"/>
        </w:rPr>
        <w:t>obtain</w:t>
      </w:r>
      <w:r w:rsidRPr="00D659EC">
        <w:rPr>
          <w:rFonts w:ascii="Times New Roman" w:hAnsi="Times New Roman" w:cs="Times New Roman"/>
          <w:sz w:val="24"/>
          <w:szCs w:val="24"/>
        </w:rPr>
        <w:t xml:space="preserve"> a total depression symptom score.</w:t>
      </w:r>
    </w:p>
    <w:p w14:paraId="2DA2751C" w14:textId="457F0ADB" w:rsidR="001E5653" w:rsidRPr="005A7778" w:rsidRDefault="0034402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2.3 </w:t>
      </w:r>
      <w:r w:rsidR="001E5653" w:rsidRPr="005A7778">
        <w:rPr>
          <w:rFonts w:ascii="Times New Roman" w:hAnsi="Times New Roman" w:cs="Times New Roman"/>
          <w:sz w:val="24"/>
          <w:szCs w:val="24"/>
        </w:rPr>
        <w:t>Procedure</w:t>
      </w:r>
    </w:p>
    <w:p w14:paraId="33DADF5F" w14:textId="4A151283" w:rsidR="009E4955" w:rsidRDefault="00097712" w:rsidP="008B7FA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First, </w:t>
      </w:r>
      <w:r w:rsidRPr="002D373C">
        <w:rPr>
          <w:rFonts w:ascii="Times New Roman" w:hAnsi="Times New Roman" w:cs="Times New Roman"/>
          <w:sz w:val="24"/>
          <w:szCs w:val="24"/>
        </w:rPr>
        <w:t>12,131 undergraduate and graduate students were sent an online survey measuring misophonia, hyperacusis, obsessive-compulsive symptoms, tinnitus, and hearing health/problems</w:t>
      </w:r>
      <w:r w:rsidRPr="00423E2E">
        <w:rPr>
          <w:rStyle w:val="FootnoteReference"/>
          <w:rFonts w:ascii="Times New Roman" w:hAnsi="Times New Roman" w:cs="Times New Roman"/>
          <w:sz w:val="24"/>
          <w:szCs w:val="24"/>
        </w:rPr>
        <w:footnoteReference w:id="5"/>
      </w:r>
      <w:r w:rsidRPr="00423E2E">
        <w:rPr>
          <w:rFonts w:ascii="Times New Roman" w:hAnsi="Times New Roman" w:cs="Times New Roman"/>
          <w:sz w:val="24"/>
          <w:szCs w:val="24"/>
        </w:rPr>
        <w:t xml:space="preserve">. </w:t>
      </w:r>
      <w:r w:rsidR="00980072">
        <w:rPr>
          <w:rFonts w:ascii="Times New Roman" w:hAnsi="Times New Roman" w:cs="Times New Roman"/>
          <w:sz w:val="24"/>
          <w:szCs w:val="24"/>
        </w:rPr>
        <w:t>Ten thousand</w:t>
      </w:r>
      <w:r w:rsidRPr="002D373C">
        <w:rPr>
          <w:rFonts w:ascii="Times New Roman" w:hAnsi="Times New Roman" w:cs="Times New Roman"/>
          <w:sz w:val="24"/>
          <w:szCs w:val="24"/>
        </w:rPr>
        <w:t xml:space="preserve"> of these students were randomly sampled from among undergraduate students enrolled at the university; the </w:t>
      </w:r>
      <w:r w:rsidRPr="00D659EC">
        <w:rPr>
          <w:rFonts w:ascii="Times New Roman" w:hAnsi="Times New Roman" w:cs="Times New Roman"/>
          <w:sz w:val="24"/>
          <w:szCs w:val="24"/>
        </w:rPr>
        <w:t xml:space="preserve">remaining 2,131 students </w:t>
      </w:r>
      <w:r>
        <w:rPr>
          <w:rFonts w:ascii="Times New Roman" w:hAnsi="Times New Roman" w:cs="Times New Roman"/>
          <w:sz w:val="24"/>
          <w:szCs w:val="24"/>
        </w:rPr>
        <w:t xml:space="preserve">who were sent the survey </w:t>
      </w:r>
      <w:r w:rsidRPr="00D659EC">
        <w:rPr>
          <w:rFonts w:ascii="Times New Roman" w:hAnsi="Times New Roman" w:cs="Times New Roman"/>
          <w:sz w:val="24"/>
          <w:szCs w:val="24"/>
        </w:rPr>
        <w:t>were</w:t>
      </w:r>
      <w:r>
        <w:rPr>
          <w:rFonts w:ascii="Times New Roman" w:hAnsi="Times New Roman" w:cs="Times New Roman"/>
          <w:sz w:val="24"/>
          <w:szCs w:val="24"/>
        </w:rPr>
        <w:t xml:space="preserve"> all</w:t>
      </w:r>
      <w:r w:rsidRPr="00D659E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659EC">
        <w:rPr>
          <w:rFonts w:ascii="Times New Roman" w:hAnsi="Times New Roman" w:cs="Times New Roman"/>
          <w:sz w:val="24"/>
          <w:szCs w:val="24"/>
        </w:rPr>
        <w:t>undergraduate and graduate students between the ages of 18-25 currently enrolled in the home college of several of the investigators of this study</w:t>
      </w:r>
      <w:r>
        <w:rPr>
          <w:rFonts w:ascii="Times New Roman" w:hAnsi="Times New Roman" w:cs="Times New Roman"/>
          <w:sz w:val="24"/>
          <w:szCs w:val="24"/>
        </w:rPr>
        <w:t xml:space="preserve">; they </w:t>
      </w:r>
      <w:r w:rsidRPr="00D659EC">
        <w:rPr>
          <w:rFonts w:ascii="Times New Roman" w:hAnsi="Times New Roman" w:cs="Times New Roman"/>
          <w:sz w:val="24"/>
          <w:szCs w:val="24"/>
        </w:rPr>
        <w:t xml:space="preserve">were invited to complete the survey to increase survey yield. </w:t>
      </w:r>
    </w:p>
    <w:p w14:paraId="71CD5F4A" w14:textId="00B34615" w:rsidR="001E5653" w:rsidRPr="00423E2E" w:rsidRDefault="00980072" w:rsidP="008B7FAD">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lang w:val="en"/>
        </w:rPr>
        <w:t xml:space="preserve">We invited a subset of the online sample to complete in-person psychological and audiological assessments.  </w:t>
      </w:r>
      <w:r w:rsidR="009E4955" w:rsidRPr="00097712">
        <w:rPr>
          <w:rFonts w:ascii="Times New Roman" w:hAnsi="Times New Roman" w:cs="Times New Roman"/>
          <w:bCs/>
          <w:sz w:val="24"/>
          <w:szCs w:val="24"/>
          <w:lang w:val="en"/>
        </w:rPr>
        <w:t xml:space="preserve">Participants were selected with the goal of interviewing approximately equal numbers of individuals reporting: (a) elevated levels of misophonia; </w:t>
      </w:r>
      <w:r>
        <w:rPr>
          <w:rFonts w:ascii="Times New Roman" w:hAnsi="Times New Roman" w:cs="Times New Roman"/>
          <w:bCs/>
          <w:sz w:val="24"/>
          <w:szCs w:val="24"/>
          <w:lang w:val="en"/>
        </w:rPr>
        <w:t xml:space="preserve">and/or </w:t>
      </w:r>
      <w:r w:rsidR="009E4955" w:rsidRPr="00097712">
        <w:rPr>
          <w:rFonts w:ascii="Times New Roman" w:hAnsi="Times New Roman" w:cs="Times New Roman"/>
          <w:bCs/>
          <w:sz w:val="24"/>
          <w:szCs w:val="24"/>
          <w:lang w:val="en"/>
        </w:rPr>
        <w:t xml:space="preserve">(b) elevated levels of hyperacusis; and (c) individuals not reporting elevated levels of misophonia or hyperacusis. </w:t>
      </w:r>
      <w:r w:rsidR="00097712" w:rsidRPr="002D373C">
        <w:rPr>
          <w:rFonts w:ascii="Times New Roman" w:hAnsi="Times New Roman" w:cs="Times New Roman"/>
          <w:sz w:val="24"/>
          <w:szCs w:val="24"/>
        </w:rPr>
        <w:t xml:space="preserve"> </w:t>
      </w:r>
      <w:r w:rsidR="001E5653" w:rsidRPr="00097712">
        <w:rPr>
          <w:rFonts w:ascii="Times New Roman" w:hAnsi="Times New Roman" w:cs="Times New Roman"/>
          <w:sz w:val="24"/>
          <w:szCs w:val="24"/>
        </w:rPr>
        <w:t>A clinical psychology doctoral student administered the</w:t>
      </w:r>
      <w:r w:rsidR="001E5653" w:rsidRPr="00423E2E">
        <w:rPr>
          <w:rFonts w:ascii="Times New Roman" w:hAnsi="Times New Roman" w:cs="Times New Roman"/>
          <w:sz w:val="24"/>
          <w:szCs w:val="24"/>
        </w:rPr>
        <w:t xml:space="preserve"> psychological interviews</w:t>
      </w:r>
      <w:r w:rsidR="001E5653" w:rsidRPr="00423E2E">
        <w:rPr>
          <w:rStyle w:val="FootnoteReference"/>
          <w:rFonts w:ascii="Times New Roman" w:hAnsi="Times New Roman" w:cs="Times New Roman"/>
          <w:sz w:val="24"/>
          <w:szCs w:val="24"/>
        </w:rPr>
        <w:footnoteReference w:id="6"/>
      </w:r>
      <w:r w:rsidR="001E5653" w:rsidRPr="00423E2E">
        <w:rPr>
          <w:rFonts w:ascii="Times New Roman" w:hAnsi="Times New Roman" w:cs="Times New Roman"/>
          <w:sz w:val="24"/>
          <w:szCs w:val="24"/>
        </w:rPr>
        <w:t xml:space="preserve"> and made the clinical ratings.</w:t>
      </w:r>
      <w:r>
        <w:rPr>
          <w:rFonts w:ascii="Times New Roman" w:hAnsi="Times New Roman" w:cs="Times New Roman"/>
          <w:sz w:val="24"/>
          <w:szCs w:val="24"/>
        </w:rPr>
        <w:t xml:space="preserve">  </w:t>
      </w:r>
      <w:r w:rsidR="001E5653" w:rsidRPr="00097712">
        <w:rPr>
          <w:rFonts w:ascii="Times New Roman" w:hAnsi="Times New Roman" w:cs="Times New Roman"/>
          <w:sz w:val="24"/>
          <w:szCs w:val="24"/>
        </w:rPr>
        <w:t xml:space="preserve">A doctoral student with a Master’s degree in Audiology conducted the audiological assessment.  </w:t>
      </w:r>
    </w:p>
    <w:p w14:paraId="3D089C27" w14:textId="40E4B096" w:rsidR="00356DE3" w:rsidRPr="00423E2E" w:rsidRDefault="009F61AA" w:rsidP="008B7FAD">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3. </w:t>
      </w:r>
      <w:r w:rsidR="00356DE3" w:rsidRPr="00423E2E">
        <w:rPr>
          <w:rFonts w:ascii="Times New Roman" w:hAnsi="Times New Roman" w:cs="Times New Roman"/>
          <w:b/>
          <w:bCs/>
          <w:sz w:val="24"/>
          <w:szCs w:val="24"/>
        </w:rPr>
        <w:t>Results</w:t>
      </w:r>
    </w:p>
    <w:p w14:paraId="6278E4BE" w14:textId="7328E4DD" w:rsidR="00356DE3" w:rsidRPr="00423E2E" w:rsidRDefault="00356DE3"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We began</w:t>
      </w:r>
      <w:r w:rsidR="00955FF0" w:rsidRPr="00423E2E">
        <w:rPr>
          <w:rStyle w:val="FootnoteReference"/>
          <w:rFonts w:ascii="Times New Roman" w:hAnsi="Times New Roman" w:cs="Times New Roman"/>
          <w:sz w:val="24"/>
          <w:szCs w:val="24"/>
        </w:rPr>
        <w:footnoteReference w:id="7"/>
      </w:r>
      <w:r w:rsidRPr="00423E2E">
        <w:rPr>
          <w:rFonts w:ascii="Times New Roman" w:hAnsi="Times New Roman" w:cs="Times New Roman"/>
          <w:sz w:val="24"/>
          <w:szCs w:val="24"/>
        </w:rPr>
        <w:t xml:space="preserve"> by testing whether: (a) we could replicate the previous finding that self-reported misophonia symptoms are positively associated with self-reported O-C symptoms; (b) self-reported misophonia symptoms are positively associated with interview-based O-C </w:t>
      </w:r>
      <w:r w:rsidRPr="00423E2E">
        <w:rPr>
          <w:rFonts w:ascii="Times New Roman" w:hAnsi="Times New Roman" w:cs="Times New Roman"/>
          <w:sz w:val="24"/>
          <w:szCs w:val="24"/>
        </w:rPr>
        <w:lastRenderedPageBreak/>
        <w:t xml:space="preserve">symptoms; and (c) interview-based misophonia </w:t>
      </w:r>
      <w:r w:rsidR="008B1986" w:rsidRPr="002D373C">
        <w:rPr>
          <w:rFonts w:ascii="Times New Roman" w:hAnsi="Times New Roman" w:cs="Times New Roman"/>
          <w:sz w:val="24"/>
          <w:szCs w:val="24"/>
        </w:rPr>
        <w:t xml:space="preserve">symptoms </w:t>
      </w:r>
      <w:r w:rsidRPr="00D659EC">
        <w:rPr>
          <w:rFonts w:ascii="Times New Roman" w:hAnsi="Times New Roman" w:cs="Times New Roman"/>
          <w:sz w:val="24"/>
          <w:szCs w:val="24"/>
        </w:rPr>
        <w:t xml:space="preserve">would be positively associated with self-reported and interview-based O-C symptoms. As can be seen in Table 1, </w:t>
      </w:r>
      <w:r w:rsidR="00392E7D" w:rsidRPr="00097712">
        <w:rPr>
          <w:rFonts w:ascii="Times New Roman" w:hAnsi="Times New Roman" w:cs="Times New Roman"/>
          <w:sz w:val="24"/>
          <w:szCs w:val="24"/>
        </w:rPr>
        <w:t xml:space="preserve">in both the online sample and the subset of participants who completed in-person assessments, </w:t>
      </w:r>
      <w:r w:rsidRPr="00423E2E">
        <w:rPr>
          <w:rFonts w:ascii="Times New Roman" w:hAnsi="Times New Roman" w:cs="Times New Roman"/>
          <w:sz w:val="24"/>
          <w:szCs w:val="24"/>
        </w:rPr>
        <w:t>consistent with past research, participants with higher self-reported misophonia scores tended to have higher self-reported O-C scores, with a large effect size. Similarly, participants with higher self-reported misophonia scores tended to have higher interview-based O-C scores, with the effect size being small to medium. Extending previous research, we also found that interview-based misophonia was positively associated with both self-reported and interview-based O-C symptoms, with a medium effect size.</w:t>
      </w:r>
    </w:p>
    <w:p w14:paraId="61417159" w14:textId="5649B258" w:rsidR="002A1789" w:rsidRPr="00423E2E" w:rsidRDefault="00392E7D"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W</w:t>
      </w:r>
      <w:r w:rsidR="00356DE3" w:rsidRPr="00423E2E">
        <w:rPr>
          <w:rFonts w:ascii="Times New Roman" w:hAnsi="Times New Roman" w:cs="Times New Roman"/>
          <w:sz w:val="24"/>
          <w:szCs w:val="24"/>
        </w:rPr>
        <w:t xml:space="preserve">e also </w:t>
      </w:r>
      <w:r w:rsidR="00C35171" w:rsidRPr="00423E2E">
        <w:rPr>
          <w:rFonts w:ascii="Times New Roman" w:hAnsi="Times New Roman" w:cs="Times New Roman"/>
          <w:sz w:val="24"/>
          <w:szCs w:val="24"/>
        </w:rPr>
        <w:t>examined</w:t>
      </w:r>
      <w:r w:rsidR="00356DE3" w:rsidRPr="00423E2E">
        <w:rPr>
          <w:rFonts w:ascii="Times New Roman" w:hAnsi="Times New Roman" w:cs="Times New Roman"/>
          <w:sz w:val="24"/>
          <w:szCs w:val="24"/>
        </w:rPr>
        <w:t xml:space="preserve"> whether self-reported </w:t>
      </w:r>
      <w:r w:rsidR="00C35171" w:rsidRPr="00423E2E">
        <w:rPr>
          <w:rFonts w:ascii="Times New Roman" w:hAnsi="Times New Roman" w:cs="Times New Roman"/>
          <w:sz w:val="24"/>
          <w:szCs w:val="24"/>
        </w:rPr>
        <w:t xml:space="preserve">and lab-assessed </w:t>
      </w:r>
      <w:r w:rsidR="00356DE3" w:rsidRPr="00423E2E">
        <w:rPr>
          <w:rFonts w:ascii="Times New Roman" w:hAnsi="Times New Roman" w:cs="Times New Roman"/>
          <w:sz w:val="24"/>
          <w:szCs w:val="24"/>
        </w:rPr>
        <w:t xml:space="preserve">hyperacusis would be associated with self-reported </w:t>
      </w:r>
      <w:r w:rsidR="00C35171" w:rsidRPr="00423E2E">
        <w:rPr>
          <w:rFonts w:ascii="Times New Roman" w:hAnsi="Times New Roman" w:cs="Times New Roman"/>
          <w:sz w:val="24"/>
          <w:szCs w:val="24"/>
        </w:rPr>
        <w:t>and interview-based O-C</w:t>
      </w:r>
      <w:r w:rsidR="00356DE3" w:rsidRPr="00423E2E">
        <w:rPr>
          <w:rFonts w:ascii="Times New Roman" w:hAnsi="Times New Roman" w:cs="Times New Roman"/>
          <w:sz w:val="24"/>
          <w:szCs w:val="24"/>
        </w:rPr>
        <w:t xml:space="preserve"> symptoms</w:t>
      </w:r>
      <w:r w:rsidR="00C35171" w:rsidRPr="00423E2E">
        <w:rPr>
          <w:rFonts w:ascii="Times New Roman" w:hAnsi="Times New Roman" w:cs="Times New Roman"/>
          <w:sz w:val="24"/>
          <w:szCs w:val="24"/>
        </w:rPr>
        <w:t xml:space="preserve">. </w:t>
      </w:r>
      <w:r w:rsidR="00356DE3" w:rsidRPr="00423E2E">
        <w:rPr>
          <w:rFonts w:ascii="Times New Roman" w:hAnsi="Times New Roman" w:cs="Times New Roman"/>
          <w:sz w:val="24"/>
          <w:szCs w:val="24"/>
        </w:rPr>
        <w:t xml:space="preserve">As can be seen in Table 1, </w:t>
      </w:r>
      <w:r w:rsidRPr="00423E2E">
        <w:rPr>
          <w:rFonts w:ascii="Times New Roman" w:hAnsi="Times New Roman" w:cs="Times New Roman"/>
          <w:sz w:val="24"/>
          <w:szCs w:val="24"/>
        </w:rPr>
        <w:t xml:space="preserve">in both the online sample and the subset of participants who completed in-person assessments, </w:t>
      </w:r>
      <w:r w:rsidR="00356DE3" w:rsidRPr="00423E2E">
        <w:rPr>
          <w:rFonts w:ascii="Times New Roman" w:hAnsi="Times New Roman" w:cs="Times New Roman"/>
          <w:sz w:val="24"/>
          <w:szCs w:val="24"/>
        </w:rPr>
        <w:t xml:space="preserve">self-reported hyperacusis was positively associated with self-reported </w:t>
      </w:r>
      <w:r w:rsidR="00021600" w:rsidRPr="00423E2E">
        <w:rPr>
          <w:rFonts w:ascii="Times New Roman" w:hAnsi="Times New Roman" w:cs="Times New Roman"/>
          <w:sz w:val="24"/>
          <w:szCs w:val="24"/>
        </w:rPr>
        <w:t>O-C s</w:t>
      </w:r>
      <w:r w:rsidR="00356DE3" w:rsidRPr="00423E2E">
        <w:rPr>
          <w:rFonts w:ascii="Times New Roman" w:hAnsi="Times New Roman" w:cs="Times New Roman"/>
          <w:sz w:val="24"/>
          <w:szCs w:val="24"/>
        </w:rPr>
        <w:t xml:space="preserve">ymptoms, with </w:t>
      </w:r>
      <w:r w:rsidR="00021600" w:rsidRPr="00423E2E">
        <w:rPr>
          <w:rFonts w:ascii="Times New Roman" w:hAnsi="Times New Roman" w:cs="Times New Roman"/>
          <w:sz w:val="24"/>
          <w:szCs w:val="24"/>
        </w:rPr>
        <w:t xml:space="preserve">a large </w:t>
      </w:r>
      <w:r w:rsidR="00356DE3" w:rsidRPr="00423E2E">
        <w:rPr>
          <w:rFonts w:ascii="Times New Roman" w:hAnsi="Times New Roman" w:cs="Times New Roman"/>
          <w:sz w:val="24"/>
          <w:szCs w:val="24"/>
        </w:rPr>
        <w:t xml:space="preserve">effect </w:t>
      </w:r>
      <w:r w:rsidR="00021600" w:rsidRPr="00423E2E">
        <w:rPr>
          <w:rFonts w:ascii="Times New Roman" w:hAnsi="Times New Roman" w:cs="Times New Roman"/>
          <w:sz w:val="24"/>
          <w:szCs w:val="24"/>
        </w:rPr>
        <w:t>size</w:t>
      </w:r>
      <w:r w:rsidRPr="00423E2E">
        <w:rPr>
          <w:rFonts w:ascii="Times New Roman" w:hAnsi="Times New Roman" w:cs="Times New Roman"/>
          <w:sz w:val="24"/>
          <w:szCs w:val="24"/>
        </w:rPr>
        <w:t xml:space="preserve">; in fact, self-reported O-C symptoms were as strongly correlated with self-reported hyperacusis as they were with self-reported misophonia. </w:t>
      </w:r>
      <w:r w:rsidR="00356DE3" w:rsidRPr="00423E2E">
        <w:rPr>
          <w:rFonts w:ascii="Times New Roman" w:hAnsi="Times New Roman" w:cs="Times New Roman"/>
          <w:sz w:val="24"/>
          <w:szCs w:val="24"/>
        </w:rPr>
        <w:t xml:space="preserve">Similarly, self-reported hyperacusis was positively associated with interview-based </w:t>
      </w:r>
      <w:r w:rsidR="00021600" w:rsidRPr="00423E2E">
        <w:rPr>
          <w:rFonts w:ascii="Times New Roman" w:hAnsi="Times New Roman" w:cs="Times New Roman"/>
          <w:sz w:val="24"/>
          <w:szCs w:val="24"/>
        </w:rPr>
        <w:t>O-C</w:t>
      </w:r>
      <w:r w:rsidR="00356DE3" w:rsidRPr="00423E2E">
        <w:rPr>
          <w:rFonts w:ascii="Times New Roman" w:hAnsi="Times New Roman" w:cs="Times New Roman"/>
          <w:sz w:val="24"/>
          <w:szCs w:val="24"/>
        </w:rPr>
        <w:t xml:space="preserve"> symptoms, with the effect size being small</w:t>
      </w:r>
      <w:r w:rsidR="002F61D9" w:rsidRPr="00423E2E">
        <w:rPr>
          <w:rFonts w:ascii="Times New Roman" w:hAnsi="Times New Roman" w:cs="Times New Roman"/>
          <w:sz w:val="24"/>
          <w:szCs w:val="24"/>
        </w:rPr>
        <w:t xml:space="preserve"> to medium</w:t>
      </w:r>
      <w:r w:rsidR="00356DE3" w:rsidRPr="00423E2E">
        <w:rPr>
          <w:rFonts w:ascii="Times New Roman" w:hAnsi="Times New Roman" w:cs="Times New Roman"/>
          <w:sz w:val="24"/>
          <w:szCs w:val="24"/>
        </w:rPr>
        <w:t xml:space="preserve">. </w:t>
      </w:r>
      <w:r w:rsidR="00466887" w:rsidRPr="00423E2E">
        <w:rPr>
          <w:rFonts w:ascii="Times New Roman" w:hAnsi="Times New Roman" w:cs="Times New Roman"/>
          <w:sz w:val="24"/>
          <w:szCs w:val="24"/>
        </w:rPr>
        <w:t>The correlations examining lab-assessed hyperacusis were similar, albeit somewhat weaker, to the correlations examining self-reported hyperacusis</w:t>
      </w:r>
      <w:r w:rsidR="002F61D9" w:rsidRPr="00423E2E">
        <w:rPr>
          <w:rFonts w:ascii="Times New Roman" w:hAnsi="Times New Roman" w:cs="Times New Roman"/>
          <w:sz w:val="24"/>
          <w:szCs w:val="24"/>
        </w:rPr>
        <w:t xml:space="preserve">; it should be noted that </w:t>
      </w:r>
      <w:r w:rsidR="00466887" w:rsidRPr="00423E2E">
        <w:rPr>
          <w:rFonts w:ascii="Times New Roman" w:hAnsi="Times New Roman" w:cs="Times New Roman"/>
          <w:sz w:val="24"/>
          <w:szCs w:val="24"/>
        </w:rPr>
        <w:t>the correlation between lab-assessed hyperacusis and interview-based O-C symptoms fell just short of statistical significance</w:t>
      </w:r>
      <w:r w:rsidR="00356DE3" w:rsidRPr="00423E2E">
        <w:rPr>
          <w:rFonts w:ascii="Times New Roman" w:hAnsi="Times New Roman" w:cs="Times New Roman"/>
          <w:sz w:val="24"/>
          <w:szCs w:val="24"/>
        </w:rPr>
        <w:t xml:space="preserve">. </w:t>
      </w:r>
    </w:p>
    <w:p w14:paraId="1FD217EC" w14:textId="0DA76462" w:rsidR="007E50CA" w:rsidRPr="00423E2E" w:rsidRDefault="00955FF0"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Finally, we examined the associations between depression symptoms and both misophonia and hyperacusis. As can be seen in Table 1,</w:t>
      </w:r>
      <w:r w:rsidR="00671FAF" w:rsidRPr="00423E2E">
        <w:rPr>
          <w:rFonts w:ascii="Times New Roman" w:hAnsi="Times New Roman" w:cs="Times New Roman"/>
          <w:sz w:val="24"/>
          <w:szCs w:val="24"/>
        </w:rPr>
        <w:t xml:space="preserve"> depression symptoms </w:t>
      </w:r>
      <w:r w:rsidR="006A1DAC" w:rsidRPr="00423E2E">
        <w:rPr>
          <w:rFonts w:ascii="Times New Roman" w:hAnsi="Times New Roman" w:cs="Times New Roman"/>
          <w:sz w:val="24"/>
          <w:szCs w:val="24"/>
        </w:rPr>
        <w:t xml:space="preserve">were less consistently and strongly associated with misophonia than were O-C symptoms; the difference </w:t>
      </w:r>
      <w:r w:rsidR="006A1DAC" w:rsidRPr="00423E2E">
        <w:rPr>
          <w:rFonts w:ascii="Times New Roman" w:hAnsi="Times New Roman" w:cs="Times New Roman"/>
          <w:sz w:val="24"/>
          <w:szCs w:val="24"/>
        </w:rPr>
        <w:lastRenderedPageBreak/>
        <w:t>was particularly large regarding questionnaire-based misophonia.  Likewise, depression symptoms were notably less strongly associated with hyperacusis than were O-C symptoms.</w:t>
      </w:r>
    </w:p>
    <w:p w14:paraId="61DDE091" w14:textId="77777777" w:rsidR="00DE6FFC" w:rsidRPr="00423E2E" w:rsidRDefault="00DE6FFC" w:rsidP="008B7FAD">
      <w:pPr>
        <w:spacing w:after="0" w:line="480" w:lineRule="auto"/>
        <w:contextualSpacing/>
        <w:rPr>
          <w:rFonts w:ascii="Times New Roman" w:hAnsi="Times New Roman" w:cs="Times New Roman"/>
          <w:sz w:val="24"/>
          <w:szCs w:val="24"/>
        </w:rPr>
      </w:pPr>
    </w:p>
    <w:p w14:paraId="3FE4B188" w14:textId="7F7CD2DF" w:rsidR="00DE6FFC" w:rsidRPr="00423E2E" w:rsidRDefault="009F61AA" w:rsidP="008B7FAD">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00DE6FFC" w:rsidRPr="00423E2E">
        <w:rPr>
          <w:rFonts w:ascii="Times New Roman" w:hAnsi="Times New Roman" w:cs="Times New Roman"/>
          <w:b/>
          <w:bCs/>
          <w:sz w:val="24"/>
          <w:szCs w:val="24"/>
        </w:rPr>
        <w:t>Discussion</w:t>
      </w:r>
    </w:p>
    <w:p w14:paraId="6D228198" w14:textId="21F6226C" w:rsidR="00DE6FFC" w:rsidRPr="00423E2E" w:rsidRDefault="00AC4241"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Consistent with past research (</w:t>
      </w:r>
      <w:r w:rsidR="00FD58E6" w:rsidRPr="00423E2E">
        <w:rPr>
          <w:rFonts w:ascii="Times New Roman" w:hAnsi="Times New Roman" w:cs="Times New Roman"/>
          <w:sz w:val="24"/>
          <w:szCs w:val="24"/>
        </w:rPr>
        <w:t>Cusack et al., 2018; Wu et al., 2014; Zhou et al., 2017</w:t>
      </w:r>
      <w:r w:rsidRPr="00423E2E">
        <w:rPr>
          <w:rFonts w:ascii="Times New Roman" w:hAnsi="Times New Roman" w:cs="Times New Roman"/>
          <w:sz w:val="24"/>
          <w:szCs w:val="24"/>
        </w:rPr>
        <w:t xml:space="preserve">), </w:t>
      </w:r>
      <w:r w:rsidR="00A71193" w:rsidRPr="00423E2E">
        <w:rPr>
          <w:rFonts w:ascii="Times New Roman" w:hAnsi="Times New Roman" w:cs="Times New Roman"/>
          <w:sz w:val="24"/>
          <w:szCs w:val="24"/>
        </w:rPr>
        <w:t>we found strong evidence that elevated levels of misophonia are associated with elevated levels of O-C symptoms.</w:t>
      </w:r>
      <w:r w:rsidRPr="00423E2E">
        <w:rPr>
          <w:rFonts w:ascii="Times New Roman" w:hAnsi="Times New Roman" w:cs="Times New Roman"/>
          <w:sz w:val="24"/>
          <w:szCs w:val="24"/>
        </w:rPr>
        <w:t xml:space="preserve">  </w:t>
      </w:r>
      <w:r w:rsidR="00077DAE">
        <w:rPr>
          <w:rFonts w:ascii="Times New Roman" w:hAnsi="Times New Roman" w:cs="Times New Roman"/>
          <w:sz w:val="24"/>
          <w:szCs w:val="24"/>
        </w:rPr>
        <w:t>Because</w:t>
      </w:r>
      <w:r w:rsidR="00077DAE" w:rsidRPr="00423E2E">
        <w:rPr>
          <w:rFonts w:ascii="Times New Roman" w:hAnsi="Times New Roman" w:cs="Times New Roman"/>
          <w:sz w:val="24"/>
          <w:szCs w:val="24"/>
        </w:rPr>
        <w:t xml:space="preserve"> </w:t>
      </w:r>
      <w:r w:rsidRPr="00423E2E">
        <w:rPr>
          <w:rFonts w:ascii="Times New Roman" w:hAnsi="Times New Roman" w:cs="Times New Roman"/>
          <w:sz w:val="24"/>
          <w:szCs w:val="24"/>
        </w:rPr>
        <w:t>we employed a multi-trait</w:t>
      </w:r>
      <w:r w:rsidR="000E541E" w:rsidRPr="00423E2E">
        <w:rPr>
          <w:rFonts w:ascii="Times New Roman" w:hAnsi="Times New Roman" w:cs="Times New Roman"/>
          <w:sz w:val="24"/>
          <w:szCs w:val="24"/>
        </w:rPr>
        <w:t>,</w:t>
      </w:r>
      <w:r w:rsidRPr="00423E2E">
        <w:rPr>
          <w:rFonts w:ascii="Times New Roman" w:hAnsi="Times New Roman" w:cs="Times New Roman"/>
          <w:sz w:val="24"/>
          <w:szCs w:val="24"/>
        </w:rPr>
        <w:t xml:space="preserve"> multi-method approach, the associations we observed cannot be attributed to shared method variance.  Moreover, since we began sampling from a broad, unselected group of university students, the associations are unlikely to be exaggerated due to biased sampling (as might be the case had we sampled individuals receiving professional mental health treatment).  Although </w:t>
      </w:r>
      <w:r w:rsidR="00FD58E6" w:rsidRPr="00423E2E">
        <w:rPr>
          <w:rFonts w:ascii="Times New Roman" w:hAnsi="Times New Roman" w:cs="Times New Roman"/>
          <w:sz w:val="24"/>
          <w:szCs w:val="24"/>
        </w:rPr>
        <w:t xml:space="preserve">our selection of individuals to participate in the in-person assessments was not random, it is worth noting that the correlation between questionnaire measures was almost identical in the online and in-person samples. </w:t>
      </w:r>
    </w:p>
    <w:p w14:paraId="6834AB01" w14:textId="77777777" w:rsidR="00184661" w:rsidRPr="00423E2E" w:rsidRDefault="00184661"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As was the case with misophonia, w</w:t>
      </w:r>
      <w:r w:rsidR="00FD58E6" w:rsidRPr="00423E2E">
        <w:rPr>
          <w:rFonts w:ascii="Times New Roman" w:hAnsi="Times New Roman" w:cs="Times New Roman"/>
          <w:sz w:val="24"/>
          <w:szCs w:val="24"/>
        </w:rPr>
        <w:t xml:space="preserve">e found strong evidence that elevated levels of hyperacusis are associated with elevated levels of O-C symptoms.  </w:t>
      </w:r>
      <w:r w:rsidR="00F45E98" w:rsidRPr="00423E2E">
        <w:rPr>
          <w:rFonts w:ascii="Times New Roman" w:hAnsi="Times New Roman" w:cs="Times New Roman"/>
          <w:sz w:val="24"/>
          <w:szCs w:val="24"/>
        </w:rPr>
        <w:t>Only two previous studies have explored this possibility.  Although the results of both studies suggested there may be a link between hyperacusis and O-C symptoms, one study did not have a control group (Juris et al., 2016) and the other study examined the link in a sample of patients seeking help for tinnitus and/or hyperacusis (</w:t>
      </w:r>
      <w:proofErr w:type="spellStart"/>
      <w:r w:rsidR="00F45E98" w:rsidRPr="00423E2E">
        <w:rPr>
          <w:rFonts w:ascii="Times New Roman" w:hAnsi="Times New Roman" w:cs="Times New Roman"/>
          <w:sz w:val="24"/>
          <w:szCs w:val="24"/>
        </w:rPr>
        <w:t>Aazh</w:t>
      </w:r>
      <w:proofErr w:type="spellEnd"/>
      <w:r w:rsidR="00F45E98" w:rsidRPr="00423E2E">
        <w:rPr>
          <w:rFonts w:ascii="Times New Roman" w:hAnsi="Times New Roman" w:cs="Times New Roman"/>
          <w:sz w:val="24"/>
          <w:szCs w:val="24"/>
        </w:rPr>
        <w:t xml:space="preserve"> &amp; Moore, 2017).</w:t>
      </w:r>
      <w:r w:rsidRPr="00423E2E">
        <w:rPr>
          <w:rFonts w:ascii="Times New Roman" w:hAnsi="Times New Roman" w:cs="Times New Roman"/>
          <w:sz w:val="24"/>
          <w:szCs w:val="24"/>
        </w:rPr>
        <w:t xml:space="preserve">  </w:t>
      </w:r>
    </w:p>
    <w:p w14:paraId="2B94BD9A" w14:textId="31F010A1" w:rsidR="00F45E98" w:rsidRPr="00423E2E" w:rsidRDefault="00184661"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Depression symptoms were not significantly associated with hyperacusis and were less strongly associated with misophonia than were O-C symptoms.  This different pattern of associations is important because it renders far less plausible the possibility that the association between misophonia and hyperacusis and O-C symptoms is merely a reflection of misophonia </w:t>
      </w:r>
      <w:r w:rsidRPr="00423E2E">
        <w:rPr>
          <w:rFonts w:ascii="Times New Roman" w:hAnsi="Times New Roman" w:cs="Times New Roman"/>
          <w:sz w:val="24"/>
          <w:szCs w:val="24"/>
        </w:rPr>
        <w:lastRenderedPageBreak/>
        <w:t>and hyperacusis being associated with psychological distress.  One possibility that was not examined in the present research is that misophonia and hyperacusis are associated with anxiety in general, and not with O-C symptoms in particular.</w:t>
      </w:r>
      <w:r w:rsidR="00803562" w:rsidRPr="00423E2E">
        <w:rPr>
          <w:rFonts w:ascii="Times New Roman" w:hAnsi="Times New Roman" w:cs="Times New Roman"/>
          <w:sz w:val="24"/>
          <w:szCs w:val="24"/>
        </w:rPr>
        <w:t xml:space="preserve">  It will be important to examine this possibility in future research, especially since </w:t>
      </w:r>
      <w:r w:rsidR="00F17C20">
        <w:rPr>
          <w:rFonts w:ascii="Times New Roman" w:hAnsi="Times New Roman" w:cs="Times New Roman"/>
          <w:sz w:val="24"/>
          <w:szCs w:val="24"/>
        </w:rPr>
        <w:t xml:space="preserve">Rosenthal et al. (2022) recently reported that more than half of individuals with misophonia met the diagnostic criteria for at least one current anxiety disorder. </w:t>
      </w:r>
    </w:p>
    <w:p w14:paraId="7C665CB0" w14:textId="0730BBC9" w:rsidR="00803562" w:rsidRDefault="00BA4F81" w:rsidP="008B7FAD">
      <w:pPr>
        <w:spacing w:after="0"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It will be important for future research to determine why both misophonia and hyperacusis are associated with O-C symptoms.  One possibility that we think should be explored is </w:t>
      </w:r>
      <w:r w:rsidR="00BA5FB4" w:rsidRPr="00423E2E">
        <w:rPr>
          <w:rFonts w:ascii="Times New Roman" w:hAnsi="Times New Roman" w:cs="Times New Roman"/>
          <w:sz w:val="24"/>
          <w:szCs w:val="24"/>
        </w:rPr>
        <w:t>whether</w:t>
      </w:r>
      <w:r w:rsidRPr="00423E2E">
        <w:rPr>
          <w:rFonts w:ascii="Times New Roman" w:hAnsi="Times New Roman" w:cs="Times New Roman"/>
          <w:sz w:val="24"/>
          <w:szCs w:val="24"/>
        </w:rPr>
        <w:t xml:space="preserve"> all three are associated with executive functioning deficits, including but not limited to deficits in response inhibition, which has previously been found to be associated with OCD (e.g., Norman et al., 2019).  A deficit in response inhibition may help explain why individuals with misophonia (and perhaps hyperacusis as well) are unable to let go of the distress they experience upon exposure to their auditory triggers.  It is also worth noting that deficits in executive functioning, including </w:t>
      </w:r>
      <w:r w:rsidR="002D59E6" w:rsidRPr="00423E2E">
        <w:rPr>
          <w:rFonts w:ascii="Times New Roman" w:hAnsi="Times New Roman" w:cs="Times New Roman"/>
          <w:sz w:val="24"/>
          <w:szCs w:val="24"/>
        </w:rPr>
        <w:t>response inhibition, have been found in anorexia nervosa and ADHD (</w:t>
      </w:r>
      <w:proofErr w:type="spellStart"/>
      <w:r w:rsidR="007F4B65" w:rsidRPr="00423E2E">
        <w:rPr>
          <w:rFonts w:ascii="Times New Roman" w:hAnsi="Times New Roman" w:cs="Times New Roman"/>
          <w:sz w:val="24"/>
          <w:szCs w:val="24"/>
          <w:shd w:val="clear" w:color="auto" w:fill="FFFFFF"/>
        </w:rPr>
        <w:t>Pievsky</w:t>
      </w:r>
      <w:proofErr w:type="spellEnd"/>
      <w:r w:rsidR="007F4B65" w:rsidRPr="00423E2E">
        <w:rPr>
          <w:rFonts w:ascii="Times New Roman" w:hAnsi="Times New Roman" w:cs="Times New Roman"/>
          <w:sz w:val="24"/>
          <w:szCs w:val="24"/>
          <w:shd w:val="clear" w:color="auto" w:fill="FFFFFF"/>
        </w:rPr>
        <w:t xml:space="preserve"> &amp; McGrath, 2018; </w:t>
      </w:r>
      <w:r w:rsidR="007F4B65" w:rsidRPr="00423E2E">
        <w:rPr>
          <w:rFonts w:ascii="Times New Roman" w:hAnsi="Times New Roman" w:cs="Times New Roman"/>
          <w:sz w:val="24"/>
          <w:szCs w:val="24"/>
        </w:rPr>
        <w:t>Thomas et al., 2022</w:t>
      </w:r>
      <w:r w:rsidR="002D59E6" w:rsidRPr="00423E2E">
        <w:rPr>
          <w:rFonts w:ascii="Times New Roman" w:hAnsi="Times New Roman" w:cs="Times New Roman"/>
          <w:sz w:val="24"/>
          <w:szCs w:val="24"/>
        </w:rPr>
        <w:t>), both of which have been found in at least some research to be associated with misophonia (</w:t>
      </w:r>
      <w:r w:rsidR="007F4B65" w:rsidRPr="00423E2E">
        <w:rPr>
          <w:rFonts w:ascii="Times New Roman" w:hAnsi="Times New Roman" w:cs="Times New Roman"/>
          <w:sz w:val="24"/>
          <w:szCs w:val="24"/>
        </w:rPr>
        <w:t xml:space="preserve">Erfanian et al., 2019; </w:t>
      </w:r>
      <w:proofErr w:type="spellStart"/>
      <w:r w:rsidR="007F4B65" w:rsidRPr="00423E2E">
        <w:rPr>
          <w:rFonts w:ascii="Times New Roman" w:hAnsi="Times New Roman" w:cs="Times New Roman"/>
          <w:sz w:val="24"/>
          <w:szCs w:val="24"/>
        </w:rPr>
        <w:t>Rouw</w:t>
      </w:r>
      <w:proofErr w:type="spellEnd"/>
      <w:r w:rsidR="007F4B65" w:rsidRPr="00423E2E">
        <w:rPr>
          <w:rFonts w:ascii="Times New Roman" w:hAnsi="Times New Roman" w:cs="Times New Roman"/>
          <w:sz w:val="24"/>
          <w:szCs w:val="24"/>
        </w:rPr>
        <w:t xml:space="preserve"> &amp; Erfanian, 2017</w:t>
      </w:r>
      <w:r w:rsidR="002D59E6" w:rsidRPr="00423E2E">
        <w:rPr>
          <w:rFonts w:ascii="Times New Roman" w:hAnsi="Times New Roman" w:cs="Times New Roman"/>
          <w:sz w:val="24"/>
          <w:szCs w:val="24"/>
        </w:rPr>
        <w:t>).  A second possibility that we think should be explored is that</w:t>
      </w:r>
      <w:r w:rsidR="00F93E9C" w:rsidRPr="00423E2E">
        <w:rPr>
          <w:rFonts w:ascii="Times New Roman" w:hAnsi="Times New Roman" w:cs="Times New Roman"/>
          <w:sz w:val="24"/>
          <w:szCs w:val="24"/>
        </w:rPr>
        <w:t xml:space="preserve"> O-C symptoms are associated with both misophonia and hyperacusis because all three are associated not specifically with auditory sensitivity but with the broader construct of sensory sensitivity</w:t>
      </w:r>
      <w:r w:rsidR="006914F7" w:rsidRPr="00423E2E">
        <w:rPr>
          <w:rFonts w:ascii="Times New Roman" w:hAnsi="Times New Roman" w:cs="Times New Roman"/>
          <w:sz w:val="24"/>
          <w:szCs w:val="24"/>
        </w:rPr>
        <w:t xml:space="preserve"> (</w:t>
      </w:r>
      <w:r w:rsidR="00A758B0" w:rsidRPr="00423E2E">
        <w:rPr>
          <w:rFonts w:ascii="Times New Roman" w:hAnsi="Times New Roman" w:cs="Times New Roman"/>
          <w:sz w:val="24"/>
          <w:szCs w:val="24"/>
        </w:rPr>
        <w:t xml:space="preserve">e.g., </w:t>
      </w:r>
      <w:proofErr w:type="spellStart"/>
      <w:r w:rsidR="00A758B0" w:rsidRPr="00423E2E">
        <w:rPr>
          <w:rFonts w:ascii="Times New Roman" w:hAnsi="Times New Roman" w:cs="Times New Roman"/>
          <w:sz w:val="24"/>
          <w:szCs w:val="24"/>
        </w:rPr>
        <w:t>Aykan</w:t>
      </w:r>
      <w:proofErr w:type="spellEnd"/>
      <w:r w:rsidR="00A758B0" w:rsidRPr="00423E2E">
        <w:rPr>
          <w:rFonts w:ascii="Times New Roman" w:hAnsi="Times New Roman" w:cs="Times New Roman"/>
          <w:sz w:val="24"/>
          <w:szCs w:val="24"/>
        </w:rPr>
        <w:t xml:space="preserve"> et al., 2020; </w:t>
      </w:r>
      <w:r w:rsidR="005F1672" w:rsidRPr="00423E2E">
        <w:rPr>
          <w:rFonts w:ascii="Times New Roman" w:hAnsi="Times New Roman" w:cs="Times New Roman"/>
          <w:sz w:val="24"/>
          <w:szCs w:val="24"/>
        </w:rPr>
        <w:t>Ward</w:t>
      </w:r>
      <w:r w:rsidR="00A758B0" w:rsidRPr="00423E2E">
        <w:rPr>
          <w:rFonts w:ascii="Times New Roman" w:hAnsi="Times New Roman" w:cs="Times New Roman"/>
          <w:sz w:val="24"/>
          <w:szCs w:val="24"/>
        </w:rPr>
        <w:t>, 201</w:t>
      </w:r>
      <w:r w:rsidR="005F1672" w:rsidRPr="00423E2E">
        <w:rPr>
          <w:rFonts w:ascii="Times New Roman" w:hAnsi="Times New Roman" w:cs="Times New Roman"/>
          <w:sz w:val="24"/>
          <w:szCs w:val="24"/>
        </w:rPr>
        <w:t>9</w:t>
      </w:r>
      <w:r w:rsidR="006914F7" w:rsidRPr="00423E2E">
        <w:rPr>
          <w:rFonts w:ascii="Times New Roman" w:hAnsi="Times New Roman" w:cs="Times New Roman"/>
          <w:sz w:val="24"/>
          <w:szCs w:val="24"/>
        </w:rPr>
        <w:t>)</w:t>
      </w:r>
      <w:r w:rsidR="00F93E9C" w:rsidRPr="00423E2E">
        <w:rPr>
          <w:rFonts w:ascii="Times New Roman" w:hAnsi="Times New Roman" w:cs="Times New Roman"/>
          <w:sz w:val="24"/>
          <w:szCs w:val="24"/>
        </w:rPr>
        <w:t>.  There is some evidence suggesting a link between sensory sensitivity and OCD (</w:t>
      </w:r>
      <w:r w:rsidR="000D7EA3" w:rsidRPr="00423E2E">
        <w:rPr>
          <w:rFonts w:ascii="Times New Roman" w:hAnsi="Times New Roman" w:cs="Times New Roman"/>
          <w:sz w:val="24"/>
          <w:szCs w:val="24"/>
        </w:rPr>
        <w:t>Ben-</w:t>
      </w:r>
      <w:proofErr w:type="spellStart"/>
      <w:r w:rsidR="000D7EA3" w:rsidRPr="00423E2E">
        <w:rPr>
          <w:rFonts w:ascii="Times New Roman" w:hAnsi="Times New Roman" w:cs="Times New Roman"/>
          <w:sz w:val="24"/>
          <w:szCs w:val="24"/>
        </w:rPr>
        <w:t>Sasson</w:t>
      </w:r>
      <w:proofErr w:type="spellEnd"/>
      <w:r w:rsidR="000D7EA3" w:rsidRPr="00423E2E">
        <w:rPr>
          <w:rFonts w:ascii="Times New Roman" w:hAnsi="Times New Roman" w:cs="Times New Roman"/>
          <w:sz w:val="24"/>
          <w:szCs w:val="24"/>
        </w:rPr>
        <w:t xml:space="preserve"> &amp; </w:t>
      </w:r>
      <w:proofErr w:type="spellStart"/>
      <w:r w:rsidR="000D7EA3" w:rsidRPr="00423E2E">
        <w:rPr>
          <w:rFonts w:ascii="Times New Roman" w:hAnsi="Times New Roman" w:cs="Times New Roman"/>
          <w:sz w:val="24"/>
          <w:szCs w:val="24"/>
        </w:rPr>
        <w:t>Podoly</w:t>
      </w:r>
      <w:proofErr w:type="spellEnd"/>
      <w:r w:rsidR="000D7EA3" w:rsidRPr="00423E2E">
        <w:rPr>
          <w:rFonts w:ascii="Times New Roman" w:hAnsi="Times New Roman" w:cs="Times New Roman"/>
          <w:sz w:val="24"/>
          <w:szCs w:val="24"/>
        </w:rPr>
        <w:t xml:space="preserve">, 2017; </w:t>
      </w:r>
      <w:proofErr w:type="spellStart"/>
      <w:r w:rsidR="000D7EA3" w:rsidRPr="00423E2E">
        <w:rPr>
          <w:rFonts w:ascii="Times New Roman" w:hAnsi="Times New Roman" w:cs="Times New Roman"/>
          <w:sz w:val="24"/>
          <w:szCs w:val="24"/>
        </w:rPr>
        <w:t>Podoly</w:t>
      </w:r>
      <w:proofErr w:type="spellEnd"/>
      <w:r w:rsidR="000D7EA3" w:rsidRPr="00423E2E">
        <w:rPr>
          <w:rFonts w:ascii="Times New Roman" w:hAnsi="Times New Roman" w:cs="Times New Roman"/>
          <w:sz w:val="24"/>
          <w:szCs w:val="24"/>
        </w:rPr>
        <w:t xml:space="preserve"> et al., 2022</w:t>
      </w:r>
      <w:r w:rsidR="00F93E9C" w:rsidRPr="00423E2E">
        <w:rPr>
          <w:rFonts w:ascii="Times New Roman" w:hAnsi="Times New Roman" w:cs="Times New Roman"/>
          <w:sz w:val="24"/>
          <w:szCs w:val="24"/>
        </w:rPr>
        <w:t>).  Moreover, there is strong evidence of sensory sensitivity being associated with both ADHD (</w:t>
      </w:r>
      <w:r w:rsidR="00261746" w:rsidRPr="00423E2E">
        <w:rPr>
          <w:rFonts w:ascii="Times New Roman" w:hAnsi="Times New Roman" w:cs="Times New Roman"/>
          <w:sz w:val="24"/>
          <w:szCs w:val="24"/>
        </w:rPr>
        <w:t xml:space="preserve">e.g., </w:t>
      </w:r>
      <w:proofErr w:type="spellStart"/>
      <w:r w:rsidR="00261746" w:rsidRPr="00423E2E">
        <w:rPr>
          <w:rFonts w:ascii="Times New Roman" w:hAnsi="Times New Roman" w:cs="Times New Roman"/>
          <w:sz w:val="24"/>
          <w:szCs w:val="24"/>
        </w:rPr>
        <w:t>Panagiotidi</w:t>
      </w:r>
      <w:proofErr w:type="spellEnd"/>
      <w:r w:rsidR="00261746" w:rsidRPr="00423E2E">
        <w:rPr>
          <w:rFonts w:ascii="Times New Roman" w:hAnsi="Times New Roman" w:cs="Times New Roman"/>
          <w:sz w:val="24"/>
          <w:szCs w:val="24"/>
        </w:rPr>
        <w:t xml:space="preserve"> et al., 2018</w:t>
      </w:r>
      <w:r w:rsidR="00F93E9C" w:rsidRPr="00423E2E">
        <w:rPr>
          <w:rFonts w:ascii="Times New Roman" w:hAnsi="Times New Roman" w:cs="Times New Roman"/>
          <w:sz w:val="24"/>
          <w:szCs w:val="24"/>
        </w:rPr>
        <w:t xml:space="preserve">) and autism </w:t>
      </w:r>
      <w:r w:rsidR="00F93E9C" w:rsidRPr="00423E2E">
        <w:rPr>
          <w:rFonts w:ascii="Times New Roman" w:hAnsi="Times New Roman" w:cs="Times New Roman"/>
          <w:sz w:val="24"/>
          <w:szCs w:val="24"/>
        </w:rPr>
        <w:lastRenderedPageBreak/>
        <w:t>spectrum disorder (</w:t>
      </w:r>
      <w:r w:rsidR="005F1672" w:rsidRPr="00423E2E">
        <w:rPr>
          <w:rFonts w:ascii="Times New Roman" w:hAnsi="Times New Roman" w:cs="Times New Roman"/>
          <w:sz w:val="24"/>
          <w:szCs w:val="24"/>
        </w:rPr>
        <w:t xml:space="preserve">e.g., </w:t>
      </w:r>
      <w:proofErr w:type="spellStart"/>
      <w:r w:rsidR="005F1672" w:rsidRPr="00423E2E">
        <w:rPr>
          <w:rFonts w:ascii="Times New Roman" w:hAnsi="Times New Roman" w:cs="Times New Roman"/>
          <w:sz w:val="24"/>
          <w:szCs w:val="24"/>
        </w:rPr>
        <w:t>Klintwall</w:t>
      </w:r>
      <w:proofErr w:type="spellEnd"/>
      <w:r w:rsidR="005F1672" w:rsidRPr="00423E2E">
        <w:rPr>
          <w:rFonts w:ascii="Times New Roman" w:hAnsi="Times New Roman" w:cs="Times New Roman"/>
          <w:sz w:val="24"/>
          <w:szCs w:val="24"/>
        </w:rPr>
        <w:t xml:space="preserve"> et al., 2011</w:t>
      </w:r>
      <w:r w:rsidR="00F93E9C" w:rsidRPr="00423E2E">
        <w:rPr>
          <w:rFonts w:ascii="Times New Roman" w:hAnsi="Times New Roman" w:cs="Times New Roman"/>
          <w:sz w:val="24"/>
          <w:szCs w:val="24"/>
        </w:rPr>
        <w:t>), both of which have been found in at least some research to be associated with misophonia (</w:t>
      </w:r>
      <w:proofErr w:type="spellStart"/>
      <w:r w:rsidR="00037744" w:rsidRPr="00423E2E">
        <w:rPr>
          <w:rFonts w:ascii="Times New Roman" w:hAnsi="Times New Roman" w:cs="Times New Roman"/>
          <w:sz w:val="24"/>
          <w:szCs w:val="24"/>
        </w:rPr>
        <w:t>Erturk</w:t>
      </w:r>
      <w:proofErr w:type="spellEnd"/>
      <w:r w:rsidR="00037744" w:rsidRPr="00423E2E">
        <w:rPr>
          <w:rFonts w:ascii="Times New Roman" w:hAnsi="Times New Roman" w:cs="Times New Roman"/>
          <w:sz w:val="24"/>
          <w:szCs w:val="24"/>
        </w:rPr>
        <w:t xml:space="preserve"> et al., 2023; </w:t>
      </w:r>
      <w:proofErr w:type="spellStart"/>
      <w:r w:rsidR="00037744" w:rsidRPr="00423E2E">
        <w:rPr>
          <w:rFonts w:ascii="Times New Roman" w:hAnsi="Times New Roman" w:cs="Times New Roman"/>
          <w:sz w:val="24"/>
          <w:szCs w:val="24"/>
        </w:rPr>
        <w:t>Rouw</w:t>
      </w:r>
      <w:proofErr w:type="spellEnd"/>
      <w:r w:rsidR="00037744" w:rsidRPr="00423E2E">
        <w:rPr>
          <w:rFonts w:ascii="Times New Roman" w:hAnsi="Times New Roman" w:cs="Times New Roman"/>
          <w:sz w:val="24"/>
          <w:szCs w:val="24"/>
        </w:rPr>
        <w:t xml:space="preserve"> &amp; Erfanian, 2017</w:t>
      </w:r>
      <w:r w:rsidR="00F93E9C" w:rsidRPr="00423E2E">
        <w:rPr>
          <w:rFonts w:ascii="Times New Roman" w:hAnsi="Times New Roman" w:cs="Times New Roman"/>
          <w:sz w:val="24"/>
          <w:szCs w:val="24"/>
        </w:rPr>
        <w:t>).</w:t>
      </w:r>
    </w:p>
    <w:p w14:paraId="1E9764AE" w14:textId="150DF68D" w:rsidR="00EC70AF" w:rsidRDefault="006C7E3F" w:rsidP="008B7FA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3D3935">
        <w:rPr>
          <w:rFonts w:ascii="Times New Roman" w:hAnsi="Times New Roman" w:cs="Times New Roman"/>
          <w:sz w:val="24"/>
          <w:szCs w:val="24"/>
        </w:rPr>
        <w:t>present research</w:t>
      </w:r>
      <w:r w:rsidR="0031356E">
        <w:rPr>
          <w:rFonts w:ascii="Times New Roman" w:hAnsi="Times New Roman" w:cs="Times New Roman"/>
          <w:sz w:val="24"/>
          <w:szCs w:val="24"/>
        </w:rPr>
        <w:t xml:space="preserve"> provides robust evidence </w:t>
      </w:r>
      <w:r w:rsidR="003D3935">
        <w:rPr>
          <w:rFonts w:ascii="Times New Roman" w:hAnsi="Times New Roman" w:cs="Times New Roman"/>
          <w:sz w:val="24"/>
          <w:szCs w:val="24"/>
        </w:rPr>
        <w:t xml:space="preserve">that both misophonia and hyperacusis are associated with O-C symptoms. </w:t>
      </w:r>
      <w:r w:rsidR="000842E1">
        <w:rPr>
          <w:rFonts w:ascii="Times New Roman" w:hAnsi="Times New Roman" w:cs="Times New Roman"/>
          <w:sz w:val="24"/>
          <w:szCs w:val="24"/>
        </w:rPr>
        <w:t xml:space="preserve">It will be important to examine whether other sound </w:t>
      </w:r>
      <w:r w:rsidR="00077DAE">
        <w:rPr>
          <w:rFonts w:ascii="Times New Roman" w:hAnsi="Times New Roman" w:cs="Times New Roman"/>
          <w:sz w:val="24"/>
          <w:szCs w:val="24"/>
        </w:rPr>
        <w:t>tolerance disorders</w:t>
      </w:r>
      <w:r w:rsidR="000842E1">
        <w:rPr>
          <w:rFonts w:ascii="Times New Roman" w:hAnsi="Times New Roman" w:cs="Times New Roman"/>
          <w:sz w:val="24"/>
          <w:szCs w:val="24"/>
        </w:rPr>
        <w:t xml:space="preserve">, such as noise sensitivity (Henry et al., 2022), and </w:t>
      </w:r>
      <w:r w:rsidR="00077DAE">
        <w:rPr>
          <w:rFonts w:ascii="Times New Roman" w:hAnsi="Times New Roman" w:cs="Times New Roman"/>
          <w:sz w:val="24"/>
          <w:szCs w:val="24"/>
        </w:rPr>
        <w:t xml:space="preserve">related </w:t>
      </w:r>
      <w:r w:rsidR="00006E4F">
        <w:rPr>
          <w:rFonts w:ascii="Times New Roman" w:hAnsi="Times New Roman" w:cs="Times New Roman"/>
          <w:sz w:val="24"/>
          <w:szCs w:val="24"/>
        </w:rPr>
        <w:t xml:space="preserve">hearing </w:t>
      </w:r>
      <w:r w:rsidR="000842E1">
        <w:rPr>
          <w:rFonts w:ascii="Times New Roman" w:hAnsi="Times New Roman" w:cs="Times New Roman"/>
          <w:sz w:val="24"/>
          <w:szCs w:val="24"/>
        </w:rPr>
        <w:t xml:space="preserve">disorders, such as tinnitus, are also associated with O-C symptoms.  It will also be important to replicate the present findings in samples that are less homogeneous in terms of education and age.  Examining a much broader range of ages will be particularly valuable since many hearing-related problems (e.g., tinnitus) become much more common as people get older. </w:t>
      </w:r>
      <w:r w:rsidR="00AD2A2E">
        <w:rPr>
          <w:rFonts w:ascii="Times New Roman" w:hAnsi="Times New Roman" w:cs="Times New Roman"/>
          <w:sz w:val="24"/>
          <w:szCs w:val="24"/>
        </w:rPr>
        <w:t xml:space="preserve">Because </w:t>
      </w:r>
      <w:r w:rsidR="000842E1">
        <w:rPr>
          <w:rFonts w:ascii="Times New Roman" w:hAnsi="Times New Roman" w:cs="Times New Roman"/>
          <w:sz w:val="24"/>
          <w:szCs w:val="24"/>
        </w:rPr>
        <w:t xml:space="preserve">the present research was cross-sectional, it is not possible to </w:t>
      </w:r>
      <w:r w:rsidR="00A429CB">
        <w:rPr>
          <w:rFonts w:ascii="Times New Roman" w:hAnsi="Times New Roman" w:cs="Times New Roman"/>
          <w:sz w:val="24"/>
          <w:szCs w:val="24"/>
        </w:rPr>
        <w:t xml:space="preserve">draw conclusions regarding causality.  Although it is plausible that O-C symptoms may contribute to sound sensitivities, or that sound sensitivities may contribute to O-C symptoms, we posit that the most likely explanation for their being associated is that both are associated with one or more vulnerability factors, such as </w:t>
      </w:r>
      <w:r w:rsidR="00A429CB" w:rsidRPr="00423E2E">
        <w:rPr>
          <w:rFonts w:ascii="Times New Roman" w:hAnsi="Times New Roman" w:cs="Times New Roman"/>
          <w:sz w:val="24"/>
          <w:szCs w:val="24"/>
        </w:rPr>
        <w:t>deficits in response inhibition</w:t>
      </w:r>
      <w:r w:rsidR="00A429CB">
        <w:rPr>
          <w:rFonts w:ascii="Times New Roman" w:hAnsi="Times New Roman" w:cs="Times New Roman"/>
          <w:sz w:val="24"/>
          <w:szCs w:val="24"/>
        </w:rPr>
        <w:t xml:space="preserve">.  Thus, what will be most important is theory-driven longitudinal research that has the potential to clarify why these different sets of problems are associated. </w:t>
      </w:r>
      <w:r w:rsidR="003D3935">
        <w:rPr>
          <w:rFonts w:ascii="Times New Roman" w:hAnsi="Times New Roman" w:cs="Times New Roman"/>
          <w:sz w:val="24"/>
          <w:szCs w:val="24"/>
        </w:rPr>
        <w:t xml:space="preserve"> </w:t>
      </w:r>
    </w:p>
    <w:p w14:paraId="3750424B" w14:textId="72B2C15A" w:rsidR="009F61AA" w:rsidRDefault="009F61A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FBCF73B" w14:textId="34112E8A" w:rsidR="0098062A" w:rsidRPr="00423E2E" w:rsidRDefault="009F61AA" w:rsidP="008B7FAD">
      <w:pPr>
        <w:spacing w:line="480" w:lineRule="auto"/>
        <w:contextualSpacing/>
        <w:jc w:val="center"/>
        <w:rPr>
          <w:rFonts w:ascii="Times New Roman" w:hAnsi="Times New Roman" w:cs="Times New Roman"/>
          <w:sz w:val="24"/>
          <w:szCs w:val="24"/>
        </w:rPr>
      </w:pPr>
      <w:r w:rsidRPr="009F61AA">
        <w:rPr>
          <w:rFonts w:ascii="Times New Roman" w:hAnsi="Times New Roman" w:cs="Times New Roman"/>
          <w:b/>
          <w:bCs/>
          <w:sz w:val="24"/>
          <w:szCs w:val="24"/>
        </w:rPr>
        <w:lastRenderedPageBreak/>
        <w:t>Acknowledgement</w:t>
      </w:r>
    </w:p>
    <w:p w14:paraId="746C6F55" w14:textId="77777777" w:rsidR="0098062A" w:rsidRPr="00423E2E" w:rsidRDefault="0098062A" w:rsidP="008B7FAD">
      <w:pPr>
        <w:spacing w:line="480" w:lineRule="auto"/>
        <w:ind w:firstLine="720"/>
        <w:contextualSpacing/>
        <w:rPr>
          <w:rFonts w:ascii="Times New Roman" w:hAnsi="Times New Roman" w:cs="Times New Roman"/>
          <w:sz w:val="24"/>
          <w:szCs w:val="24"/>
        </w:rPr>
      </w:pPr>
    </w:p>
    <w:p w14:paraId="1420118D" w14:textId="6A7F7067" w:rsidR="00040C9A" w:rsidRPr="002D373C" w:rsidRDefault="009F61AA" w:rsidP="008B7FA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research was supported by a grant from </w:t>
      </w:r>
      <w:r w:rsidR="0098062A" w:rsidRPr="00423E2E">
        <w:rPr>
          <w:rFonts w:ascii="Times New Roman" w:hAnsi="Times New Roman" w:cs="Times New Roman"/>
          <w:sz w:val="24"/>
          <w:szCs w:val="24"/>
        </w:rPr>
        <w:t xml:space="preserve">the Misophonia Research </w:t>
      </w:r>
      <w:r>
        <w:rPr>
          <w:rFonts w:ascii="Times New Roman" w:hAnsi="Times New Roman" w:cs="Times New Roman"/>
          <w:sz w:val="24"/>
          <w:szCs w:val="24"/>
        </w:rPr>
        <w:t>Fund</w:t>
      </w:r>
      <w:r w:rsidRPr="00423E2E">
        <w:rPr>
          <w:rFonts w:ascii="Times New Roman" w:hAnsi="Times New Roman" w:cs="Times New Roman"/>
          <w:sz w:val="24"/>
          <w:szCs w:val="24"/>
        </w:rPr>
        <w:t xml:space="preserve"> </w:t>
      </w:r>
      <w:r w:rsidR="0098062A" w:rsidRPr="00423E2E">
        <w:rPr>
          <w:rFonts w:ascii="Times New Roman" w:hAnsi="Times New Roman" w:cs="Times New Roman"/>
          <w:sz w:val="24"/>
          <w:szCs w:val="24"/>
        </w:rPr>
        <w:t xml:space="preserve">to </w:t>
      </w:r>
      <w:r w:rsidR="00BC3B26">
        <w:rPr>
          <w:rFonts w:ascii="Times New Roman" w:hAnsi="Times New Roman" w:cs="Times New Roman"/>
          <w:sz w:val="24"/>
          <w:szCs w:val="24"/>
        </w:rPr>
        <w:t xml:space="preserve">Dr. </w:t>
      </w:r>
      <w:r w:rsidR="0098062A" w:rsidRPr="00423E2E">
        <w:rPr>
          <w:rFonts w:ascii="Times New Roman" w:hAnsi="Times New Roman" w:cs="Times New Roman"/>
          <w:sz w:val="24"/>
          <w:szCs w:val="24"/>
        </w:rPr>
        <w:t>F</w:t>
      </w:r>
      <w:r w:rsidR="00BC3B26">
        <w:rPr>
          <w:rFonts w:ascii="Times New Roman" w:hAnsi="Times New Roman" w:cs="Times New Roman"/>
          <w:sz w:val="24"/>
          <w:szCs w:val="24"/>
        </w:rPr>
        <w:t xml:space="preserve">atima </w:t>
      </w:r>
      <w:r w:rsidR="0098062A" w:rsidRPr="00423E2E">
        <w:rPr>
          <w:rFonts w:ascii="Times New Roman" w:hAnsi="Times New Roman" w:cs="Times New Roman"/>
          <w:sz w:val="24"/>
          <w:szCs w:val="24"/>
        </w:rPr>
        <w:t>H</w:t>
      </w:r>
      <w:r w:rsidR="00BC3B26">
        <w:rPr>
          <w:rFonts w:ascii="Times New Roman" w:hAnsi="Times New Roman" w:cs="Times New Roman"/>
          <w:sz w:val="24"/>
          <w:szCs w:val="24"/>
        </w:rPr>
        <w:t>usain</w:t>
      </w:r>
      <w:r w:rsidR="0098062A" w:rsidRPr="00423E2E">
        <w:rPr>
          <w:rFonts w:ascii="Times New Roman" w:hAnsi="Times New Roman" w:cs="Times New Roman"/>
          <w:sz w:val="24"/>
          <w:szCs w:val="24"/>
        </w:rPr>
        <w:t xml:space="preserve">. </w:t>
      </w:r>
      <w:r w:rsidR="00040C9A" w:rsidRPr="00423E2E">
        <w:rPr>
          <w:rFonts w:ascii="Times New Roman" w:hAnsi="Times New Roman" w:cs="Times New Roman"/>
          <w:sz w:val="24"/>
          <w:szCs w:val="24"/>
        </w:rPr>
        <w:br w:type="page"/>
      </w:r>
    </w:p>
    <w:p w14:paraId="236D8FAB" w14:textId="79EFCAB8" w:rsidR="00040C9A" w:rsidRPr="00423E2E" w:rsidRDefault="00040C9A" w:rsidP="008B7FAD">
      <w:pPr>
        <w:spacing w:line="480" w:lineRule="auto"/>
        <w:contextualSpacing/>
        <w:jc w:val="center"/>
        <w:rPr>
          <w:rFonts w:ascii="Times New Roman" w:hAnsi="Times New Roman" w:cs="Times New Roman"/>
          <w:b/>
          <w:bCs/>
          <w:sz w:val="24"/>
          <w:szCs w:val="24"/>
        </w:rPr>
      </w:pPr>
      <w:r w:rsidRPr="00097712">
        <w:rPr>
          <w:rFonts w:ascii="Times New Roman" w:hAnsi="Times New Roman" w:cs="Times New Roman"/>
          <w:b/>
          <w:bCs/>
          <w:sz w:val="24"/>
          <w:szCs w:val="24"/>
        </w:rPr>
        <w:lastRenderedPageBreak/>
        <w:t>References</w:t>
      </w:r>
    </w:p>
    <w:p w14:paraId="7D1D822C" w14:textId="1CF391AC" w:rsidR="00B92254" w:rsidRPr="00423E2E" w:rsidRDefault="00B92254" w:rsidP="008B7FAD">
      <w:pPr>
        <w:spacing w:after="0" w:line="480" w:lineRule="auto"/>
        <w:contextualSpacing/>
        <w:rPr>
          <w:rFonts w:ascii="Times New Roman" w:hAnsi="Times New Roman" w:cs="Times New Roman"/>
          <w:sz w:val="24"/>
          <w:szCs w:val="24"/>
        </w:rPr>
      </w:pPr>
      <w:bookmarkStart w:id="1" w:name="_Hlk110258635"/>
      <w:proofErr w:type="spellStart"/>
      <w:r w:rsidRPr="00423E2E">
        <w:rPr>
          <w:rFonts w:ascii="Times New Roman" w:hAnsi="Times New Roman" w:cs="Times New Roman"/>
          <w:sz w:val="24"/>
          <w:szCs w:val="24"/>
        </w:rPr>
        <w:t>Arntz</w:t>
      </w:r>
      <w:proofErr w:type="spellEnd"/>
      <w:r w:rsidRPr="00423E2E">
        <w:rPr>
          <w:rFonts w:ascii="Times New Roman" w:hAnsi="Times New Roman" w:cs="Times New Roman"/>
          <w:sz w:val="24"/>
          <w:szCs w:val="24"/>
        </w:rPr>
        <w:t xml:space="preserve">, A., Bernstein, D., </w:t>
      </w:r>
      <w:proofErr w:type="spellStart"/>
      <w:r w:rsidRPr="00423E2E">
        <w:rPr>
          <w:rFonts w:ascii="Times New Roman" w:hAnsi="Times New Roman" w:cs="Times New Roman"/>
          <w:sz w:val="24"/>
          <w:szCs w:val="24"/>
        </w:rPr>
        <w:t>Gielen</w:t>
      </w:r>
      <w:proofErr w:type="spellEnd"/>
      <w:r w:rsidRPr="00423E2E">
        <w:rPr>
          <w:rFonts w:ascii="Times New Roman" w:hAnsi="Times New Roman" w:cs="Times New Roman"/>
          <w:sz w:val="24"/>
          <w:szCs w:val="24"/>
        </w:rPr>
        <w:t xml:space="preserve">, D., van </w:t>
      </w:r>
      <w:proofErr w:type="spellStart"/>
      <w:r w:rsidRPr="00423E2E">
        <w:rPr>
          <w:rFonts w:ascii="Times New Roman" w:hAnsi="Times New Roman" w:cs="Times New Roman"/>
          <w:sz w:val="24"/>
          <w:szCs w:val="24"/>
        </w:rPr>
        <w:t>Nieuwenhuyzen</w:t>
      </w:r>
      <w:proofErr w:type="spellEnd"/>
      <w:r w:rsidRPr="00423E2E">
        <w:rPr>
          <w:rFonts w:ascii="Times New Roman" w:hAnsi="Times New Roman" w:cs="Times New Roman"/>
          <w:sz w:val="24"/>
          <w:szCs w:val="24"/>
        </w:rPr>
        <w:t xml:space="preserve">, M., Penders, K., Haslam, N., &amp; </w:t>
      </w:r>
    </w:p>
    <w:p w14:paraId="7A7E1FDB" w14:textId="2BE3E840" w:rsidR="00B91321" w:rsidRPr="00423E2E" w:rsidRDefault="00B92254" w:rsidP="008B7FAD">
      <w:pPr>
        <w:spacing w:after="0" w:line="480" w:lineRule="auto"/>
        <w:ind w:firstLine="720"/>
        <w:contextualSpacing/>
        <w:rPr>
          <w:rFonts w:ascii="Times New Roman" w:hAnsi="Times New Roman" w:cs="Times New Roman"/>
          <w:sz w:val="24"/>
          <w:szCs w:val="24"/>
        </w:rPr>
      </w:pPr>
      <w:proofErr w:type="spellStart"/>
      <w:r w:rsidRPr="00423E2E">
        <w:rPr>
          <w:rFonts w:ascii="Times New Roman" w:hAnsi="Times New Roman" w:cs="Times New Roman"/>
          <w:sz w:val="24"/>
          <w:szCs w:val="24"/>
        </w:rPr>
        <w:t>Ruscio</w:t>
      </w:r>
      <w:proofErr w:type="spellEnd"/>
      <w:r w:rsidRPr="00423E2E">
        <w:rPr>
          <w:rFonts w:ascii="Times New Roman" w:hAnsi="Times New Roman" w:cs="Times New Roman"/>
          <w:sz w:val="24"/>
          <w:szCs w:val="24"/>
        </w:rPr>
        <w:t xml:space="preserve">, J. (2009). </w:t>
      </w:r>
      <w:proofErr w:type="spellStart"/>
      <w:r w:rsidRPr="00423E2E">
        <w:rPr>
          <w:rFonts w:ascii="Times New Roman" w:hAnsi="Times New Roman" w:cs="Times New Roman"/>
          <w:sz w:val="24"/>
          <w:szCs w:val="24"/>
        </w:rPr>
        <w:t>Taxometric</w:t>
      </w:r>
      <w:proofErr w:type="spellEnd"/>
      <w:r w:rsidRPr="00423E2E">
        <w:rPr>
          <w:rFonts w:ascii="Times New Roman" w:hAnsi="Times New Roman" w:cs="Times New Roman"/>
          <w:sz w:val="24"/>
          <w:szCs w:val="24"/>
        </w:rPr>
        <w:t xml:space="preserve"> </w:t>
      </w:r>
      <w:r w:rsidR="00B91321" w:rsidRPr="00423E2E">
        <w:rPr>
          <w:rFonts w:ascii="Times New Roman" w:hAnsi="Times New Roman" w:cs="Times New Roman"/>
          <w:sz w:val="24"/>
          <w:szCs w:val="24"/>
        </w:rPr>
        <w:t>e</w:t>
      </w:r>
      <w:r w:rsidRPr="00423E2E">
        <w:rPr>
          <w:rFonts w:ascii="Times New Roman" w:hAnsi="Times New Roman" w:cs="Times New Roman"/>
          <w:sz w:val="24"/>
          <w:szCs w:val="24"/>
        </w:rPr>
        <w:t xml:space="preserve">vidence for the </w:t>
      </w:r>
      <w:r w:rsidR="00B91321" w:rsidRPr="00423E2E">
        <w:rPr>
          <w:rFonts w:ascii="Times New Roman" w:hAnsi="Times New Roman" w:cs="Times New Roman"/>
          <w:sz w:val="24"/>
          <w:szCs w:val="24"/>
        </w:rPr>
        <w:t>d</w:t>
      </w:r>
      <w:r w:rsidRPr="00423E2E">
        <w:rPr>
          <w:rFonts w:ascii="Times New Roman" w:hAnsi="Times New Roman" w:cs="Times New Roman"/>
          <w:sz w:val="24"/>
          <w:szCs w:val="24"/>
        </w:rPr>
        <w:t xml:space="preserve">imensional </w:t>
      </w:r>
      <w:r w:rsidR="00B91321" w:rsidRPr="00423E2E">
        <w:rPr>
          <w:rFonts w:ascii="Times New Roman" w:hAnsi="Times New Roman" w:cs="Times New Roman"/>
          <w:sz w:val="24"/>
          <w:szCs w:val="24"/>
        </w:rPr>
        <w:t>s</w:t>
      </w:r>
      <w:r w:rsidRPr="00423E2E">
        <w:rPr>
          <w:rFonts w:ascii="Times New Roman" w:hAnsi="Times New Roman" w:cs="Times New Roman"/>
          <w:sz w:val="24"/>
          <w:szCs w:val="24"/>
        </w:rPr>
        <w:t xml:space="preserve">tructure of </w:t>
      </w:r>
      <w:r w:rsidR="00B91321" w:rsidRPr="00423E2E">
        <w:rPr>
          <w:rFonts w:ascii="Times New Roman" w:hAnsi="Times New Roman" w:cs="Times New Roman"/>
          <w:sz w:val="24"/>
          <w:szCs w:val="24"/>
        </w:rPr>
        <w:t>c</w:t>
      </w:r>
      <w:r w:rsidRPr="00423E2E">
        <w:rPr>
          <w:rFonts w:ascii="Times New Roman" w:hAnsi="Times New Roman" w:cs="Times New Roman"/>
          <w:sz w:val="24"/>
          <w:szCs w:val="24"/>
        </w:rPr>
        <w:t>luster-</w:t>
      </w:r>
      <w:r w:rsidR="00B91321" w:rsidRPr="00423E2E">
        <w:rPr>
          <w:rFonts w:ascii="Times New Roman" w:hAnsi="Times New Roman" w:cs="Times New Roman"/>
          <w:sz w:val="24"/>
          <w:szCs w:val="24"/>
        </w:rPr>
        <w:t>c</w:t>
      </w:r>
      <w:r w:rsidRPr="00423E2E">
        <w:rPr>
          <w:rFonts w:ascii="Times New Roman" w:hAnsi="Times New Roman" w:cs="Times New Roman"/>
          <w:sz w:val="24"/>
          <w:szCs w:val="24"/>
        </w:rPr>
        <w:t xml:space="preserve">, </w:t>
      </w:r>
    </w:p>
    <w:p w14:paraId="3463CB8A" w14:textId="4EC29F33" w:rsidR="00B92254" w:rsidRPr="00423E2E" w:rsidRDefault="00B91321" w:rsidP="008B7FAD">
      <w:pPr>
        <w:spacing w:after="0"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rPr>
        <w:t>p</w:t>
      </w:r>
      <w:r w:rsidR="00B92254" w:rsidRPr="00423E2E">
        <w:rPr>
          <w:rFonts w:ascii="Times New Roman" w:hAnsi="Times New Roman" w:cs="Times New Roman"/>
          <w:sz w:val="24"/>
          <w:szCs w:val="24"/>
        </w:rPr>
        <w:t xml:space="preserve">aranoid, and </w:t>
      </w:r>
      <w:r w:rsidRPr="00423E2E">
        <w:rPr>
          <w:rFonts w:ascii="Times New Roman" w:hAnsi="Times New Roman" w:cs="Times New Roman"/>
          <w:sz w:val="24"/>
          <w:szCs w:val="24"/>
        </w:rPr>
        <w:t>b</w:t>
      </w:r>
      <w:r w:rsidR="00B92254" w:rsidRPr="00423E2E">
        <w:rPr>
          <w:rFonts w:ascii="Times New Roman" w:hAnsi="Times New Roman" w:cs="Times New Roman"/>
          <w:sz w:val="24"/>
          <w:szCs w:val="24"/>
        </w:rPr>
        <w:t xml:space="preserve">orderline </w:t>
      </w:r>
      <w:r w:rsidRPr="00423E2E">
        <w:rPr>
          <w:rFonts w:ascii="Times New Roman" w:hAnsi="Times New Roman" w:cs="Times New Roman"/>
          <w:sz w:val="24"/>
          <w:szCs w:val="24"/>
        </w:rPr>
        <w:t>p</w:t>
      </w:r>
      <w:r w:rsidR="00B92254" w:rsidRPr="00423E2E">
        <w:rPr>
          <w:rFonts w:ascii="Times New Roman" w:hAnsi="Times New Roman" w:cs="Times New Roman"/>
          <w:sz w:val="24"/>
          <w:szCs w:val="24"/>
        </w:rPr>
        <w:t xml:space="preserve">ersonality </w:t>
      </w:r>
      <w:r w:rsidRPr="00423E2E">
        <w:rPr>
          <w:rFonts w:ascii="Times New Roman" w:hAnsi="Times New Roman" w:cs="Times New Roman"/>
          <w:sz w:val="24"/>
          <w:szCs w:val="24"/>
        </w:rPr>
        <w:t>d</w:t>
      </w:r>
      <w:r w:rsidR="00B92254" w:rsidRPr="00423E2E">
        <w:rPr>
          <w:rFonts w:ascii="Times New Roman" w:hAnsi="Times New Roman" w:cs="Times New Roman"/>
          <w:sz w:val="24"/>
          <w:szCs w:val="24"/>
        </w:rPr>
        <w:t xml:space="preserve">isorders. </w:t>
      </w:r>
      <w:r w:rsidR="00B92254" w:rsidRPr="00423E2E">
        <w:rPr>
          <w:rFonts w:ascii="Times New Roman" w:hAnsi="Times New Roman" w:cs="Times New Roman"/>
          <w:i/>
          <w:iCs/>
          <w:sz w:val="24"/>
          <w:szCs w:val="24"/>
        </w:rPr>
        <w:t>Journal of Personality Disorders</w:t>
      </w:r>
      <w:r w:rsidR="00B92254" w:rsidRPr="00423E2E">
        <w:rPr>
          <w:rFonts w:ascii="Times New Roman" w:hAnsi="Times New Roman" w:cs="Times New Roman"/>
          <w:sz w:val="24"/>
          <w:szCs w:val="24"/>
        </w:rPr>
        <w:t xml:space="preserve">, </w:t>
      </w:r>
      <w:r w:rsidR="00B92254" w:rsidRPr="00423E2E">
        <w:rPr>
          <w:rFonts w:ascii="Times New Roman" w:hAnsi="Times New Roman" w:cs="Times New Roman"/>
          <w:i/>
          <w:iCs/>
          <w:sz w:val="24"/>
          <w:szCs w:val="24"/>
        </w:rPr>
        <w:t>23</w:t>
      </w:r>
      <w:r w:rsidR="00B92254" w:rsidRPr="00423E2E">
        <w:rPr>
          <w:rFonts w:ascii="Times New Roman" w:hAnsi="Times New Roman" w:cs="Times New Roman"/>
          <w:sz w:val="24"/>
          <w:szCs w:val="24"/>
        </w:rPr>
        <w:t>(6), 606–628. https://doi.org/10.1521/pedi.2009.23.6.606</w:t>
      </w:r>
    </w:p>
    <w:p w14:paraId="577BD30F" w14:textId="77777777" w:rsidR="00B91321" w:rsidRPr="00423E2E" w:rsidRDefault="00B91321" w:rsidP="008B7FAD">
      <w:pPr>
        <w:spacing w:after="0" w:line="480" w:lineRule="auto"/>
        <w:ind w:left="720" w:hanging="720"/>
        <w:contextualSpacing/>
        <w:rPr>
          <w:rFonts w:ascii="Times New Roman" w:hAnsi="Times New Roman" w:cs="Times New Roman"/>
          <w:sz w:val="24"/>
          <w:szCs w:val="24"/>
        </w:rPr>
      </w:pPr>
      <w:proofErr w:type="spellStart"/>
      <w:r w:rsidRPr="00423E2E">
        <w:rPr>
          <w:rFonts w:ascii="Times New Roman" w:hAnsi="Times New Roman" w:cs="Times New Roman"/>
          <w:sz w:val="24"/>
          <w:szCs w:val="24"/>
        </w:rPr>
        <w:t>Aykan</w:t>
      </w:r>
      <w:proofErr w:type="spellEnd"/>
      <w:r w:rsidRPr="00423E2E">
        <w:rPr>
          <w:rFonts w:ascii="Times New Roman" w:hAnsi="Times New Roman" w:cs="Times New Roman"/>
          <w:sz w:val="24"/>
          <w:szCs w:val="24"/>
        </w:rPr>
        <w:t xml:space="preserve">, S., </w:t>
      </w:r>
      <w:proofErr w:type="spellStart"/>
      <w:r w:rsidRPr="00423E2E">
        <w:rPr>
          <w:rFonts w:ascii="Times New Roman" w:hAnsi="Times New Roman" w:cs="Times New Roman"/>
          <w:sz w:val="24"/>
          <w:szCs w:val="24"/>
        </w:rPr>
        <w:t>Vatansever</w:t>
      </w:r>
      <w:proofErr w:type="spellEnd"/>
      <w:r w:rsidRPr="00423E2E">
        <w:rPr>
          <w:rFonts w:ascii="Times New Roman" w:hAnsi="Times New Roman" w:cs="Times New Roman"/>
          <w:sz w:val="24"/>
          <w:szCs w:val="24"/>
        </w:rPr>
        <w:t xml:space="preserve">, G., </w:t>
      </w:r>
      <w:proofErr w:type="spellStart"/>
      <w:r w:rsidRPr="00423E2E">
        <w:rPr>
          <w:rFonts w:ascii="Times New Roman" w:hAnsi="Times New Roman" w:cs="Times New Roman"/>
          <w:sz w:val="24"/>
          <w:szCs w:val="24"/>
        </w:rPr>
        <w:t>Doğanay-Erdoğan</w:t>
      </w:r>
      <w:proofErr w:type="spellEnd"/>
      <w:r w:rsidRPr="00423E2E">
        <w:rPr>
          <w:rFonts w:ascii="Times New Roman" w:hAnsi="Times New Roman" w:cs="Times New Roman"/>
          <w:sz w:val="24"/>
          <w:szCs w:val="24"/>
        </w:rPr>
        <w:t xml:space="preserve">, B., &amp; </w:t>
      </w:r>
      <w:proofErr w:type="spellStart"/>
      <w:r w:rsidRPr="00423E2E">
        <w:rPr>
          <w:rFonts w:ascii="Times New Roman" w:hAnsi="Times New Roman" w:cs="Times New Roman"/>
          <w:sz w:val="24"/>
          <w:szCs w:val="24"/>
        </w:rPr>
        <w:t>Kalaycıoğlu</w:t>
      </w:r>
      <w:proofErr w:type="spellEnd"/>
      <w:r w:rsidRPr="00423E2E">
        <w:rPr>
          <w:rFonts w:ascii="Times New Roman" w:hAnsi="Times New Roman" w:cs="Times New Roman"/>
          <w:sz w:val="24"/>
          <w:szCs w:val="24"/>
        </w:rPr>
        <w:t>, C. (2020). Development of Sensory Sensitivity Scales (</w:t>
      </w:r>
      <w:proofErr w:type="spellStart"/>
      <w:r w:rsidRPr="00423E2E">
        <w:rPr>
          <w:rFonts w:ascii="Times New Roman" w:hAnsi="Times New Roman" w:cs="Times New Roman"/>
          <w:sz w:val="24"/>
          <w:szCs w:val="24"/>
        </w:rPr>
        <w:t>SeSS</w:t>
      </w:r>
      <w:proofErr w:type="spellEnd"/>
      <w:r w:rsidRPr="00423E2E">
        <w:rPr>
          <w:rFonts w:ascii="Times New Roman" w:hAnsi="Times New Roman" w:cs="Times New Roman"/>
          <w:sz w:val="24"/>
          <w:szCs w:val="24"/>
        </w:rPr>
        <w:t xml:space="preserve">): Reliability and validity analyses. </w:t>
      </w:r>
      <w:r w:rsidRPr="00423E2E">
        <w:rPr>
          <w:rFonts w:ascii="Times New Roman" w:hAnsi="Times New Roman" w:cs="Times New Roman"/>
          <w:i/>
          <w:iCs/>
          <w:sz w:val="24"/>
          <w:szCs w:val="24"/>
        </w:rPr>
        <w:t>Research in Developmental Disabilities</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100</w:t>
      </w:r>
      <w:r w:rsidRPr="00423E2E">
        <w:rPr>
          <w:rFonts w:ascii="Times New Roman" w:hAnsi="Times New Roman" w:cs="Times New Roman"/>
          <w:sz w:val="24"/>
          <w:szCs w:val="24"/>
        </w:rPr>
        <w:t>, 103612. https://doi.org/10.1016/j.ridd.2020.103612</w:t>
      </w:r>
    </w:p>
    <w:p w14:paraId="2261E99B" w14:textId="77777777" w:rsidR="00B91321" w:rsidRPr="00423E2E" w:rsidRDefault="00E431A6" w:rsidP="008B7FAD">
      <w:pPr>
        <w:spacing w:line="480" w:lineRule="auto"/>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shd w:val="clear" w:color="auto" w:fill="FFFFFF"/>
        </w:rPr>
        <w:t>Ben-</w:t>
      </w:r>
      <w:proofErr w:type="spellStart"/>
      <w:r w:rsidRPr="00423E2E">
        <w:rPr>
          <w:rFonts w:ascii="Times New Roman" w:hAnsi="Times New Roman" w:cs="Times New Roman"/>
          <w:sz w:val="24"/>
          <w:szCs w:val="24"/>
          <w:shd w:val="clear" w:color="auto" w:fill="FFFFFF"/>
        </w:rPr>
        <w:t>Sasson</w:t>
      </w:r>
      <w:proofErr w:type="spellEnd"/>
      <w:r w:rsidRPr="00423E2E">
        <w:rPr>
          <w:rFonts w:ascii="Times New Roman" w:hAnsi="Times New Roman" w:cs="Times New Roman"/>
          <w:sz w:val="24"/>
          <w:szCs w:val="24"/>
          <w:shd w:val="clear" w:color="auto" w:fill="FFFFFF"/>
        </w:rPr>
        <w:t xml:space="preserve">, A., &amp; </w:t>
      </w:r>
      <w:proofErr w:type="spellStart"/>
      <w:r w:rsidRPr="00423E2E">
        <w:rPr>
          <w:rFonts w:ascii="Times New Roman" w:hAnsi="Times New Roman" w:cs="Times New Roman"/>
          <w:sz w:val="24"/>
          <w:szCs w:val="24"/>
          <w:shd w:val="clear" w:color="auto" w:fill="FFFFFF"/>
        </w:rPr>
        <w:t>Podoly</w:t>
      </w:r>
      <w:proofErr w:type="spellEnd"/>
      <w:r w:rsidRPr="00423E2E">
        <w:rPr>
          <w:rFonts w:ascii="Times New Roman" w:hAnsi="Times New Roman" w:cs="Times New Roman"/>
          <w:sz w:val="24"/>
          <w:szCs w:val="24"/>
          <w:shd w:val="clear" w:color="auto" w:fill="FFFFFF"/>
        </w:rPr>
        <w:t xml:space="preserve">, T. Y. (2017). Sensory over responsivity and obsessive compulsive </w:t>
      </w:r>
    </w:p>
    <w:p w14:paraId="0A61A59B" w14:textId="49A6E311" w:rsidR="00E431A6" w:rsidRPr="00423E2E" w:rsidRDefault="00E431A6" w:rsidP="008B7FAD">
      <w:pPr>
        <w:spacing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shd w:val="clear" w:color="auto" w:fill="FFFFFF"/>
        </w:rPr>
        <w:t>symptoms: A cluster analysis.</w:t>
      </w:r>
      <w:r w:rsidRPr="00423E2E">
        <w:rPr>
          <w:rFonts w:ascii="Times New Roman" w:hAnsi="Times New Roman" w:cs="Times New Roman"/>
          <w:i/>
          <w:iCs/>
          <w:sz w:val="24"/>
          <w:szCs w:val="24"/>
          <w:shd w:val="clear" w:color="auto" w:fill="FFFFFF"/>
        </w:rPr>
        <w:t> Comprehensive Psychiatry, 73</w:t>
      </w:r>
      <w:r w:rsidRPr="00423E2E">
        <w:rPr>
          <w:rFonts w:ascii="Times New Roman" w:hAnsi="Times New Roman" w:cs="Times New Roman"/>
          <w:sz w:val="24"/>
          <w:szCs w:val="24"/>
          <w:shd w:val="clear" w:color="auto" w:fill="FFFFFF"/>
        </w:rPr>
        <w:t>, 151-159. https://doi.org/10.1016/j.comppsych.2016.10.013</w:t>
      </w:r>
    </w:p>
    <w:p w14:paraId="57932197" w14:textId="77777777" w:rsidR="00B91321" w:rsidRPr="00423E2E" w:rsidRDefault="00422629" w:rsidP="008B7FAD">
      <w:pPr>
        <w:spacing w:line="480" w:lineRule="auto"/>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shd w:val="clear" w:color="auto" w:fill="FFFFFF"/>
        </w:rPr>
        <w:t xml:space="preserve">Campbell, D. T., &amp; Fiske, D. W. (1959). Convergent and discriminant validation by the </w:t>
      </w:r>
    </w:p>
    <w:p w14:paraId="677FCD9C" w14:textId="77777777" w:rsidR="00842081" w:rsidRPr="00423E2E" w:rsidRDefault="00422629" w:rsidP="008B7FAD">
      <w:pPr>
        <w:spacing w:line="480" w:lineRule="auto"/>
        <w:ind w:left="720"/>
        <w:contextualSpacing/>
        <w:rPr>
          <w:rStyle w:val="Hyperlink"/>
          <w:rFonts w:ascii="Times New Roman" w:hAnsi="Times New Roman" w:cs="Times New Roman"/>
          <w:color w:val="auto"/>
          <w:sz w:val="24"/>
          <w:szCs w:val="24"/>
          <w:shd w:val="clear" w:color="auto" w:fill="FFFFFF"/>
        </w:rPr>
      </w:pPr>
      <w:proofErr w:type="spellStart"/>
      <w:r w:rsidRPr="00423E2E">
        <w:rPr>
          <w:rFonts w:ascii="Times New Roman" w:hAnsi="Times New Roman" w:cs="Times New Roman"/>
          <w:sz w:val="24"/>
          <w:szCs w:val="24"/>
          <w:shd w:val="clear" w:color="auto" w:fill="FFFFFF"/>
        </w:rPr>
        <w:t>multitrait</w:t>
      </w:r>
      <w:proofErr w:type="spellEnd"/>
      <w:r w:rsidRPr="00423E2E">
        <w:rPr>
          <w:rFonts w:ascii="Times New Roman" w:hAnsi="Times New Roman" w:cs="Times New Roman"/>
          <w:sz w:val="24"/>
          <w:szCs w:val="24"/>
          <w:shd w:val="clear" w:color="auto" w:fill="FFFFFF"/>
        </w:rPr>
        <w:t>-multimethod matrix. </w:t>
      </w:r>
      <w:r w:rsidRPr="00423E2E">
        <w:rPr>
          <w:rStyle w:val="Emphasis"/>
          <w:rFonts w:ascii="Times New Roman" w:hAnsi="Times New Roman" w:cs="Times New Roman"/>
          <w:sz w:val="24"/>
          <w:szCs w:val="24"/>
          <w:shd w:val="clear" w:color="auto" w:fill="FFFFFF"/>
        </w:rPr>
        <w:t>Psychological Bulletin, 56</w:t>
      </w:r>
      <w:r w:rsidRPr="00423E2E">
        <w:rPr>
          <w:rFonts w:ascii="Times New Roman" w:hAnsi="Times New Roman" w:cs="Times New Roman"/>
          <w:sz w:val="24"/>
          <w:szCs w:val="24"/>
          <w:shd w:val="clear" w:color="auto" w:fill="FFFFFF"/>
        </w:rPr>
        <w:t>(2), 81–105. </w:t>
      </w:r>
      <w:hyperlink r:id="rId7" w:tgtFrame="_blank" w:history="1">
        <w:r w:rsidRPr="00423E2E">
          <w:rPr>
            <w:rStyle w:val="Hyperlink"/>
            <w:rFonts w:ascii="Times New Roman" w:hAnsi="Times New Roman" w:cs="Times New Roman"/>
            <w:color w:val="auto"/>
            <w:sz w:val="24"/>
            <w:szCs w:val="24"/>
            <w:shd w:val="clear" w:color="auto" w:fill="FFFFFF"/>
          </w:rPr>
          <w:t>https://doi.org/10.1037/h0046016</w:t>
        </w:r>
      </w:hyperlink>
    </w:p>
    <w:p w14:paraId="7D745A23" w14:textId="77777777" w:rsidR="00842081" w:rsidRPr="00097712" w:rsidRDefault="00842081"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Cohen, J. (1992). A power primer. </w:t>
      </w:r>
      <w:r w:rsidRPr="00D659EC">
        <w:rPr>
          <w:rFonts w:ascii="Times New Roman" w:hAnsi="Times New Roman" w:cs="Times New Roman"/>
          <w:i/>
          <w:iCs/>
          <w:sz w:val="24"/>
          <w:szCs w:val="24"/>
        </w:rPr>
        <w:t>Psychological Bulletin</w:t>
      </w:r>
      <w:r w:rsidRPr="00D659EC">
        <w:rPr>
          <w:rFonts w:ascii="Times New Roman" w:hAnsi="Times New Roman" w:cs="Times New Roman"/>
          <w:sz w:val="24"/>
          <w:szCs w:val="24"/>
        </w:rPr>
        <w:t xml:space="preserve">, </w:t>
      </w:r>
      <w:r w:rsidRPr="007C0ED0">
        <w:rPr>
          <w:rFonts w:ascii="Times New Roman" w:hAnsi="Times New Roman" w:cs="Times New Roman"/>
          <w:i/>
          <w:iCs/>
          <w:sz w:val="24"/>
          <w:szCs w:val="24"/>
        </w:rPr>
        <w:t>112</w:t>
      </w:r>
      <w:r w:rsidRPr="005A7778">
        <w:rPr>
          <w:rFonts w:ascii="Times New Roman" w:hAnsi="Times New Roman" w:cs="Times New Roman"/>
          <w:sz w:val="24"/>
          <w:szCs w:val="24"/>
        </w:rPr>
        <w:t>(1), 155–159.</w:t>
      </w:r>
    </w:p>
    <w:p w14:paraId="6AAAAB99" w14:textId="5EF1F65D" w:rsidR="00842081" w:rsidRPr="00423E2E" w:rsidRDefault="00842081" w:rsidP="008B7FAD">
      <w:pPr>
        <w:spacing w:line="480" w:lineRule="auto"/>
        <w:contextualSpacing/>
        <w:rPr>
          <w:rFonts w:ascii="Times New Roman" w:hAnsi="Times New Roman" w:cs="Times New Roman"/>
          <w:sz w:val="24"/>
          <w:szCs w:val="24"/>
        </w:rPr>
      </w:pPr>
      <w:r w:rsidRPr="00097712">
        <w:rPr>
          <w:rFonts w:ascii="Times New Roman" w:hAnsi="Times New Roman" w:cs="Times New Roman"/>
          <w:sz w:val="24"/>
          <w:szCs w:val="24"/>
        </w:rPr>
        <w:t xml:space="preserve">Cusack, S. E., Cash, T. V., &amp; </w:t>
      </w:r>
      <w:proofErr w:type="spellStart"/>
      <w:r w:rsidRPr="00097712">
        <w:rPr>
          <w:rFonts w:ascii="Times New Roman" w:hAnsi="Times New Roman" w:cs="Times New Roman"/>
          <w:sz w:val="24"/>
          <w:szCs w:val="24"/>
        </w:rPr>
        <w:t>Vrana</w:t>
      </w:r>
      <w:proofErr w:type="spellEnd"/>
      <w:r w:rsidRPr="00097712">
        <w:rPr>
          <w:rFonts w:ascii="Times New Roman" w:hAnsi="Times New Roman" w:cs="Times New Roman"/>
          <w:sz w:val="24"/>
          <w:szCs w:val="24"/>
        </w:rPr>
        <w:t xml:space="preserve">, S. R. (2018). An examination of the relationship between </w:t>
      </w:r>
    </w:p>
    <w:p w14:paraId="7A2D800F" w14:textId="77777777" w:rsidR="00842081" w:rsidRPr="00423E2E" w:rsidRDefault="00842081" w:rsidP="008B7FAD">
      <w:pPr>
        <w:spacing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rPr>
        <w:t xml:space="preserve">misophonia, anxiety sensitivity, and obsessive-compulsive symptoms. </w:t>
      </w:r>
      <w:r w:rsidRPr="00423E2E">
        <w:rPr>
          <w:rFonts w:ascii="Times New Roman" w:hAnsi="Times New Roman" w:cs="Times New Roman"/>
          <w:i/>
          <w:iCs/>
          <w:sz w:val="24"/>
          <w:szCs w:val="24"/>
        </w:rPr>
        <w:t>Journal of Obsessive-Compulsive and Related Disorders</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18</w:t>
      </w:r>
      <w:r w:rsidRPr="00423E2E">
        <w:rPr>
          <w:rFonts w:ascii="Times New Roman" w:hAnsi="Times New Roman" w:cs="Times New Roman"/>
          <w:sz w:val="24"/>
          <w:szCs w:val="24"/>
        </w:rPr>
        <w:t xml:space="preserve">, 67–72. </w:t>
      </w:r>
      <w:hyperlink r:id="rId8" w:history="1">
        <w:r w:rsidRPr="00423E2E">
          <w:rPr>
            <w:rStyle w:val="Hyperlink"/>
            <w:rFonts w:ascii="Times New Roman" w:hAnsi="Times New Roman" w:cs="Times New Roman"/>
            <w:sz w:val="24"/>
            <w:szCs w:val="24"/>
          </w:rPr>
          <w:t>https://doi.org/10.1016/j.jocrd.2018.06.004</w:t>
        </w:r>
      </w:hyperlink>
    </w:p>
    <w:p w14:paraId="5C282C3D" w14:textId="77DF47F4" w:rsidR="00842081" w:rsidRPr="00D659EC" w:rsidRDefault="00842081"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Erfanian, M., </w:t>
      </w:r>
      <w:proofErr w:type="spellStart"/>
      <w:r w:rsidRPr="00423E2E">
        <w:rPr>
          <w:rFonts w:ascii="Times New Roman" w:hAnsi="Times New Roman" w:cs="Times New Roman"/>
          <w:sz w:val="24"/>
          <w:szCs w:val="24"/>
        </w:rPr>
        <w:t>Kartsonaki</w:t>
      </w:r>
      <w:proofErr w:type="spellEnd"/>
      <w:r w:rsidRPr="00423E2E">
        <w:rPr>
          <w:rFonts w:ascii="Times New Roman" w:hAnsi="Times New Roman" w:cs="Times New Roman"/>
          <w:sz w:val="24"/>
          <w:szCs w:val="24"/>
        </w:rPr>
        <w:t xml:space="preserve">, C., &amp; Keshavarz, A. (2019). Misophonia and comorbid psychiatric </w:t>
      </w:r>
    </w:p>
    <w:p w14:paraId="6BC003F6" w14:textId="742E330A" w:rsidR="00842081" w:rsidRPr="00423E2E" w:rsidRDefault="00842081" w:rsidP="008B7FAD">
      <w:pPr>
        <w:spacing w:line="480" w:lineRule="auto"/>
        <w:ind w:left="720"/>
        <w:contextualSpacing/>
        <w:rPr>
          <w:rFonts w:ascii="Times New Roman" w:hAnsi="Times New Roman" w:cs="Times New Roman"/>
          <w:sz w:val="24"/>
          <w:szCs w:val="24"/>
        </w:rPr>
      </w:pPr>
      <w:r w:rsidRPr="00097712">
        <w:rPr>
          <w:rFonts w:ascii="Times New Roman" w:hAnsi="Times New Roman" w:cs="Times New Roman"/>
          <w:sz w:val="24"/>
          <w:szCs w:val="24"/>
        </w:rPr>
        <w:t>symptoms: A p</w:t>
      </w:r>
      <w:r w:rsidRPr="00423E2E">
        <w:rPr>
          <w:rFonts w:ascii="Times New Roman" w:hAnsi="Times New Roman" w:cs="Times New Roman"/>
          <w:sz w:val="24"/>
          <w:szCs w:val="24"/>
        </w:rPr>
        <w:t xml:space="preserve">reliminary study of clinical findings. </w:t>
      </w:r>
      <w:r w:rsidRPr="00423E2E">
        <w:rPr>
          <w:rFonts w:ascii="Times New Roman" w:hAnsi="Times New Roman" w:cs="Times New Roman"/>
          <w:i/>
          <w:iCs/>
          <w:sz w:val="24"/>
          <w:szCs w:val="24"/>
        </w:rPr>
        <w:t>Nordic Journal of Psychiatry</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73</w:t>
      </w:r>
      <w:r w:rsidRPr="00423E2E">
        <w:rPr>
          <w:rFonts w:ascii="Times New Roman" w:hAnsi="Times New Roman" w:cs="Times New Roman"/>
          <w:sz w:val="24"/>
          <w:szCs w:val="24"/>
        </w:rPr>
        <w:t>(4–5), 219–228. https://doi.org/10.1080/08039488.2019.1609086</w:t>
      </w:r>
    </w:p>
    <w:p w14:paraId="41FECD21" w14:textId="2D08E3BE" w:rsidR="00842081" w:rsidRPr="00423E2E" w:rsidRDefault="00261746" w:rsidP="008B7FAD">
      <w:pPr>
        <w:spacing w:after="0" w:line="480" w:lineRule="auto"/>
        <w:contextualSpacing/>
        <w:rPr>
          <w:rFonts w:ascii="Times New Roman" w:hAnsi="Times New Roman" w:cs="Times New Roman"/>
          <w:sz w:val="24"/>
          <w:szCs w:val="24"/>
          <w:shd w:val="clear" w:color="auto" w:fill="FFFFFF"/>
        </w:rPr>
      </w:pPr>
      <w:proofErr w:type="spellStart"/>
      <w:r w:rsidRPr="00423E2E">
        <w:rPr>
          <w:rFonts w:ascii="Times New Roman" w:hAnsi="Times New Roman" w:cs="Times New Roman"/>
          <w:sz w:val="24"/>
          <w:szCs w:val="24"/>
          <w:shd w:val="clear" w:color="auto" w:fill="FFFFFF"/>
        </w:rPr>
        <w:t>Ertürk</w:t>
      </w:r>
      <w:proofErr w:type="spellEnd"/>
      <w:r w:rsidRPr="00423E2E">
        <w:rPr>
          <w:rFonts w:ascii="Times New Roman" w:hAnsi="Times New Roman" w:cs="Times New Roman"/>
          <w:sz w:val="24"/>
          <w:szCs w:val="24"/>
          <w:shd w:val="clear" w:color="auto" w:fill="FFFFFF"/>
        </w:rPr>
        <w:t xml:space="preserve">, E., </w:t>
      </w:r>
      <w:proofErr w:type="spellStart"/>
      <w:r w:rsidRPr="00423E2E">
        <w:rPr>
          <w:rFonts w:ascii="Times New Roman" w:hAnsi="Times New Roman" w:cs="Times New Roman"/>
          <w:sz w:val="24"/>
          <w:szCs w:val="24"/>
          <w:shd w:val="clear" w:color="auto" w:fill="FFFFFF"/>
        </w:rPr>
        <w:t>Işık</w:t>
      </w:r>
      <w:proofErr w:type="spellEnd"/>
      <w:r w:rsidRPr="00423E2E">
        <w:rPr>
          <w:rFonts w:ascii="Times New Roman" w:hAnsi="Times New Roman" w:cs="Times New Roman"/>
          <w:sz w:val="24"/>
          <w:szCs w:val="24"/>
          <w:shd w:val="clear" w:color="auto" w:fill="FFFFFF"/>
        </w:rPr>
        <w:t xml:space="preserve">, Ü., </w:t>
      </w:r>
      <w:proofErr w:type="spellStart"/>
      <w:r w:rsidRPr="00423E2E">
        <w:rPr>
          <w:rFonts w:ascii="Times New Roman" w:hAnsi="Times New Roman" w:cs="Times New Roman"/>
          <w:sz w:val="24"/>
          <w:szCs w:val="24"/>
          <w:shd w:val="clear" w:color="auto" w:fill="FFFFFF"/>
        </w:rPr>
        <w:t>Aktepe</w:t>
      </w:r>
      <w:proofErr w:type="spellEnd"/>
      <w:r w:rsidRPr="00423E2E">
        <w:rPr>
          <w:rFonts w:ascii="Times New Roman" w:hAnsi="Times New Roman" w:cs="Times New Roman"/>
          <w:sz w:val="24"/>
          <w:szCs w:val="24"/>
          <w:shd w:val="clear" w:color="auto" w:fill="FFFFFF"/>
        </w:rPr>
        <w:t xml:space="preserve">, E., &amp; </w:t>
      </w:r>
      <w:proofErr w:type="spellStart"/>
      <w:r w:rsidRPr="00423E2E">
        <w:rPr>
          <w:rFonts w:ascii="Times New Roman" w:hAnsi="Times New Roman" w:cs="Times New Roman"/>
          <w:sz w:val="24"/>
          <w:szCs w:val="24"/>
          <w:shd w:val="clear" w:color="auto" w:fill="FFFFFF"/>
        </w:rPr>
        <w:t>Kılıç</w:t>
      </w:r>
      <w:proofErr w:type="spellEnd"/>
      <w:r w:rsidRPr="00423E2E">
        <w:rPr>
          <w:rFonts w:ascii="Times New Roman" w:hAnsi="Times New Roman" w:cs="Times New Roman"/>
          <w:sz w:val="24"/>
          <w:szCs w:val="24"/>
          <w:shd w:val="clear" w:color="auto" w:fill="FFFFFF"/>
        </w:rPr>
        <w:t xml:space="preserve">, F. (2023). Examining the correlation between </w:t>
      </w:r>
    </w:p>
    <w:p w14:paraId="6F637B78" w14:textId="590F7B6C" w:rsidR="00261746" w:rsidRPr="00423E2E" w:rsidRDefault="00261746" w:rsidP="008B7FAD">
      <w:pPr>
        <w:spacing w:after="0"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shd w:val="clear" w:color="auto" w:fill="FFFFFF"/>
        </w:rPr>
        <w:lastRenderedPageBreak/>
        <w:t>misophonia symptoms and autistic traits in general population.</w:t>
      </w:r>
      <w:r w:rsidRPr="00423E2E">
        <w:rPr>
          <w:rFonts w:ascii="Times New Roman" w:hAnsi="Times New Roman" w:cs="Times New Roman"/>
          <w:i/>
          <w:iCs/>
          <w:sz w:val="24"/>
          <w:szCs w:val="24"/>
          <w:shd w:val="clear" w:color="auto" w:fill="FFFFFF"/>
        </w:rPr>
        <w:t> International Journal of Developmental Disabilities, </w:t>
      </w:r>
      <w:r w:rsidRPr="00423E2E">
        <w:rPr>
          <w:rFonts w:ascii="Times New Roman" w:hAnsi="Times New Roman" w:cs="Times New Roman"/>
          <w:sz w:val="24"/>
          <w:szCs w:val="24"/>
          <w:shd w:val="clear" w:color="auto" w:fill="FFFFFF"/>
        </w:rPr>
        <w:t>https://doi.org/10.1080/20473869.2023.2165231</w:t>
      </w:r>
    </w:p>
    <w:p w14:paraId="5E6C1D20" w14:textId="77777777" w:rsidR="00842081" w:rsidRPr="00423E2E" w:rsidRDefault="00842081" w:rsidP="008B7FAD">
      <w:pPr>
        <w:pStyle w:val="Bibliography"/>
        <w:spacing w:line="480" w:lineRule="auto"/>
        <w:contextualSpacing/>
        <w:rPr>
          <w:rFonts w:ascii="Times New Roman" w:hAnsi="Times New Roman" w:cs="Times New Roman"/>
          <w:sz w:val="24"/>
          <w:szCs w:val="24"/>
        </w:rPr>
      </w:pPr>
      <w:proofErr w:type="spellStart"/>
      <w:r w:rsidRPr="00423E2E">
        <w:rPr>
          <w:rFonts w:ascii="Times New Roman" w:hAnsi="Times New Roman" w:cs="Times New Roman"/>
          <w:sz w:val="24"/>
          <w:szCs w:val="24"/>
        </w:rPr>
        <w:t>Foa</w:t>
      </w:r>
      <w:proofErr w:type="spellEnd"/>
      <w:r w:rsidRPr="00423E2E">
        <w:rPr>
          <w:rFonts w:ascii="Times New Roman" w:hAnsi="Times New Roman" w:cs="Times New Roman"/>
          <w:sz w:val="24"/>
          <w:szCs w:val="24"/>
        </w:rPr>
        <w:t xml:space="preserve">, E. B., Huppert, J. D., </w:t>
      </w:r>
      <w:proofErr w:type="spellStart"/>
      <w:r w:rsidRPr="00423E2E">
        <w:rPr>
          <w:rFonts w:ascii="Times New Roman" w:hAnsi="Times New Roman" w:cs="Times New Roman"/>
          <w:sz w:val="24"/>
          <w:szCs w:val="24"/>
        </w:rPr>
        <w:t>Leiberg</w:t>
      </w:r>
      <w:proofErr w:type="spellEnd"/>
      <w:r w:rsidRPr="00423E2E">
        <w:rPr>
          <w:rFonts w:ascii="Times New Roman" w:hAnsi="Times New Roman" w:cs="Times New Roman"/>
          <w:sz w:val="24"/>
          <w:szCs w:val="24"/>
        </w:rPr>
        <w:t xml:space="preserve">, S., </w:t>
      </w:r>
      <w:proofErr w:type="spellStart"/>
      <w:r w:rsidRPr="00423E2E">
        <w:rPr>
          <w:rFonts w:ascii="Times New Roman" w:hAnsi="Times New Roman" w:cs="Times New Roman"/>
          <w:sz w:val="24"/>
          <w:szCs w:val="24"/>
        </w:rPr>
        <w:t>Langner</w:t>
      </w:r>
      <w:proofErr w:type="spellEnd"/>
      <w:r w:rsidRPr="00423E2E">
        <w:rPr>
          <w:rFonts w:ascii="Times New Roman" w:hAnsi="Times New Roman" w:cs="Times New Roman"/>
          <w:sz w:val="24"/>
          <w:szCs w:val="24"/>
        </w:rPr>
        <w:t xml:space="preserve">, R., </w:t>
      </w:r>
      <w:proofErr w:type="spellStart"/>
      <w:r w:rsidRPr="00423E2E">
        <w:rPr>
          <w:rFonts w:ascii="Times New Roman" w:hAnsi="Times New Roman" w:cs="Times New Roman"/>
          <w:sz w:val="24"/>
          <w:szCs w:val="24"/>
        </w:rPr>
        <w:t>Kichic</w:t>
      </w:r>
      <w:proofErr w:type="spellEnd"/>
      <w:r w:rsidRPr="00423E2E">
        <w:rPr>
          <w:rFonts w:ascii="Times New Roman" w:hAnsi="Times New Roman" w:cs="Times New Roman"/>
          <w:sz w:val="24"/>
          <w:szCs w:val="24"/>
        </w:rPr>
        <w:t xml:space="preserve">, R., </w:t>
      </w:r>
      <w:proofErr w:type="spellStart"/>
      <w:r w:rsidRPr="00423E2E">
        <w:rPr>
          <w:rFonts w:ascii="Times New Roman" w:hAnsi="Times New Roman" w:cs="Times New Roman"/>
          <w:sz w:val="24"/>
          <w:szCs w:val="24"/>
        </w:rPr>
        <w:t>Hajcak</w:t>
      </w:r>
      <w:proofErr w:type="spellEnd"/>
      <w:r w:rsidRPr="00423E2E">
        <w:rPr>
          <w:rFonts w:ascii="Times New Roman" w:hAnsi="Times New Roman" w:cs="Times New Roman"/>
          <w:sz w:val="24"/>
          <w:szCs w:val="24"/>
        </w:rPr>
        <w:t xml:space="preserve">, G., &amp; </w:t>
      </w:r>
      <w:proofErr w:type="spellStart"/>
      <w:r w:rsidRPr="00423E2E">
        <w:rPr>
          <w:rFonts w:ascii="Times New Roman" w:hAnsi="Times New Roman" w:cs="Times New Roman"/>
          <w:sz w:val="24"/>
          <w:szCs w:val="24"/>
        </w:rPr>
        <w:t>Salkovskis</w:t>
      </w:r>
      <w:proofErr w:type="spellEnd"/>
      <w:r w:rsidRPr="00423E2E">
        <w:rPr>
          <w:rFonts w:ascii="Times New Roman" w:hAnsi="Times New Roman" w:cs="Times New Roman"/>
          <w:sz w:val="24"/>
          <w:szCs w:val="24"/>
        </w:rPr>
        <w:t xml:space="preserve">, P. M. </w:t>
      </w:r>
    </w:p>
    <w:p w14:paraId="4FE28D4F" w14:textId="145FA6EB" w:rsidR="00842081" w:rsidRPr="00423E2E" w:rsidRDefault="00842081" w:rsidP="008B7FAD">
      <w:pPr>
        <w:pStyle w:val="Bibliography"/>
        <w:spacing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rPr>
        <w:t xml:space="preserve">(2002). The Obsessive-Compulsive Inventory: Development and validation of a short version. </w:t>
      </w:r>
      <w:r w:rsidRPr="00423E2E">
        <w:rPr>
          <w:rFonts w:ascii="Times New Roman" w:hAnsi="Times New Roman" w:cs="Times New Roman"/>
          <w:i/>
          <w:iCs/>
          <w:sz w:val="24"/>
          <w:szCs w:val="24"/>
        </w:rPr>
        <w:t>Psychological Assessment</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14</w:t>
      </w:r>
      <w:r w:rsidRPr="00423E2E">
        <w:rPr>
          <w:rFonts w:ascii="Times New Roman" w:hAnsi="Times New Roman" w:cs="Times New Roman"/>
          <w:sz w:val="24"/>
          <w:szCs w:val="24"/>
        </w:rPr>
        <w:t xml:space="preserve">(4), 485–496. </w:t>
      </w:r>
      <w:hyperlink r:id="rId9" w:history="1">
        <w:r w:rsidR="00C97555" w:rsidRPr="00423E2E">
          <w:rPr>
            <w:rStyle w:val="Hyperlink"/>
            <w:rFonts w:ascii="Times New Roman" w:hAnsi="Times New Roman" w:cs="Times New Roman"/>
            <w:sz w:val="24"/>
            <w:szCs w:val="24"/>
          </w:rPr>
          <w:t>https://doi.org/10.1037/1040-3590.14.4.485</w:t>
        </w:r>
      </w:hyperlink>
    </w:p>
    <w:p w14:paraId="643C311B" w14:textId="77777777" w:rsidR="00C97555" w:rsidRPr="00D659EC" w:rsidRDefault="00C97555" w:rsidP="008B7FAD">
      <w:pPr>
        <w:pStyle w:val="Bibliography"/>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Fontenelle, L. F., </w:t>
      </w:r>
      <w:proofErr w:type="spellStart"/>
      <w:r w:rsidRPr="00423E2E">
        <w:rPr>
          <w:rFonts w:ascii="Times New Roman" w:hAnsi="Times New Roman" w:cs="Times New Roman"/>
          <w:sz w:val="24"/>
          <w:szCs w:val="24"/>
        </w:rPr>
        <w:t>Mendlowicz</w:t>
      </w:r>
      <w:proofErr w:type="spellEnd"/>
      <w:r w:rsidRPr="00423E2E">
        <w:rPr>
          <w:rFonts w:ascii="Times New Roman" w:hAnsi="Times New Roman" w:cs="Times New Roman"/>
          <w:sz w:val="24"/>
          <w:szCs w:val="24"/>
        </w:rPr>
        <w:t xml:space="preserve">, M. V., &amp; </w:t>
      </w:r>
      <w:proofErr w:type="spellStart"/>
      <w:r w:rsidRPr="00D659EC">
        <w:rPr>
          <w:rFonts w:ascii="Times New Roman" w:hAnsi="Times New Roman" w:cs="Times New Roman"/>
          <w:sz w:val="24"/>
          <w:szCs w:val="24"/>
        </w:rPr>
        <w:t>Versiani</w:t>
      </w:r>
      <w:proofErr w:type="spellEnd"/>
      <w:r w:rsidRPr="00D659EC">
        <w:rPr>
          <w:rFonts w:ascii="Times New Roman" w:hAnsi="Times New Roman" w:cs="Times New Roman"/>
          <w:sz w:val="24"/>
          <w:szCs w:val="24"/>
        </w:rPr>
        <w:t xml:space="preserve">, M. (2006). The descriptive epidemiology of </w:t>
      </w:r>
    </w:p>
    <w:p w14:paraId="7F40F784" w14:textId="5F0D2723" w:rsidR="00040C9A" w:rsidRDefault="00C97555" w:rsidP="008B7FAD">
      <w:pPr>
        <w:pStyle w:val="Bibliography"/>
        <w:spacing w:line="480" w:lineRule="auto"/>
        <w:ind w:left="720"/>
        <w:contextualSpacing/>
        <w:rPr>
          <w:rFonts w:ascii="Times New Roman" w:hAnsi="Times New Roman" w:cs="Times New Roman"/>
          <w:sz w:val="24"/>
          <w:szCs w:val="24"/>
        </w:rPr>
      </w:pPr>
      <w:r w:rsidRPr="00097712">
        <w:rPr>
          <w:rFonts w:ascii="Times New Roman" w:hAnsi="Times New Roman" w:cs="Times New Roman"/>
          <w:sz w:val="24"/>
          <w:szCs w:val="24"/>
        </w:rPr>
        <w:t xml:space="preserve">obsessive–compulsive disorder. </w:t>
      </w:r>
      <w:r w:rsidRPr="00423E2E">
        <w:rPr>
          <w:rFonts w:ascii="Times New Roman" w:hAnsi="Times New Roman" w:cs="Times New Roman"/>
          <w:i/>
          <w:iCs/>
          <w:sz w:val="24"/>
          <w:szCs w:val="24"/>
        </w:rPr>
        <w:t>Progress in Neuro-Psychopharmacology and Biological Psychiatry</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30</w:t>
      </w:r>
      <w:r w:rsidRPr="00423E2E">
        <w:rPr>
          <w:rFonts w:ascii="Times New Roman" w:hAnsi="Times New Roman" w:cs="Times New Roman"/>
          <w:sz w:val="24"/>
          <w:szCs w:val="24"/>
        </w:rPr>
        <w:t xml:space="preserve">(3), 327–337. </w:t>
      </w:r>
      <w:hyperlink r:id="rId10" w:history="1">
        <w:r w:rsidR="000842E1" w:rsidRPr="00000A97">
          <w:rPr>
            <w:rStyle w:val="Hyperlink"/>
            <w:rFonts w:ascii="Times New Roman" w:hAnsi="Times New Roman" w:cs="Times New Roman"/>
            <w:sz w:val="24"/>
            <w:szCs w:val="24"/>
          </w:rPr>
          <w:t>https://doi.org/10.1016/j.pnpbp.2005.11.001</w:t>
        </w:r>
      </w:hyperlink>
      <w:bookmarkEnd w:id="1"/>
    </w:p>
    <w:p w14:paraId="6E74C039" w14:textId="0A39A0AB" w:rsidR="006D2BCE" w:rsidRDefault="000842E1" w:rsidP="008B7FAD">
      <w:pPr>
        <w:spacing w:line="480" w:lineRule="auto"/>
        <w:contextualSpacing/>
        <w:rPr>
          <w:rFonts w:ascii="Times New Roman" w:hAnsi="Times New Roman" w:cs="Times New Roman"/>
          <w:sz w:val="24"/>
          <w:szCs w:val="24"/>
        </w:rPr>
      </w:pPr>
      <w:r w:rsidRPr="00F17C20">
        <w:rPr>
          <w:rFonts w:ascii="Times New Roman" w:hAnsi="Times New Roman" w:cs="Times New Roman"/>
          <w:sz w:val="24"/>
          <w:szCs w:val="24"/>
        </w:rPr>
        <w:t xml:space="preserve">Henry, J. A., </w:t>
      </w:r>
      <w:proofErr w:type="spellStart"/>
      <w:r w:rsidRPr="00F17C20">
        <w:rPr>
          <w:rFonts w:ascii="Times New Roman" w:hAnsi="Times New Roman" w:cs="Times New Roman"/>
          <w:sz w:val="24"/>
          <w:szCs w:val="24"/>
        </w:rPr>
        <w:t>Theodoroff</w:t>
      </w:r>
      <w:proofErr w:type="spellEnd"/>
      <w:r w:rsidRPr="00F17C20">
        <w:rPr>
          <w:rFonts w:ascii="Times New Roman" w:hAnsi="Times New Roman" w:cs="Times New Roman"/>
          <w:sz w:val="24"/>
          <w:szCs w:val="24"/>
        </w:rPr>
        <w:t xml:space="preserve">, S. M., Edmonds, C., Martinez, I., Myers, P. J., </w:t>
      </w:r>
      <w:proofErr w:type="spellStart"/>
      <w:r w:rsidRPr="00F17C20">
        <w:rPr>
          <w:rFonts w:ascii="Times New Roman" w:hAnsi="Times New Roman" w:cs="Times New Roman"/>
          <w:sz w:val="24"/>
          <w:szCs w:val="24"/>
        </w:rPr>
        <w:t>Zaugg</w:t>
      </w:r>
      <w:proofErr w:type="spellEnd"/>
      <w:r w:rsidRPr="00F17C20">
        <w:rPr>
          <w:rFonts w:ascii="Times New Roman" w:hAnsi="Times New Roman" w:cs="Times New Roman"/>
          <w:sz w:val="24"/>
          <w:szCs w:val="24"/>
        </w:rPr>
        <w:t>, T. L., &amp;</w:t>
      </w:r>
    </w:p>
    <w:p w14:paraId="38758875" w14:textId="230413B5" w:rsidR="000842E1" w:rsidRPr="00F17C20" w:rsidRDefault="000842E1" w:rsidP="008B7FAD">
      <w:pPr>
        <w:spacing w:line="480" w:lineRule="auto"/>
        <w:ind w:left="720"/>
        <w:contextualSpacing/>
        <w:rPr>
          <w:rFonts w:ascii="Times New Roman" w:hAnsi="Times New Roman" w:cs="Times New Roman"/>
          <w:sz w:val="24"/>
          <w:szCs w:val="24"/>
        </w:rPr>
      </w:pPr>
      <w:proofErr w:type="spellStart"/>
      <w:r w:rsidRPr="00F17C20">
        <w:rPr>
          <w:rFonts w:ascii="Times New Roman" w:hAnsi="Times New Roman" w:cs="Times New Roman"/>
          <w:sz w:val="24"/>
          <w:szCs w:val="24"/>
        </w:rPr>
        <w:t>Goodworth</w:t>
      </w:r>
      <w:proofErr w:type="spellEnd"/>
      <w:r w:rsidRPr="00F17C20">
        <w:rPr>
          <w:rFonts w:ascii="Times New Roman" w:hAnsi="Times New Roman" w:cs="Times New Roman"/>
          <w:sz w:val="24"/>
          <w:szCs w:val="24"/>
        </w:rPr>
        <w:t xml:space="preserve">, M. C. (2022). Sound </w:t>
      </w:r>
      <w:r w:rsidR="006D2BCE" w:rsidRPr="00F17C20">
        <w:rPr>
          <w:rFonts w:ascii="Times New Roman" w:hAnsi="Times New Roman" w:cs="Times New Roman"/>
          <w:sz w:val="24"/>
          <w:szCs w:val="24"/>
        </w:rPr>
        <w:t>t</w:t>
      </w:r>
      <w:r w:rsidRPr="00F17C20">
        <w:rPr>
          <w:rFonts w:ascii="Times New Roman" w:hAnsi="Times New Roman" w:cs="Times New Roman"/>
          <w:sz w:val="24"/>
          <w:szCs w:val="24"/>
        </w:rPr>
        <w:t xml:space="preserve">olerance </w:t>
      </w:r>
      <w:r w:rsidR="006D2BCE" w:rsidRPr="00F17C20">
        <w:rPr>
          <w:rFonts w:ascii="Times New Roman" w:hAnsi="Times New Roman" w:cs="Times New Roman"/>
          <w:sz w:val="24"/>
          <w:szCs w:val="24"/>
        </w:rPr>
        <w:t>c</w:t>
      </w:r>
      <w:r w:rsidRPr="00F17C20">
        <w:rPr>
          <w:rFonts w:ascii="Times New Roman" w:hAnsi="Times New Roman" w:cs="Times New Roman"/>
          <w:sz w:val="24"/>
          <w:szCs w:val="24"/>
        </w:rPr>
        <w:t>onditions (</w:t>
      </w:r>
      <w:r w:rsidR="006D2BCE" w:rsidRPr="00F17C20">
        <w:rPr>
          <w:rFonts w:ascii="Times New Roman" w:hAnsi="Times New Roman" w:cs="Times New Roman"/>
          <w:sz w:val="24"/>
          <w:szCs w:val="24"/>
        </w:rPr>
        <w:t>h</w:t>
      </w:r>
      <w:r w:rsidRPr="00F17C20">
        <w:rPr>
          <w:rFonts w:ascii="Times New Roman" w:hAnsi="Times New Roman" w:cs="Times New Roman"/>
          <w:sz w:val="24"/>
          <w:szCs w:val="24"/>
        </w:rPr>
        <w:t xml:space="preserve">yperacusis, </w:t>
      </w:r>
      <w:r w:rsidR="006D2BCE" w:rsidRPr="00F17C20">
        <w:rPr>
          <w:rFonts w:ascii="Times New Roman" w:hAnsi="Times New Roman" w:cs="Times New Roman"/>
          <w:sz w:val="24"/>
          <w:szCs w:val="24"/>
        </w:rPr>
        <w:t>m</w:t>
      </w:r>
      <w:r w:rsidRPr="00F17C20">
        <w:rPr>
          <w:rFonts w:ascii="Times New Roman" w:hAnsi="Times New Roman" w:cs="Times New Roman"/>
          <w:sz w:val="24"/>
          <w:szCs w:val="24"/>
        </w:rPr>
        <w:t xml:space="preserve">isophonia, </w:t>
      </w:r>
      <w:r w:rsidR="006D2BCE" w:rsidRPr="00F17C20">
        <w:rPr>
          <w:rFonts w:ascii="Times New Roman" w:hAnsi="Times New Roman" w:cs="Times New Roman"/>
          <w:sz w:val="24"/>
          <w:szCs w:val="24"/>
        </w:rPr>
        <w:t>n</w:t>
      </w:r>
      <w:r w:rsidRPr="00F17C20">
        <w:rPr>
          <w:rFonts w:ascii="Times New Roman" w:hAnsi="Times New Roman" w:cs="Times New Roman"/>
          <w:sz w:val="24"/>
          <w:szCs w:val="24"/>
        </w:rPr>
        <w:t xml:space="preserve">oise </w:t>
      </w:r>
      <w:r w:rsidR="006D2BCE" w:rsidRPr="00F17C20">
        <w:rPr>
          <w:rFonts w:ascii="Times New Roman" w:hAnsi="Times New Roman" w:cs="Times New Roman"/>
          <w:sz w:val="24"/>
          <w:szCs w:val="24"/>
        </w:rPr>
        <w:t>s</w:t>
      </w:r>
      <w:r w:rsidRPr="00F17C20">
        <w:rPr>
          <w:rFonts w:ascii="Times New Roman" w:hAnsi="Times New Roman" w:cs="Times New Roman"/>
          <w:sz w:val="24"/>
          <w:szCs w:val="24"/>
        </w:rPr>
        <w:t xml:space="preserve">ensitivity, and </w:t>
      </w:r>
      <w:r w:rsidR="006D2BCE" w:rsidRPr="00F17C20">
        <w:rPr>
          <w:rFonts w:ascii="Times New Roman" w:hAnsi="Times New Roman" w:cs="Times New Roman"/>
          <w:sz w:val="24"/>
          <w:szCs w:val="24"/>
        </w:rPr>
        <w:t>p</w:t>
      </w:r>
      <w:r w:rsidRPr="00F17C20">
        <w:rPr>
          <w:rFonts w:ascii="Times New Roman" w:hAnsi="Times New Roman" w:cs="Times New Roman"/>
          <w:sz w:val="24"/>
          <w:szCs w:val="24"/>
        </w:rPr>
        <w:t xml:space="preserve">honophobia): Definitions and </w:t>
      </w:r>
      <w:r w:rsidR="006D2BCE" w:rsidRPr="00F17C20">
        <w:rPr>
          <w:rFonts w:ascii="Times New Roman" w:hAnsi="Times New Roman" w:cs="Times New Roman"/>
          <w:sz w:val="24"/>
          <w:szCs w:val="24"/>
        </w:rPr>
        <w:t>c</w:t>
      </w:r>
      <w:r w:rsidRPr="00F17C20">
        <w:rPr>
          <w:rFonts w:ascii="Times New Roman" w:hAnsi="Times New Roman" w:cs="Times New Roman"/>
          <w:sz w:val="24"/>
          <w:szCs w:val="24"/>
        </w:rPr>
        <w:t xml:space="preserve">linical </w:t>
      </w:r>
      <w:r w:rsidR="006D2BCE" w:rsidRPr="00F17C20">
        <w:rPr>
          <w:rFonts w:ascii="Times New Roman" w:hAnsi="Times New Roman" w:cs="Times New Roman"/>
          <w:sz w:val="24"/>
          <w:szCs w:val="24"/>
        </w:rPr>
        <w:t>m</w:t>
      </w:r>
      <w:r w:rsidRPr="00F17C20">
        <w:rPr>
          <w:rFonts w:ascii="Times New Roman" w:hAnsi="Times New Roman" w:cs="Times New Roman"/>
          <w:sz w:val="24"/>
          <w:szCs w:val="24"/>
        </w:rPr>
        <w:t xml:space="preserve">anagement. </w:t>
      </w:r>
      <w:r w:rsidRPr="003C2378">
        <w:rPr>
          <w:rFonts w:ascii="Times New Roman" w:hAnsi="Times New Roman" w:cs="Times New Roman"/>
          <w:i/>
          <w:iCs/>
          <w:sz w:val="24"/>
          <w:szCs w:val="24"/>
        </w:rPr>
        <w:t xml:space="preserve">American </w:t>
      </w:r>
      <w:r w:rsidR="006D2BCE" w:rsidRPr="003C2378">
        <w:rPr>
          <w:rFonts w:ascii="Times New Roman" w:hAnsi="Times New Roman" w:cs="Times New Roman"/>
          <w:i/>
          <w:iCs/>
          <w:sz w:val="24"/>
          <w:szCs w:val="24"/>
        </w:rPr>
        <w:t>J</w:t>
      </w:r>
      <w:r w:rsidRPr="003C2378">
        <w:rPr>
          <w:rFonts w:ascii="Times New Roman" w:hAnsi="Times New Roman" w:cs="Times New Roman"/>
          <w:i/>
          <w:iCs/>
          <w:sz w:val="24"/>
          <w:szCs w:val="24"/>
        </w:rPr>
        <w:t xml:space="preserve">ournal of </w:t>
      </w:r>
      <w:r w:rsidR="006D2BCE" w:rsidRPr="003C2378">
        <w:rPr>
          <w:rFonts w:ascii="Times New Roman" w:hAnsi="Times New Roman" w:cs="Times New Roman"/>
          <w:i/>
          <w:iCs/>
          <w:sz w:val="24"/>
          <w:szCs w:val="24"/>
        </w:rPr>
        <w:t>A</w:t>
      </w:r>
      <w:r w:rsidRPr="003C2378">
        <w:rPr>
          <w:rFonts w:ascii="Times New Roman" w:hAnsi="Times New Roman" w:cs="Times New Roman"/>
          <w:i/>
          <w:iCs/>
          <w:sz w:val="24"/>
          <w:szCs w:val="24"/>
        </w:rPr>
        <w:t>udiology</w:t>
      </w:r>
      <w:r w:rsidRPr="00F17C20">
        <w:rPr>
          <w:rFonts w:ascii="Times New Roman" w:hAnsi="Times New Roman" w:cs="Times New Roman"/>
          <w:sz w:val="24"/>
          <w:szCs w:val="24"/>
        </w:rPr>
        <w:t>, 31(3), 513–527. https://doi.org/10.1044/2022_AJA-22-00035</w:t>
      </w:r>
    </w:p>
    <w:p w14:paraId="6DD4EF99" w14:textId="4904BD4F" w:rsidR="007A0671" w:rsidRPr="00423E2E" w:rsidRDefault="007A0671" w:rsidP="008B7FAD">
      <w:pPr>
        <w:spacing w:after="0" w:line="480" w:lineRule="auto"/>
        <w:ind w:left="720" w:hanging="720"/>
        <w:contextualSpacing/>
        <w:rPr>
          <w:rFonts w:ascii="Times New Roman" w:hAnsi="Times New Roman" w:cs="Times New Roman"/>
          <w:sz w:val="24"/>
          <w:szCs w:val="24"/>
        </w:rPr>
      </w:pPr>
      <w:r w:rsidRPr="00423E2E">
        <w:rPr>
          <w:rFonts w:ascii="Times New Roman" w:hAnsi="Times New Roman" w:cs="Times New Roman"/>
          <w:sz w:val="24"/>
          <w:szCs w:val="24"/>
        </w:rPr>
        <w:t xml:space="preserve">Jager, I., de Koning, P., Bost, T., Denys, D., &amp; </w:t>
      </w:r>
      <w:proofErr w:type="spellStart"/>
      <w:r w:rsidRPr="00423E2E">
        <w:rPr>
          <w:rFonts w:ascii="Times New Roman" w:hAnsi="Times New Roman" w:cs="Times New Roman"/>
          <w:sz w:val="24"/>
          <w:szCs w:val="24"/>
        </w:rPr>
        <w:t>Vulink</w:t>
      </w:r>
      <w:proofErr w:type="spellEnd"/>
      <w:r w:rsidRPr="00423E2E">
        <w:rPr>
          <w:rFonts w:ascii="Times New Roman" w:hAnsi="Times New Roman" w:cs="Times New Roman"/>
          <w:sz w:val="24"/>
          <w:szCs w:val="24"/>
        </w:rPr>
        <w:t xml:space="preserve">, N. (2020). Misophonia: Phenomenology, comorbidity and demographics in a large sample. </w:t>
      </w:r>
      <w:r w:rsidRPr="00423E2E">
        <w:rPr>
          <w:rFonts w:ascii="Times New Roman" w:hAnsi="Times New Roman" w:cs="Times New Roman"/>
          <w:i/>
          <w:iCs/>
          <w:sz w:val="24"/>
          <w:szCs w:val="24"/>
        </w:rPr>
        <w:t>PLOS ONE</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15</w:t>
      </w:r>
      <w:r w:rsidRPr="00423E2E">
        <w:rPr>
          <w:rFonts w:ascii="Times New Roman" w:hAnsi="Times New Roman" w:cs="Times New Roman"/>
          <w:sz w:val="24"/>
          <w:szCs w:val="24"/>
        </w:rPr>
        <w:t>(4), e0231390. https://doi.org/10.1371/journal.pone.023139</w:t>
      </w:r>
    </w:p>
    <w:p w14:paraId="7E1AA322" w14:textId="27F7F093" w:rsidR="00C97555" w:rsidRPr="00423E2E" w:rsidRDefault="00C97555" w:rsidP="008B7FAD">
      <w:pPr>
        <w:pStyle w:val="Bibliography"/>
        <w:spacing w:line="480" w:lineRule="auto"/>
        <w:contextualSpacing/>
        <w:rPr>
          <w:rFonts w:ascii="Times New Roman" w:hAnsi="Times New Roman" w:cs="Times New Roman"/>
          <w:sz w:val="24"/>
          <w:szCs w:val="24"/>
        </w:rPr>
      </w:pPr>
      <w:proofErr w:type="spellStart"/>
      <w:r w:rsidRPr="00423E2E">
        <w:rPr>
          <w:rFonts w:ascii="Times New Roman" w:hAnsi="Times New Roman" w:cs="Times New Roman"/>
          <w:sz w:val="24"/>
          <w:szCs w:val="24"/>
        </w:rPr>
        <w:t>Jüris</w:t>
      </w:r>
      <w:proofErr w:type="spellEnd"/>
      <w:r w:rsidRPr="00423E2E">
        <w:rPr>
          <w:rFonts w:ascii="Times New Roman" w:hAnsi="Times New Roman" w:cs="Times New Roman"/>
          <w:sz w:val="24"/>
          <w:szCs w:val="24"/>
        </w:rPr>
        <w:t xml:space="preserve">, L., Andersson, G., Larsen, H. C., &amp; </w:t>
      </w:r>
      <w:proofErr w:type="spellStart"/>
      <w:r w:rsidRPr="00423E2E">
        <w:rPr>
          <w:rFonts w:ascii="Times New Roman" w:hAnsi="Times New Roman" w:cs="Times New Roman"/>
          <w:sz w:val="24"/>
          <w:szCs w:val="24"/>
        </w:rPr>
        <w:t>Ekselius</w:t>
      </w:r>
      <w:proofErr w:type="spellEnd"/>
      <w:r w:rsidRPr="00423E2E">
        <w:rPr>
          <w:rFonts w:ascii="Times New Roman" w:hAnsi="Times New Roman" w:cs="Times New Roman"/>
          <w:sz w:val="24"/>
          <w:szCs w:val="24"/>
        </w:rPr>
        <w:t xml:space="preserve">, L. (2013). Psychiatric comorbidity and </w:t>
      </w:r>
    </w:p>
    <w:p w14:paraId="79DE58B4" w14:textId="103D66BF" w:rsidR="00C97555" w:rsidRPr="00423E2E" w:rsidRDefault="00C97555" w:rsidP="008B7FAD">
      <w:pPr>
        <w:pStyle w:val="Bibliography"/>
        <w:spacing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rPr>
        <w:t xml:space="preserve">personality traits in patients with hyperacusis. </w:t>
      </w:r>
      <w:r w:rsidRPr="00423E2E">
        <w:rPr>
          <w:rFonts w:ascii="Times New Roman" w:hAnsi="Times New Roman" w:cs="Times New Roman"/>
          <w:i/>
          <w:iCs/>
          <w:sz w:val="24"/>
          <w:szCs w:val="24"/>
        </w:rPr>
        <w:t>International Journal of Audiology</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52</w:t>
      </w:r>
      <w:r w:rsidRPr="00423E2E">
        <w:rPr>
          <w:rFonts w:ascii="Times New Roman" w:hAnsi="Times New Roman" w:cs="Times New Roman"/>
          <w:sz w:val="24"/>
          <w:szCs w:val="24"/>
        </w:rPr>
        <w:t xml:space="preserve">(4), 230–235. </w:t>
      </w:r>
      <w:hyperlink r:id="rId11" w:history="1">
        <w:r w:rsidRPr="00F17C20">
          <w:rPr>
            <w:rStyle w:val="Hyperlink"/>
            <w:rFonts w:ascii="Times New Roman" w:hAnsi="Times New Roman" w:cs="Times New Roman"/>
            <w:sz w:val="24"/>
            <w:szCs w:val="24"/>
          </w:rPr>
          <w:t>https://doi.org/10.3109/14992027.2012.743043</w:t>
        </w:r>
      </w:hyperlink>
    </w:p>
    <w:p w14:paraId="31D3C64E" w14:textId="77777777" w:rsidR="00C97555" w:rsidRPr="00D659EC" w:rsidRDefault="00B22901" w:rsidP="008B7FAD">
      <w:pPr>
        <w:pStyle w:val="Bibliography"/>
        <w:spacing w:line="480" w:lineRule="auto"/>
        <w:contextualSpacing/>
        <w:rPr>
          <w:rFonts w:ascii="Times New Roman" w:hAnsi="Times New Roman" w:cs="Times New Roman"/>
          <w:sz w:val="24"/>
          <w:szCs w:val="24"/>
        </w:rPr>
      </w:pPr>
      <w:proofErr w:type="spellStart"/>
      <w:r w:rsidRPr="00423E2E">
        <w:rPr>
          <w:rFonts w:ascii="Times New Roman" w:hAnsi="Times New Roman" w:cs="Times New Roman"/>
          <w:sz w:val="24"/>
          <w:szCs w:val="24"/>
        </w:rPr>
        <w:t>Khalfa</w:t>
      </w:r>
      <w:proofErr w:type="spellEnd"/>
      <w:r w:rsidRPr="00423E2E">
        <w:rPr>
          <w:rFonts w:ascii="Times New Roman" w:hAnsi="Times New Roman" w:cs="Times New Roman"/>
          <w:sz w:val="24"/>
          <w:szCs w:val="24"/>
        </w:rPr>
        <w:t xml:space="preserve">, S., </w:t>
      </w:r>
      <w:proofErr w:type="spellStart"/>
      <w:r w:rsidRPr="00423E2E">
        <w:rPr>
          <w:rFonts w:ascii="Times New Roman" w:hAnsi="Times New Roman" w:cs="Times New Roman"/>
          <w:sz w:val="24"/>
          <w:szCs w:val="24"/>
        </w:rPr>
        <w:t>Dubal</w:t>
      </w:r>
      <w:proofErr w:type="spellEnd"/>
      <w:r w:rsidRPr="00423E2E">
        <w:rPr>
          <w:rFonts w:ascii="Times New Roman" w:hAnsi="Times New Roman" w:cs="Times New Roman"/>
          <w:sz w:val="24"/>
          <w:szCs w:val="24"/>
        </w:rPr>
        <w:t xml:space="preserve">, S., </w:t>
      </w:r>
      <w:proofErr w:type="spellStart"/>
      <w:r w:rsidRPr="00423E2E">
        <w:rPr>
          <w:rFonts w:ascii="Times New Roman" w:hAnsi="Times New Roman" w:cs="Times New Roman"/>
          <w:sz w:val="24"/>
          <w:szCs w:val="24"/>
        </w:rPr>
        <w:t>Veuillet</w:t>
      </w:r>
      <w:proofErr w:type="spellEnd"/>
      <w:r w:rsidRPr="00423E2E">
        <w:rPr>
          <w:rFonts w:ascii="Times New Roman" w:hAnsi="Times New Roman" w:cs="Times New Roman"/>
          <w:sz w:val="24"/>
          <w:szCs w:val="24"/>
        </w:rPr>
        <w:t xml:space="preserve">, E., Perez-Diaz, F., </w:t>
      </w:r>
      <w:proofErr w:type="spellStart"/>
      <w:r w:rsidRPr="00423E2E">
        <w:rPr>
          <w:rFonts w:ascii="Times New Roman" w:hAnsi="Times New Roman" w:cs="Times New Roman"/>
          <w:sz w:val="24"/>
          <w:szCs w:val="24"/>
        </w:rPr>
        <w:t>Jouvent</w:t>
      </w:r>
      <w:proofErr w:type="spellEnd"/>
      <w:r w:rsidRPr="00423E2E">
        <w:rPr>
          <w:rFonts w:ascii="Times New Roman" w:hAnsi="Times New Roman" w:cs="Times New Roman"/>
          <w:sz w:val="24"/>
          <w:szCs w:val="24"/>
        </w:rPr>
        <w:t xml:space="preserve">, R., &amp; Collet, L. (2002). Psychometric </w:t>
      </w:r>
    </w:p>
    <w:p w14:paraId="0B5B067C" w14:textId="1E9B709A" w:rsidR="00C97555" w:rsidRPr="00423E2E" w:rsidRDefault="00B22901" w:rsidP="008B7FAD">
      <w:pPr>
        <w:pStyle w:val="Bibliography"/>
        <w:spacing w:line="480" w:lineRule="auto"/>
        <w:ind w:left="562"/>
        <w:contextualSpacing/>
        <w:rPr>
          <w:rFonts w:ascii="Times New Roman" w:hAnsi="Times New Roman" w:cs="Times New Roman"/>
          <w:sz w:val="24"/>
          <w:szCs w:val="24"/>
        </w:rPr>
      </w:pPr>
      <w:r w:rsidRPr="00097712">
        <w:rPr>
          <w:rFonts w:ascii="Times New Roman" w:hAnsi="Times New Roman" w:cs="Times New Roman"/>
          <w:sz w:val="24"/>
          <w:szCs w:val="24"/>
        </w:rPr>
        <w:t xml:space="preserve">normalization of a hyperacusis questionnaire. </w:t>
      </w:r>
      <w:r w:rsidRPr="00423E2E">
        <w:rPr>
          <w:rFonts w:ascii="Times New Roman" w:hAnsi="Times New Roman" w:cs="Times New Roman"/>
          <w:i/>
          <w:iCs/>
          <w:sz w:val="24"/>
          <w:szCs w:val="24"/>
        </w:rPr>
        <w:t>ORL</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64</w:t>
      </w:r>
      <w:r w:rsidRPr="00423E2E">
        <w:rPr>
          <w:rFonts w:ascii="Times New Roman" w:hAnsi="Times New Roman" w:cs="Times New Roman"/>
          <w:sz w:val="24"/>
          <w:szCs w:val="24"/>
        </w:rPr>
        <w:t xml:space="preserve">(6), 436–442. </w:t>
      </w:r>
      <w:hyperlink r:id="rId12" w:history="1">
        <w:r w:rsidR="00C97555" w:rsidRPr="00423E2E">
          <w:rPr>
            <w:rStyle w:val="Hyperlink"/>
            <w:rFonts w:ascii="Times New Roman" w:hAnsi="Times New Roman" w:cs="Times New Roman"/>
            <w:sz w:val="24"/>
            <w:szCs w:val="24"/>
          </w:rPr>
          <w:t>https://doi.org/10.1159/000067570</w:t>
        </w:r>
      </w:hyperlink>
    </w:p>
    <w:p w14:paraId="292CBAB6" w14:textId="45C86794" w:rsidR="00C97555" w:rsidRPr="00D659EC" w:rsidRDefault="005F1672" w:rsidP="008B7FAD">
      <w:pPr>
        <w:pStyle w:val="Bibliography"/>
        <w:spacing w:line="480" w:lineRule="auto"/>
        <w:contextualSpacing/>
        <w:rPr>
          <w:rFonts w:ascii="Times New Roman" w:hAnsi="Times New Roman" w:cs="Times New Roman"/>
          <w:sz w:val="24"/>
          <w:szCs w:val="24"/>
          <w:shd w:val="clear" w:color="auto" w:fill="FFFFFF"/>
        </w:rPr>
      </w:pPr>
      <w:proofErr w:type="spellStart"/>
      <w:r w:rsidRPr="00423E2E">
        <w:rPr>
          <w:rFonts w:ascii="Times New Roman" w:hAnsi="Times New Roman" w:cs="Times New Roman"/>
          <w:sz w:val="24"/>
          <w:szCs w:val="24"/>
          <w:shd w:val="clear" w:color="auto" w:fill="FFFFFF"/>
        </w:rPr>
        <w:t>Klintwall</w:t>
      </w:r>
      <w:proofErr w:type="spellEnd"/>
      <w:r w:rsidRPr="00423E2E">
        <w:rPr>
          <w:rFonts w:ascii="Times New Roman" w:hAnsi="Times New Roman" w:cs="Times New Roman"/>
          <w:sz w:val="24"/>
          <w:szCs w:val="24"/>
          <w:shd w:val="clear" w:color="auto" w:fill="FFFFFF"/>
        </w:rPr>
        <w:t xml:space="preserve">, L., Holm, A., Eriksson, M., Carlsson, L. H., Olsson, M. B., </w:t>
      </w:r>
      <w:proofErr w:type="spellStart"/>
      <w:r w:rsidRPr="00423E2E">
        <w:rPr>
          <w:rFonts w:ascii="Times New Roman" w:hAnsi="Times New Roman" w:cs="Times New Roman"/>
          <w:sz w:val="24"/>
          <w:szCs w:val="24"/>
          <w:shd w:val="clear" w:color="auto" w:fill="FFFFFF"/>
        </w:rPr>
        <w:t>Hedvall</w:t>
      </w:r>
      <w:proofErr w:type="spellEnd"/>
      <w:r w:rsidRPr="00423E2E">
        <w:rPr>
          <w:rFonts w:ascii="Times New Roman" w:hAnsi="Times New Roman" w:cs="Times New Roman"/>
          <w:sz w:val="24"/>
          <w:szCs w:val="24"/>
          <w:shd w:val="clear" w:color="auto" w:fill="FFFFFF"/>
        </w:rPr>
        <w:t xml:space="preserve">, Å., </w:t>
      </w:r>
      <w:proofErr w:type="spellStart"/>
      <w:r w:rsidRPr="00423E2E">
        <w:rPr>
          <w:rFonts w:ascii="Times New Roman" w:hAnsi="Times New Roman" w:cs="Times New Roman"/>
          <w:sz w:val="24"/>
          <w:szCs w:val="24"/>
          <w:shd w:val="clear" w:color="auto" w:fill="FFFFFF"/>
        </w:rPr>
        <w:t>Gillberg</w:t>
      </w:r>
      <w:proofErr w:type="spellEnd"/>
      <w:r w:rsidRPr="00423E2E">
        <w:rPr>
          <w:rFonts w:ascii="Times New Roman" w:hAnsi="Times New Roman" w:cs="Times New Roman"/>
          <w:sz w:val="24"/>
          <w:szCs w:val="24"/>
          <w:shd w:val="clear" w:color="auto" w:fill="FFFFFF"/>
        </w:rPr>
        <w:t xml:space="preserve">, C., </w:t>
      </w:r>
    </w:p>
    <w:p w14:paraId="35C465FF" w14:textId="7394A938" w:rsidR="005F1672" w:rsidRPr="00423E2E" w:rsidRDefault="005F1672" w:rsidP="008B7FAD">
      <w:pPr>
        <w:pStyle w:val="Bibliography"/>
        <w:spacing w:line="480" w:lineRule="auto"/>
        <w:ind w:left="720"/>
        <w:contextualSpacing/>
        <w:rPr>
          <w:rFonts w:ascii="Times New Roman" w:hAnsi="Times New Roman" w:cs="Times New Roman"/>
          <w:sz w:val="24"/>
          <w:szCs w:val="24"/>
        </w:rPr>
      </w:pPr>
      <w:r w:rsidRPr="00097712">
        <w:rPr>
          <w:rFonts w:ascii="Times New Roman" w:hAnsi="Times New Roman" w:cs="Times New Roman"/>
          <w:sz w:val="24"/>
          <w:szCs w:val="24"/>
          <w:shd w:val="clear" w:color="auto" w:fill="FFFFFF"/>
        </w:rPr>
        <w:lastRenderedPageBreak/>
        <w:t xml:space="preserve">&amp; </w:t>
      </w:r>
      <w:proofErr w:type="spellStart"/>
      <w:r w:rsidRPr="00097712">
        <w:rPr>
          <w:rFonts w:ascii="Times New Roman" w:hAnsi="Times New Roman" w:cs="Times New Roman"/>
          <w:sz w:val="24"/>
          <w:szCs w:val="24"/>
          <w:shd w:val="clear" w:color="auto" w:fill="FFFFFF"/>
        </w:rPr>
        <w:t>Fernell</w:t>
      </w:r>
      <w:proofErr w:type="spellEnd"/>
      <w:r w:rsidRPr="00097712">
        <w:rPr>
          <w:rFonts w:ascii="Times New Roman" w:hAnsi="Times New Roman" w:cs="Times New Roman"/>
          <w:sz w:val="24"/>
          <w:szCs w:val="24"/>
          <w:shd w:val="clear" w:color="auto" w:fill="FFFFFF"/>
        </w:rPr>
        <w:t>, E. (2011). Sensory abnormalities in autism: A brief report.</w:t>
      </w:r>
      <w:r w:rsidRPr="00423E2E">
        <w:rPr>
          <w:rFonts w:ascii="Times New Roman" w:hAnsi="Times New Roman" w:cs="Times New Roman"/>
          <w:i/>
          <w:iCs/>
          <w:sz w:val="24"/>
          <w:szCs w:val="24"/>
          <w:shd w:val="clear" w:color="auto" w:fill="FFFFFF"/>
        </w:rPr>
        <w:t> Research in Developmental Disabilities, 32</w:t>
      </w:r>
      <w:r w:rsidRPr="00423E2E">
        <w:rPr>
          <w:rFonts w:ascii="Times New Roman" w:hAnsi="Times New Roman" w:cs="Times New Roman"/>
          <w:sz w:val="24"/>
          <w:szCs w:val="24"/>
          <w:shd w:val="clear" w:color="auto" w:fill="FFFFFF"/>
        </w:rPr>
        <w:t>(2), 795-800. https://doi.org/10.1016/j.ridd.2010.10.021</w:t>
      </w:r>
    </w:p>
    <w:p w14:paraId="56B1EC76" w14:textId="77777777" w:rsidR="00C97555" w:rsidRPr="00423E2E" w:rsidRDefault="00261746" w:rsidP="008B7FAD">
      <w:pPr>
        <w:spacing w:line="480" w:lineRule="auto"/>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shd w:val="clear" w:color="auto" w:fill="FFFFFF"/>
        </w:rPr>
        <w:t xml:space="preserve">Norman, L. J., Taylor, S. F., Liu, Y., </w:t>
      </w:r>
      <w:proofErr w:type="spellStart"/>
      <w:r w:rsidRPr="00423E2E">
        <w:rPr>
          <w:rFonts w:ascii="Times New Roman" w:hAnsi="Times New Roman" w:cs="Times New Roman"/>
          <w:sz w:val="24"/>
          <w:szCs w:val="24"/>
          <w:shd w:val="clear" w:color="auto" w:fill="FFFFFF"/>
        </w:rPr>
        <w:t>Radua</w:t>
      </w:r>
      <w:proofErr w:type="spellEnd"/>
      <w:r w:rsidRPr="00423E2E">
        <w:rPr>
          <w:rFonts w:ascii="Times New Roman" w:hAnsi="Times New Roman" w:cs="Times New Roman"/>
          <w:sz w:val="24"/>
          <w:szCs w:val="24"/>
          <w:shd w:val="clear" w:color="auto" w:fill="FFFFFF"/>
        </w:rPr>
        <w:t xml:space="preserve">, J., </w:t>
      </w:r>
      <w:proofErr w:type="spellStart"/>
      <w:r w:rsidRPr="00423E2E">
        <w:rPr>
          <w:rFonts w:ascii="Times New Roman" w:hAnsi="Times New Roman" w:cs="Times New Roman"/>
          <w:sz w:val="24"/>
          <w:szCs w:val="24"/>
          <w:shd w:val="clear" w:color="auto" w:fill="FFFFFF"/>
        </w:rPr>
        <w:t>Chye</w:t>
      </w:r>
      <w:proofErr w:type="spellEnd"/>
      <w:r w:rsidRPr="00423E2E">
        <w:rPr>
          <w:rFonts w:ascii="Times New Roman" w:hAnsi="Times New Roman" w:cs="Times New Roman"/>
          <w:sz w:val="24"/>
          <w:szCs w:val="24"/>
          <w:shd w:val="clear" w:color="auto" w:fill="FFFFFF"/>
        </w:rPr>
        <w:t xml:space="preserve">, Y., De Wit, S. J., </w:t>
      </w:r>
      <w:proofErr w:type="spellStart"/>
      <w:r w:rsidRPr="00423E2E">
        <w:rPr>
          <w:rFonts w:ascii="Times New Roman" w:hAnsi="Times New Roman" w:cs="Times New Roman"/>
          <w:sz w:val="24"/>
          <w:szCs w:val="24"/>
          <w:shd w:val="clear" w:color="auto" w:fill="FFFFFF"/>
        </w:rPr>
        <w:t>Huyser</w:t>
      </w:r>
      <w:proofErr w:type="spellEnd"/>
      <w:r w:rsidRPr="00423E2E">
        <w:rPr>
          <w:rFonts w:ascii="Times New Roman" w:hAnsi="Times New Roman" w:cs="Times New Roman"/>
          <w:sz w:val="24"/>
          <w:szCs w:val="24"/>
          <w:shd w:val="clear" w:color="auto" w:fill="FFFFFF"/>
        </w:rPr>
        <w:t xml:space="preserve">, C., </w:t>
      </w:r>
    </w:p>
    <w:p w14:paraId="584DCBA5" w14:textId="332C5DA5" w:rsidR="007F4B65" w:rsidRPr="00423E2E" w:rsidRDefault="00261746" w:rsidP="008B7FAD">
      <w:pPr>
        <w:spacing w:line="480" w:lineRule="auto"/>
        <w:ind w:left="720"/>
        <w:contextualSpacing/>
        <w:rPr>
          <w:rFonts w:ascii="Times New Roman" w:hAnsi="Times New Roman" w:cs="Times New Roman"/>
          <w:sz w:val="24"/>
          <w:szCs w:val="24"/>
          <w:shd w:val="clear" w:color="auto" w:fill="FFFFFF"/>
        </w:rPr>
      </w:pPr>
      <w:proofErr w:type="spellStart"/>
      <w:r w:rsidRPr="00423E2E">
        <w:rPr>
          <w:rFonts w:ascii="Times New Roman" w:hAnsi="Times New Roman" w:cs="Times New Roman"/>
          <w:sz w:val="24"/>
          <w:szCs w:val="24"/>
          <w:shd w:val="clear" w:color="auto" w:fill="FFFFFF"/>
        </w:rPr>
        <w:t>Karahanoglu</w:t>
      </w:r>
      <w:proofErr w:type="spellEnd"/>
      <w:r w:rsidRPr="00423E2E">
        <w:rPr>
          <w:rFonts w:ascii="Times New Roman" w:hAnsi="Times New Roman" w:cs="Times New Roman"/>
          <w:sz w:val="24"/>
          <w:szCs w:val="24"/>
          <w:shd w:val="clear" w:color="auto" w:fill="FFFFFF"/>
        </w:rPr>
        <w:t xml:space="preserve">, F. I., Luks, T., </w:t>
      </w:r>
      <w:proofErr w:type="spellStart"/>
      <w:r w:rsidRPr="00423E2E">
        <w:rPr>
          <w:rFonts w:ascii="Times New Roman" w:hAnsi="Times New Roman" w:cs="Times New Roman"/>
          <w:sz w:val="24"/>
          <w:szCs w:val="24"/>
          <w:shd w:val="clear" w:color="auto" w:fill="FFFFFF"/>
        </w:rPr>
        <w:t>Manoach</w:t>
      </w:r>
      <w:proofErr w:type="spellEnd"/>
      <w:r w:rsidRPr="00423E2E">
        <w:rPr>
          <w:rFonts w:ascii="Times New Roman" w:hAnsi="Times New Roman" w:cs="Times New Roman"/>
          <w:sz w:val="24"/>
          <w:szCs w:val="24"/>
          <w:shd w:val="clear" w:color="auto" w:fill="FFFFFF"/>
        </w:rPr>
        <w:t xml:space="preserve">, D., Mathews, C., Rubia, K., Suo, C., van den Heuvel, Odile A., </w:t>
      </w:r>
      <w:proofErr w:type="spellStart"/>
      <w:r w:rsidRPr="00423E2E">
        <w:rPr>
          <w:rFonts w:ascii="Times New Roman" w:hAnsi="Times New Roman" w:cs="Times New Roman"/>
          <w:sz w:val="24"/>
          <w:szCs w:val="24"/>
          <w:shd w:val="clear" w:color="auto" w:fill="FFFFFF"/>
        </w:rPr>
        <w:t>Yücel</w:t>
      </w:r>
      <w:proofErr w:type="spellEnd"/>
      <w:r w:rsidRPr="00423E2E">
        <w:rPr>
          <w:rFonts w:ascii="Times New Roman" w:hAnsi="Times New Roman" w:cs="Times New Roman"/>
          <w:sz w:val="24"/>
          <w:szCs w:val="24"/>
          <w:shd w:val="clear" w:color="auto" w:fill="FFFFFF"/>
        </w:rPr>
        <w:t>, M., &amp; Fitzgerald, K. (2019). Error processing and inhibitory control in obsessive-compulsive disorder: A meta-analysis using statistical parametric maps.</w:t>
      </w:r>
      <w:r w:rsidRPr="00423E2E">
        <w:rPr>
          <w:rFonts w:ascii="Times New Roman" w:hAnsi="Times New Roman" w:cs="Times New Roman"/>
          <w:i/>
          <w:iCs/>
          <w:sz w:val="24"/>
          <w:szCs w:val="24"/>
          <w:shd w:val="clear" w:color="auto" w:fill="FFFFFF"/>
        </w:rPr>
        <w:t> Biological Psychiatry, 85</w:t>
      </w:r>
      <w:r w:rsidRPr="00423E2E">
        <w:rPr>
          <w:rFonts w:ascii="Times New Roman" w:hAnsi="Times New Roman" w:cs="Times New Roman"/>
          <w:sz w:val="24"/>
          <w:szCs w:val="24"/>
          <w:shd w:val="clear" w:color="auto" w:fill="FFFFFF"/>
        </w:rPr>
        <w:t xml:space="preserve">(9), 713-725. </w:t>
      </w:r>
      <w:hyperlink r:id="rId13" w:history="1">
        <w:r w:rsidR="00C97555" w:rsidRPr="00423E2E">
          <w:rPr>
            <w:rStyle w:val="Hyperlink"/>
            <w:rFonts w:ascii="Times New Roman" w:hAnsi="Times New Roman" w:cs="Times New Roman"/>
            <w:sz w:val="24"/>
            <w:szCs w:val="24"/>
          </w:rPr>
          <w:t>https://doi.org/10.1016/j.biopsych.2018.11.010</w:t>
        </w:r>
      </w:hyperlink>
    </w:p>
    <w:p w14:paraId="629D4EDB" w14:textId="77777777" w:rsidR="00C97555" w:rsidRPr="00D659EC" w:rsidRDefault="00C97555"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Liu, R. T. (2016). </w:t>
      </w:r>
      <w:proofErr w:type="spellStart"/>
      <w:r w:rsidRPr="00423E2E">
        <w:rPr>
          <w:rFonts w:ascii="Times New Roman" w:hAnsi="Times New Roman" w:cs="Times New Roman"/>
          <w:sz w:val="24"/>
          <w:szCs w:val="24"/>
        </w:rPr>
        <w:t>Taxometric</w:t>
      </w:r>
      <w:proofErr w:type="spellEnd"/>
      <w:r w:rsidRPr="00423E2E">
        <w:rPr>
          <w:rFonts w:ascii="Times New Roman" w:hAnsi="Times New Roman" w:cs="Times New Roman"/>
          <w:sz w:val="24"/>
          <w:szCs w:val="24"/>
        </w:rPr>
        <w:t xml:space="preserve"> evidence of a dimensional latent structure for depression in an </w:t>
      </w:r>
    </w:p>
    <w:p w14:paraId="47E72211" w14:textId="77777777" w:rsidR="00C97555" w:rsidRPr="00423E2E" w:rsidRDefault="00C97555" w:rsidP="008B7FAD">
      <w:pPr>
        <w:spacing w:line="480" w:lineRule="auto"/>
        <w:ind w:left="720"/>
        <w:contextualSpacing/>
        <w:rPr>
          <w:rFonts w:ascii="Times New Roman" w:hAnsi="Times New Roman" w:cs="Times New Roman"/>
          <w:sz w:val="24"/>
          <w:szCs w:val="24"/>
        </w:rPr>
      </w:pPr>
      <w:r w:rsidRPr="00097712">
        <w:rPr>
          <w:rFonts w:ascii="Times New Roman" w:hAnsi="Times New Roman" w:cs="Times New Roman"/>
          <w:sz w:val="24"/>
          <w:szCs w:val="24"/>
        </w:rPr>
        <w:t xml:space="preserve">epidemiological sample of children and adolescents. </w:t>
      </w:r>
      <w:r w:rsidRPr="003C2378">
        <w:rPr>
          <w:rFonts w:ascii="Times New Roman" w:hAnsi="Times New Roman" w:cs="Times New Roman"/>
          <w:i/>
          <w:iCs/>
          <w:sz w:val="24"/>
          <w:szCs w:val="24"/>
        </w:rPr>
        <w:t>Psychological Medicine</w:t>
      </w:r>
      <w:r w:rsidRPr="00097712">
        <w:rPr>
          <w:rFonts w:ascii="Times New Roman" w:hAnsi="Times New Roman" w:cs="Times New Roman"/>
          <w:sz w:val="24"/>
          <w:szCs w:val="24"/>
        </w:rPr>
        <w:t>, 46(6), 1265–1275. https://doi.org/10.1017/S0033291715002792</w:t>
      </w:r>
    </w:p>
    <w:p w14:paraId="02AEDEB3" w14:textId="77777777" w:rsidR="007A0671" w:rsidRPr="00423E2E" w:rsidRDefault="007A0671" w:rsidP="008B7FAD">
      <w:pPr>
        <w:spacing w:after="0" w:line="480" w:lineRule="auto"/>
        <w:ind w:left="720" w:hanging="720"/>
        <w:contextualSpacing/>
        <w:rPr>
          <w:rFonts w:ascii="Times New Roman" w:hAnsi="Times New Roman" w:cs="Times New Roman"/>
          <w:sz w:val="24"/>
          <w:szCs w:val="24"/>
        </w:rPr>
      </w:pPr>
      <w:r w:rsidRPr="00423E2E">
        <w:rPr>
          <w:rFonts w:ascii="Times New Roman" w:hAnsi="Times New Roman" w:cs="Times New Roman"/>
          <w:sz w:val="24"/>
          <w:szCs w:val="24"/>
        </w:rPr>
        <w:t xml:space="preserve">Olatunji, B. O., Williams, B. J., Haslam, N., Abramowitz, J. S., &amp; </w:t>
      </w:r>
      <w:proofErr w:type="spellStart"/>
      <w:r w:rsidRPr="00423E2E">
        <w:rPr>
          <w:rFonts w:ascii="Times New Roman" w:hAnsi="Times New Roman" w:cs="Times New Roman"/>
          <w:sz w:val="24"/>
          <w:szCs w:val="24"/>
        </w:rPr>
        <w:t>Tolin</w:t>
      </w:r>
      <w:proofErr w:type="spellEnd"/>
      <w:r w:rsidRPr="00423E2E">
        <w:rPr>
          <w:rFonts w:ascii="Times New Roman" w:hAnsi="Times New Roman" w:cs="Times New Roman"/>
          <w:sz w:val="24"/>
          <w:szCs w:val="24"/>
        </w:rPr>
        <w:t xml:space="preserve">, D. F. (2008). The latent structure of obsessive-compulsive symptoms: A </w:t>
      </w:r>
      <w:proofErr w:type="spellStart"/>
      <w:r w:rsidRPr="00423E2E">
        <w:rPr>
          <w:rFonts w:ascii="Times New Roman" w:hAnsi="Times New Roman" w:cs="Times New Roman"/>
          <w:sz w:val="24"/>
          <w:szCs w:val="24"/>
        </w:rPr>
        <w:t>taxometric</w:t>
      </w:r>
      <w:proofErr w:type="spellEnd"/>
      <w:r w:rsidRPr="00423E2E">
        <w:rPr>
          <w:rFonts w:ascii="Times New Roman" w:hAnsi="Times New Roman" w:cs="Times New Roman"/>
          <w:sz w:val="24"/>
          <w:szCs w:val="24"/>
        </w:rPr>
        <w:t xml:space="preserve"> study. </w:t>
      </w:r>
      <w:r w:rsidRPr="00423E2E">
        <w:rPr>
          <w:rFonts w:ascii="Times New Roman" w:hAnsi="Times New Roman" w:cs="Times New Roman"/>
          <w:i/>
          <w:iCs/>
          <w:sz w:val="24"/>
          <w:szCs w:val="24"/>
        </w:rPr>
        <w:t>Depression and Anxiety</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25</w:t>
      </w:r>
      <w:r w:rsidRPr="00423E2E">
        <w:rPr>
          <w:rFonts w:ascii="Times New Roman" w:hAnsi="Times New Roman" w:cs="Times New Roman"/>
          <w:sz w:val="24"/>
          <w:szCs w:val="24"/>
        </w:rPr>
        <w:t>(11), 956–968. https://doi.org/10.1002/da.20387</w:t>
      </w:r>
    </w:p>
    <w:p w14:paraId="4ACC29D1" w14:textId="77777777" w:rsidR="007A0671" w:rsidRPr="00423E2E" w:rsidRDefault="00261746" w:rsidP="008B7FAD">
      <w:pPr>
        <w:spacing w:line="480" w:lineRule="auto"/>
        <w:contextualSpacing/>
        <w:rPr>
          <w:rFonts w:ascii="Times New Roman" w:hAnsi="Times New Roman" w:cs="Times New Roman"/>
          <w:sz w:val="24"/>
          <w:szCs w:val="24"/>
          <w:shd w:val="clear" w:color="auto" w:fill="FFFFFF"/>
        </w:rPr>
      </w:pPr>
      <w:proofErr w:type="spellStart"/>
      <w:r w:rsidRPr="00423E2E">
        <w:rPr>
          <w:rFonts w:ascii="Times New Roman" w:hAnsi="Times New Roman" w:cs="Times New Roman"/>
          <w:sz w:val="24"/>
          <w:szCs w:val="24"/>
          <w:shd w:val="clear" w:color="auto" w:fill="FFFFFF"/>
        </w:rPr>
        <w:t>Panagiotidi</w:t>
      </w:r>
      <w:proofErr w:type="spellEnd"/>
      <w:r w:rsidRPr="00423E2E">
        <w:rPr>
          <w:rFonts w:ascii="Times New Roman" w:hAnsi="Times New Roman" w:cs="Times New Roman"/>
          <w:sz w:val="24"/>
          <w:szCs w:val="24"/>
          <w:shd w:val="clear" w:color="auto" w:fill="FFFFFF"/>
        </w:rPr>
        <w:t xml:space="preserve">, M., Overton, P. G., &amp; Stafford, T. (2018). The relationship between ADHD traits </w:t>
      </w:r>
    </w:p>
    <w:p w14:paraId="39CC85DF" w14:textId="06A1A53C" w:rsidR="00261746" w:rsidRPr="00423E2E" w:rsidRDefault="00261746" w:rsidP="008B7FAD">
      <w:pPr>
        <w:spacing w:line="480" w:lineRule="auto"/>
        <w:ind w:left="720"/>
        <w:contextualSpacing/>
        <w:rPr>
          <w:rFonts w:ascii="Times New Roman" w:hAnsi="Times New Roman" w:cs="Times New Roman"/>
          <w:sz w:val="24"/>
          <w:szCs w:val="24"/>
        </w:rPr>
      </w:pPr>
      <w:r w:rsidRPr="00423E2E">
        <w:rPr>
          <w:rFonts w:ascii="Times New Roman" w:hAnsi="Times New Roman" w:cs="Times New Roman"/>
          <w:sz w:val="24"/>
          <w:szCs w:val="24"/>
          <w:shd w:val="clear" w:color="auto" w:fill="FFFFFF"/>
        </w:rPr>
        <w:t>and sensory sensitivity in the general population.</w:t>
      </w:r>
      <w:r w:rsidRPr="00423E2E">
        <w:rPr>
          <w:rFonts w:ascii="Times New Roman" w:hAnsi="Times New Roman" w:cs="Times New Roman"/>
          <w:i/>
          <w:iCs/>
          <w:sz w:val="24"/>
          <w:szCs w:val="24"/>
          <w:shd w:val="clear" w:color="auto" w:fill="FFFFFF"/>
        </w:rPr>
        <w:t> Comprehensive Psychiatry, 80</w:t>
      </w:r>
      <w:r w:rsidRPr="00423E2E">
        <w:rPr>
          <w:rFonts w:ascii="Times New Roman" w:hAnsi="Times New Roman" w:cs="Times New Roman"/>
          <w:sz w:val="24"/>
          <w:szCs w:val="24"/>
          <w:shd w:val="clear" w:color="auto" w:fill="FFFFFF"/>
        </w:rPr>
        <w:t>, 179-185. https://doi.org/10.1016/j.comppsych.2017.10.008</w:t>
      </w:r>
    </w:p>
    <w:p w14:paraId="0546E89C" w14:textId="77777777" w:rsidR="007A0671" w:rsidRPr="00423E2E" w:rsidRDefault="0098768B"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Paulin, J., Andersson, L. &amp; </w:t>
      </w:r>
      <w:proofErr w:type="spellStart"/>
      <w:r w:rsidRPr="00423E2E">
        <w:rPr>
          <w:rFonts w:ascii="Times New Roman" w:hAnsi="Times New Roman" w:cs="Times New Roman"/>
          <w:sz w:val="24"/>
          <w:szCs w:val="24"/>
        </w:rPr>
        <w:t>Nordin</w:t>
      </w:r>
      <w:proofErr w:type="spellEnd"/>
      <w:r w:rsidRPr="00423E2E">
        <w:rPr>
          <w:rFonts w:ascii="Times New Roman" w:hAnsi="Times New Roman" w:cs="Times New Roman"/>
          <w:sz w:val="24"/>
          <w:szCs w:val="24"/>
        </w:rPr>
        <w:t xml:space="preserve">, S. 2016. Characteristics of hyperacusis in the general </w:t>
      </w:r>
    </w:p>
    <w:p w14:paraId="4BEDFF28" w14:textId="501D0B4A" w:rsidR="0098768B" w:rsidRPr="00423E2E" w:rsidRDefault="0098768B" w:rsidP="008B7FAD">
      <w:pPr>
        <w:spacing w:line="480" w:lineRule="auto"/>
        <w:ind w:firstLine="720"/>
        <w:contextualSpacing/>
        <w:rPr>
          <w:rFonts w:ascii="Times New Roman" w:hAnsi="Times New Roman" w:cs="Times New Roman"/>
          <w:sz w:val="24"/>
          <w:szCs w:val="24"/>
        </w:rPr>
      </w:pPr>
      <w:r w:rsidRPr="00423E2E">
        <w:rPr>
          <w:rFonts w:ascii="Times New Roman" w:hAnsi="Times New Roman" w:cs="Times New Roman"/>
          <w:sz w:val="24"/>
          <w:szCs w:val="24"/>
        </w:rPr>
        <w:t xml:space="preserve">population. </w:t>
      </w:r>
      <w:r w:rsidRPr="003C2378">
        <w:rPr>
          <w:rFonts w:ascii="Times New Roman" w:hAnsi="Times New Roman" w:cs="Times New Roman"/>
          <w:i/>
          <w:iCs/>
          <w:sz w:val="24"/>
          <w:szCs w:val="24"/>
        </w:rPr>
        <w:t>Noise &amp; Health</w:t>
      </w:r>
      <w:r w:rsidRPr="00423E2E">
        <w:rPr>
          <w:rFonts w:ascii="Times New Roman" w:hAnsi="Times New Roman" w:cs="Times New Roman"/>
          <w:sz w:val="24"/>
          <w:szCs w:val="24"/>
        </w:rPr>
        <w:t>, 18, 178–184.</w:t>
      </w:r>
    </w:p>
    <w:p w14:paraId="5C80E8F4" w14:textId="77777777" w:rsidR="007F4B65" w:rsidRPr="003C2378" w:rsidRDefault="007F4B65" w:rsidP="008B7FAD">
      <w:pPr>
        <w:spacing w:after="0" w:line="480" w:lineRule="auto"/>
        <w:contextualSpacing/>
        <w:rPr>
          <w:rFonts w:ascii="Times New Roman" w:hAnsi="Times New Roman" w:cs="Times New Roman"/>
          <w:i/>
          <w:iCs/>
          <w:sz w:val="24"/>
          <w:szCs w:val="24"/>
          <w:shd w:val="clear" w:color="auto" w:fill="FFFFFF"/>
        </w:rPr>
      </w:pPr>
      <w:proofErr w:type="spellStart"/>
      <w:r w:rsidRPr="00423E2E">
        <w:rPr>
          <w:rFonts w:ascii="Times New Roman" w:hAnsi="Times New Roman" w:cs="Times New Roman"/>
          <w:sz w:val="24"/>
          <w:szCs w:val="24"/>
          <w:shd w:val="clear" w:color="auto" w:fill="FFFFFF"/>
        </w:rPr>
        <w:t>Pievsky</w:t>
      </w:r>
      <w:proofErr w:type="spellEnd"/>
      <w:r w:rsidRPr="00423E2E">
        <w:rPr>
          <w:rFonts w:ascii="Times New Roman" w:hAnsi="Times New Roman" w:cs="Times New Roman"/>
          <w:sz w:val="24"/>
          <w:szCs w:val="24"/>
          <w:shd w:val="clear" w:color="auto" w:fill="FFFFFF"/>
        </w:rPr>
        <w:t xml:space="preserve">, M. A., &amp; McGrath, R. E. (2018). The neurocognitive profile of attention-deficit/hyperactivity disorder: A review of meta-analyses. </w:t>
      </w:r>
      <w:r w:rsidRPr="003C2378">
        <w:rPr>
          <w:rFonts w:ascii="Times New Roman" w:hAnsi="Times New Roman" w:cs="Times New Roman"/>
          <w:i/>
          <w:iCs/>
          <w:sz w:val="24"/>
          <w:szCs w:val="24"/>
          <w:shd w:val="clear" w:color="auto" w:fill="FFFFFF"/>
        </w:rPr>
        <w:t>Archives of</w:t>
      </w:r>
    </w:p>
    <w:p w14:paraId="5875B9E5" w14:textId="77777777" w:rsidR="007F4B65" w:rsidRPr="00423E2E" w:rsidRDefault="007F4B65" w:rsidP="008B7FAD">
      <w:pPr>
        <w:spacing w:after="0" w:line="480" w:lineRule="auto"/>
        <w:ind w:firstLine="720"/>
        <w:contextualSpacing/>
        <w:rPr>
          <w:rFonts w:ascii="Times New Roman" w:hAnsi="Times New Roman" w:cs="Times New Roman"/>
          <w:sz w:val="24"/>
          <w:szCs w:val="24"/>
          <w:shd w:val="clear" w:color="auto" w:fill="FFFFFF"/>
        </w:rPr>
      </w:pPr>
      <w:r w:rsidRPr="003C2378">
        <w:rPr>
          <w:rFonts w:ascii="Times New Roman" w:hAnsi="Times New Roman" w:cs="Times New Roman"/>
          <w:i/>
          <w:iCs/>
          <w:sz w:val="24"/>
          <w:szCs w:val="24"/>
          <w:shd w:val="clear" w:color="auto" w:fill="FFFFFF"/>
        </w:rPr>
        <w:t>Clinical Neuropsychology</w:t>
      </w:r>
      <w:r w:rsidRPr="00423E2E">
        <w:rPr>
          <w:rFonts w:ascii="Times New Roman" w:hAnsi="Times New Roman" w:cs="Times New Roman"/>
          <w:sz w:val="24"/>
          <w:szCs w:val="24"/>
          <w:shd w:val="clear" w:color="auto" w:fill="FFFFFF"/>
        </w:rPr>
        <w:t>, 33(2), 143–157. https://doi.org/10.1093/arclin/</w:t>
      </w:r>
    </w:p>
    <w:p w14:paraId="37697D8E" w14:textId="77777777" w:rsidR="007F4B65" w:rsidRPr="00423E2E" w:rsidRDefault="007F4B65" w:rsidP="008B7FAD">
      <w:pPr>
        <w:spacing w:after="0" w:line="480" w:lineRule="auto"/>
        <w:ind w:firstLine="720"/>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shd w:val="clear" w:color="auto" w:fill="FFFFFF"/>
        </w:rPr>
        <w:t>acx055</w:t>
      </w:r>
    </w:p>
    <w:p w14:paraId="38ACA748" w14:textId="7C755E1C" w:rsidR="006D2BCE" w:rsidRPr="00F17C20" w:rsidRDefault="00E431A6" w:rsidP="008B7FAD">
      <w:pPr>
        <w:spacing w:line="480" w:lineRule="auto"/>
        <w:contextualSpacing/>
        <w:rPr>
          <w:rFonts w:ascii="Times New Roman" w:hAnsi="Times New Roman" w:cs="Times New Roman"/>
          <w:sz w:val="24"/>
          <w:szCs w:val="24"/>
        </w:rPr>
      </w:pPr>
      <w:proofErr w:type="spellStart"/>
      <w:r w:rsidRPr="00F17C20">
        <w:rPr>
          <w:rFonts w:ascii="Times New Roman" w:hAnsi="Times New Roman" w:cs="Times New Roman"/>
          <w:sz w:val="24"/>
          <w:szCs w:val="24"/>
        </w:rPr>
        <w:lastRenderedPageBreak/>
        <w:t>Podoly</w:t>
      </w:r>
      <w:proofErr w:type="spellEnd"/>
      <w:r w:rsidRPr="00F17C20">
        <w:rPr>
          <w:rFonts w:ascii="Times New Roman" w:hAnsi="Times New Roman" w:cs="Times New Roman"/>
          <w:sz w:val="24"/>
          <w:szCs w:val="24"/>
        </w:rPr>
        <w:t xml:space="preserve">, </w:t>
      </w:r>
      <w:r w:rsidR="006D2BCE" w:rsidRPr="00F17C20">
        <w:rPr>
          <w:rFonts w:ascii="Times New Roman" w:hAnsi="Times New Roman" w:cs="Times New Roman"/>
          <w:sz w:val="24"/>
          <w:szCs w:val="24"/>
        </w:rPr>
        <w:t xml:space="preserve">T.Y., </w:t>
      </w:r>
      <w:r w:rsidRPr="00F17C20">
        <w:rPr>
          <w:rFonts w:ascii="Times New Roman" w:hAnsi="Times New Roman" w:cs="Times New Roman"/>
          <w:sz w:val="24"/>
          <w:szCs w:val="24"/>
        </w:rPr>
        <w:t>Derby</w:t>
      </w:r>
      <w:r w:rsidR="006D2BCE" w:rsidRPr="00F17C20">
        <w:rPr>
          <w:rFonts w:ascii="Times New Roman" w:hAnsi="Times New Roman" w:cs="Times New Roman"/>
          <w:sz w:val="24"/>
          <w:szCs w:val="24"/>
        </w:rPr>
        <w:t xml:space="preserve">, D.S., </w:t>
      </w:r>
      <w:r w:rsidRPr="00F17C20">
        <w:rPr>
          <w:rFonts w:ascii="Times New Roman" w:hAnsi="Times New Roman" w:cs="Times New Roman"/>
          <w:sz w:val="24"/>
          <w:szCs w:val="24"/>
        </w:rPr>
        <w:t>Ben-</w:t>
      </w:r>
      <w:proofErr w:type="spellStart"/>
      <w:r w:rsidRPr="00F17C20">
        <w:rPr>
          <w:rFonts w:ascii="Times New Roman" w:hAnsi="Times New Roman" w:cs="Times New Roman"/>
          <w:sz w:val="24"/>
          <w:szCs w:val="24"/>
        </w:rPr>
        <w:t>Sasson</w:t>
      </w:r>
      <w:proofErr w:type="spellEnd"/>
      <w:r w:rsidR="006D2BCE" w:rsidRPr="00F17C20">
        <w:rPr>
          <w:rFonts w:ascii="Times New Roman" w:hAnsi="Times New Roman" w:cs="Times New Roman"/>
          <w:sz w:val="24"/>
          <w:szCs w:val="24"/>
        </w:rPr>
        <w:t xml:space="preserve">, A. (2022). </w:t>
      </w:r>
      <w:r w:rsidRPr="00F17C20">
        <w:rPr>
          <w:rFonts w:ascii="Times New Roman" w:hAnsi="Times New Roman" w:cs="Times New Roman"/>
          <w:sz w:val="24"/>
          <w:szCs w:val="24"/>
        </w:rPr>
        <w:t>, Sensory over-responsivity and obsessive-</w:t>
      </w:r>
    </w:p>
    <w:p w14:paraId="3BD211E9" w14:textId="6F700CEC" w:rsidR="00E431A6" w:rsidRPr="00B67E16" w:rsidRDefault="00E431A6" w:rsidP="008B7FAD">
      <w:pPr>
        <w:spacing w:line="480" w:lineRule="auto"/>
        <w:ind w:left="720"/>
        <w:contextualSpacing/>
        <w:rPr>
          <w:rFonts w:ascii="Times New Roman" w:hAnsi="Times New Roman" w:cs="Times New Roman"/>
          <w:sz w:val="24"/>
          <w:szCs w:val="24"/>
        </w:rPr>
      </w:pPr>
      <w:r w:rsidRPr="00F17C20">
        <w:rPr>
          <w:rFonts w:ascii="Times New Roman" w:hAnsi="Times New Roman" w:cs="Times New Roman"/>
          <w:sz w:val="24"/>
          <w:szCs w:val="24"/>
        </w:rPr>
        <w:t>compulsive disorder: Measuring habituation and sensitivity through self-report, physiological and behavioral indices</w:t>
      </w:r>
      <w:r w:rsidR="006D2BCE" w:rsidRPr="00F17C20">
        <w:rPr>
          <w:rFonts w:ascii="Times New Roman" w:hAnsi="Times New Roman" w:cs="Times New Roman"/>
          <w:sz w:val="24"/>
          <w:szCs w:val="24"/>
        </w:rPr>
        <w:t>.</w:t>
      </w:r>
      <w:r w:rsidRPr="00F17C20">
        <w:rPr>
          <w:rFonts w:ascii="Times New Roman" w:hAnsi="Times New Roman" w:cs="Times New Roman"/>
          <w:sz w:val="24"/>
          <w:szCs w:val="24"/>
        </w:rPr>
        <w:t xml:space="preserve"> </w:t>
      </w:r>
      <w:r w:rsidRPr="00F17C20">
        <w:rPr>
          <w:rFonts w:ascii="Times New Roman" w:hAnsi="Times New Roman" w:cs="Times New Roman"/>
          <w:i/>
          <w:sz w:val="24"/>
          <w:szCs w:val="24"/>
        </w:rPr>
        <w:t>Journal of Psychiatric Research</w:t>
      </w:r>
      <w:r w:rsidRPr="00F17C20">
        <w:rPr>
          <w:rFonts w:ascii="Times New Roman" w:hAnsi="Times New Roman" w:cs="Times New Roman"/>
          <w:sz w:val="24"/>
          <w:szCs w:val="24"/>
        </w:rPr>
        <w:t>, 149, 266-273</w:t>
      </w:r>
    </w:p>
    <w:p w14:paraId="108C19DC" w14:textId="69C8D66D" w:rsidR="008B7FAD" w:rsidRPr="008B7FAD" w:rsidRDefault="00B32F5B" w:rsidP="008B7FAD">
      <w:pPr>
        <w:spacing w:after="0" w:line="480" w:lineRule="auto"/>
        <w:contextualSpacing/>
        <w:rPr>
          <w:rFonts w:ascii="Times New Roman" w:eastAsia="Times New Roman" w:hAnsi="Times New Roman" w:cs="Times New Roman"/>
          <w:sz w:val="24"/>
          <w:szCs w:val="24"/>
        </w:rPr>
      </w:pPr>
      <w:r w:rsidRPr="008B7FAD">
        <w:rPr>
          <w:rFonts w:ascii="Times New Roman" w:eastAsia="Times New Roman" w:hAnsi="Times New Roman" w:cs="Times New Roman"/>
          <w:sz w:val="24"/>
          <w:szCs w:val="24"/>
        </w:rPr>
        <w:t xml:space="preserve">Rosenthal, M. Z., McMahon, K., Greenleaf, A.S., </w:t>
      </w:r>
      <w:proofErr w:type="spellStart"/>
      <w:r w:rsidRPr="008B7FAD">
        <w:rPr>
          <w:rFonts w:ascii="Times New Roman" w:eastAsia="Times New Roman" w:hAnsi="Times New Roman" w:cs="Times New Roman"/>
          <w:sz w:val="24"/>
          <w:szCs w:val="24"/>
        </w:rPr>
        <w:t>Cassiello</w:t>
      </w:r>
      <w:proofErr w:type="spellEnd"/>
      <w:r w:rsidRPr="008B7FAD">
        <w:rPr>
          <w:rFonts w:ascii="Times New Roman" w:eastAsia="Times New Roman" w:hAnsi="Times New Roman" w:cs="Times New Roman"/>
          <w:sz w:val="24"/>
          <w:szCs w:val="24"/>
        </w:rPr>
        <w:t xml:space="preserve">-Robbins, C., Guetta, R., Trumbull, </w:t>
      </w:r>
    </w:p>
    <w:p w14:paraId="0C2E1489" w14:textId="37960009" w:rsidR="00B32F5B" w:rsidRPr="00F17C20" w:rsidRDefault="00B32F5B" w:rsidP="008B7FAD">
      <w:pPr>
        <w:spacing w:after="0" w:line="480" w:lineRule="auto"/>
        <w:ind w:left="720"/>
        <w:contextualSpacing/>
        <w:rPr>
          <w:rFonts w:ascii="Times New Roman" w:eastAsia="Times New Roman" w:hAnsi="Times New Roman" w:cs="Times New Roman"/>
          <w:sz w:val="24"/>
          <w:szCs w:val="24"/>
        </w:rPr>
      </w:pPr>
      <w:r w:rsidRPr="008B7FAD">
        <w:rPr>
          <w:rFonts w:ascii="Times New Roman" w:eastAsia="Times New Roman" w:hAnsi="Times New Roman" w:cs="Times New Roman"/>
          <w:sz w:val="24"/>
          <w:szCs w:val="24"/>
        </w:rPr>
        <w:t xml:space="preserve">J., Anand, D., Frazer-Abel, E.S., &amp; Kelley, L. (2022).  Phenotyping misophonia: Psychiatric disorders and medical health correlates. </w:t>
      </w:r>
      <w:r w:rsidRPr="008B7FAD">
        <w:rPr>
          <w:rFonts w:ascii="Times New Roman" w:eastAsia="Times New Roman" w:hAnsi="Times New Roman" w:cs="Times New Roman"/>
          <w:i/>
          <w:iCs/>
          <w:sz w:val="24"/>
          <w:szCs w:val="24"/>
        </w:rPr>
        <w:t>Frontiers in Psychology, 13</w:t>
      </w:r>
      <w:r w:rsidRPr="008B7FAD">
        <w:rPr>
          <w:rFonts w:ascii="Times New Roman" w:eastAsia="Times New Roman" w:hAnsi="Times New Roman" w:cs="Times New Roman"/>
          <w:sz w:val="24"/>
          <w:szCs w:val="24"/>
        </w:rPr>
        <w:t>:941898.</w:t>
      </w:r>
    </w:p>
    <w:p w14:paraId="19C26B91" w14:textId="790C442B" w:rsidR="007A0671" w:rsidRPr="00423E2E" w:rsidRDefault="007A0671" w:rsidP="008B7FAD">
      <w:pPr>
        <w:spacing w:after="0" w:line="480" w:lineRule="auto"/>
        <w:ind w:left="720" w:hanging="720"/>
        <w:contextualSpacing/>
        <w:rPr>
          <w:rFonts w:ascii="Times New Roman" w:hAnsi="Times New Roman" w:cs="Times New Roman"/>
          <w:sz w:val="24"/>
          <w:szCs w:val="24"/>
        </w:rPr>
      </w:pPr>
      <w:proofErr w:type="spellStart"/>
      <w:r w:rsidRPr="00F17C20">
        <w:rPr>
          <w:rFonts w:ascii="Times New Roman" w:hAnsi="Times New Roman" w:cs="Times New Roman"/>
          <w:sz w:val="24"/>
          <w:szCs w:val="24"/>
        </w:rPr>
        <w:t>Rouw</w:t>
      </w:r>
      <w:proofErr w:type="spellEnd"/>
      <w:r w:rsidRPr="00F17C20">
        <w:rPr>
          <w:rFonts w:ascii="Times New Roman" w:hAnsi="Times New Roman" w:cs="Times New Roman"/>
          <w:sz w:val="24"/>
          <w:szCs w:val="24"/>
        </w:rPr>
        <w:t xml:space="preserve">, R., &amp; Erfanian, M. (2018). A large-scale study of misophonia. </w:t>
      </w:r>
      <w:r w:rsidRPr="00F17C20">
        <w:rPr>
          <w:rFonts w:ascii="Times New Roman" w:hAnsi="Times New Roman" w:cs="Times New Roman"/>
          <w:i/>
          <w:iCs/>
          <w:sz w:val="24"/>
          <w:szCs w:val="24"/>
        </w:rPr>
        <w:t>Journal of Clinical Psychology</w:t>
      </w:r>
      <w:r w:rsidRPr="00F17C20">
        <w:rPr>
          <w:rFonts w:ascii="Times New Roman" w:hAnsi="Times New Roman" w:cs="Times New Roman"/>
          <w:sz w:val="24"/>
          <w:szCs w:val="24"/>
        </w:rPr>
        <w:t xml:space="preserve">, </w:t>
      </w:r>
      <w:r w:rsidRPr="00F17C20">
        <w:rPr>
          <w:rFonts w:ascii="Times New Roman" w:hAnsi="Times New Roman" w:cs="Times New Roman"/>
          <w:i/>
          <w:iCs/>
          <w:sz w:val="24"/>
          <w:szCs w:val="24"/>
        </w:rPr>
        <w:t>74</w:t>
      </w:r>
      <w:r w:rsidRPr="00F17C20">
        <w:rPr>
          <w:rFonts w:ascii="Times New Roman" w:hAnsi="Times New Roman" w:cs="Times New Roman"/>
          <w:sz w:val="24"/>
          <w:szCs w:val="24"/>
        </w:rPr>
        <w:t>(3), 453</w:t>
      </w:r>
      <w:r w:rsidRPr="00423E2E">
        <w:rPr>
          <w:rFonts w:ascii="Times New Roman" w:hAnsi="Times New Roman" w:cs="Times New Roman"/>
          <w:sz w:val="24"/>
          <w:szCs w:val="24"/>
        </w:rPr>
        <w:t xml:space="preserve">–479. </w:t>
      </w:r>
      <w:hyperlink r:id="rId14" w:history="1">
        <w:r w:rsidRPr="00423E2E">
          <w:rPr>
            <w:rStyle w:val="Hyperlink"/>
            <w:rFonts w:ascii="Times New Roman" w:hAnsi="Times New Roman" w:cs="Times New Roman"/>
            <w:sz w:val="24"/>
            <w:szCs w:val="24"/>
          </w:rPr>
          <w:t>https://doi.org/10.1002/jclp.22500</w:t>
        </w:r>
      </w:hyperlink>
    </w:p>
    <w:p w14:paraId="53B5F7F1" w14:textId="6F448D77" w:rsidR="007A0671" w:rsidRPr="00423E2E" w:rsidRDefault="007A0671" w:rsidP="008B7FAD">
      <w:pPr>
        <w:spacing w:after="0" w:line="480" w:lineRule="auto"/>
        <w:ind w:left="720" w:hanging="720"/>
        <w:contextualSpacing/>
        <w:rPr>
          <w:rFonts w:ascii="Times New Roman" w:hAnsi="Times New Roman" w:cs="Times New Roman"/>
          <w:sz w:val="24"/>
          <w:szCs w:val="24"/>
        </w:rPr>
      </w:pPr>
      <w:r w:rsidRPr="00423E2E">
        <w:rPr>
          <w:rFonts w:ascii="Times New Roman" w:hAnsi="Times New Roman" w:cs="Times New Roman"/>
          <w:sz w:val="24"/>
          <w:szCs w:val="24"/>
        </w:rPr>
        <w:t xml:space="preserve">Schröder, A., </w:t>
      </w:r>
      <w:proofErr w:type="spellStart"/>
      <w:r w:rsidRPr="00423E2E">
        <w:rPr>
          <w:rFonts w:ascii="Times New Roman" w:hAnsi="Times New Roman" w:cs="Times New Roman"/>
          <w:sz w:val="24"/>
          <w:szCs w:val="24"/>
        </w:rPr>
        <w:t>Vulink</w:t>
      </w:r>
      <w:proofErr w:type="spellEnd"/>
      <w:r w:rsidRPr="00423E2E">
        <w:rPr>
          <w:rFonts w:ascii="Times New Roman" w:hAnsi="Times New Roman" w:cs="Times New Roman"/>
          <w:sz w:val="24"/>
          <w:szCs w:val="24"/>
        </w:rPr>
        <w:t xml:space="preserve">, N., &amp; Denys, D. (2013). Misophonia: Diagnostic Criteria for a New Psychiatric Disorder. </w:t>
      </w:r>
      <w:proofErr w:type="spellStart"/>
      <w:r w:rsidRPr="00097712">
        <w:rPr>
          <w:rFonts w:ascii="Times New Roman" w:hAnsi="Times New Roman" w:cs="Times New Roman"/>
          <w:i/>
          <w:iCs/>
          <w:sz w:val="24"/>
          <w:szCs w:val="24"/>
        </w:rPr>
        <w:t>PLoS</w:t>
      </w:r>
      <w:proofErr w:type="spellEnd"/>
      <w:r w:rsidRPr="00097712">
        <w:rPr>
          <w:rFonts w:ascii="Times New Roman" w:hAnsi="Times New Roman" w:cs="Times New Roman"/>
          <w:i/>
          <w:iCs/>
          <w:sz w:val="24"/>
          <w:szCs w:val="24"/>
        </w:rPr>
        <w:t xml:space="preserve"> ONE</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8</w:t>
      </w:r>
      <w:r w:rsidRPr="00423E2E">
        <w:rPr>
          <w:rFonts w:ascii="Times New Roman" w:hAnsi="Times New Roman" w:cs="Times New Roman"/>
          <w:sz w:val="24"/>
          <w:szCs w:val="24"/>
        </w:rPr>
        <w:t>(1), e54706. https://doi.org/10.1371/journal.pone.0054706</w:t>
      </w:r>
    </w:p>
    <w:p w14:paraId="769DB7DE" w14:textId="17BA3D8D" w:rsidR="007A0671" w:rsidRPr="00423E2E" w:rsidRDefault="007A0671" w:rsidP="008B7FAD">
      <w:pPr>
        <w:spacing w:after="0"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Thomas, K. S., Birch, R. E., Jones, C. R. G., &amp; </w:t>
      </w:r>
      <w:proofErr w:type="spellStart"/>
      <w:r w:rsidRPr="00423E2E">
        <w:rPr>
          <w:rFonts w:ascii="Times New Roman" w:hAnsi="Times New Roman" w:cs="Times New Roman"/>
          <w:sz w:val="24"/>
          <w:szCs w:val="24"/>
        </w:rPr>
        <w:t>Vanderwert</w:t>
      </w:r>
      <w:proofErr w:type="spellEnd"/>
      <w:r w:rsidRPr="00423E2E">
        <w:rPr>
          <w:rFonts w:ascii="Times New Roman" w:hAnsi="Times New Roman" w:cs="Times New Roman"/>
          <w:sz w:val="24"/>
          <w:szCs w:val="24"/>
        </w:rPr>
        <w:t xml:space="preserve">, R. E. (2022). Neural Correlates of </w:t>
      </w:r>
    </w:p>
    <w:p w14:paraId="6F6A2A47" w14:textId="6E8EB196" w:rsidR="005F1672" w:rsidRPr="00B67E16" w:rsidRDefault="007A0671" w:rsidP="008B7FAD">
      <w:pPr>
        <w:spacing w:after="0" w:line="480" w:lineRule="auto"/>
        <w:ind w:left="720"/>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rPr>
        <w:t xml:space="preserve">Executive Functioning in Anorexia Nervosa and Obsessive–Compulsive Disorder. </w:t>
      </w:r>
      <w:r w:rsidRPr="00423E2E">
        <w:rPr>
          <w:rFonts w:ascii="Times New Roman" w:hAnsi="Times New Roman" w:cs="Times New Roman"/>
          <w:i/>
          <w:iCs/>
          <w:sz w:val="24"/>
          <w:szCs w:val="24"/>
        </w:rPr>
        <w:t>Frontiers in Human Neuroscience</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16</w:t>
      </w:r>
      <w:r w:rsidRPr="00423E2E">
        <w:rPr>
          <w:rFonts w:ascii="Times New Roman" w:hAnsi="Times New Roman" w:cs="Times New Roman"/>
          <w:sz w:val="24"/>
          <w:szCs w:val="24"/>
        </w:rPr>
        <w:t xml:space="preserve">, 841633. </w:t>
      </w:r>
      <w:r w:rsidRPr="00B67E16">
        <w:rPr>
          <w:rFonts w:ascii="Times New Roman" w:hAnsi="Times New Roman" w:cs="Times New Roman"/>
          <w:sz w:val="24"/>
          <w:szCs w:val="24"/>
        </w:rPr>
        <w:t>https://doi.org/10.3389/fnhum.2022.841633</w:t>
      </w:r>
    </w:p>
    <w:p w14:paraId="497686D1" w14:textId="77777777" w:rsidR="008B7FAD" w:rsidRPr="008B7FAD" w:rsidRDefault="00B67E16" w:rsidP="008B7FAD">
      <w:pPr>
        <w:pStyle w:val="CommentText"/>
        <w:spacing w:line="480" w:lineRule="auto"/>
        <w:contextualSpacing/>
        <w:rPr>
          <w:rFonts w:ascii="Times New Roman" w:hAnsi="Times New Roman" w:cs="Times New Roman"/>
          <w:color w:val="222222"/>
          <w:sz w:val="24"/>
          <w:szCs w:val="24"/>
          <w:shd w:val="clear" w:color="auto" w:fill="FFFFFF"/>
        </w:rPr>
      </w:pPr>
      <w:r w:rsidRPr="008B7FAD">
        <w:rPr>
          <w:rFonts w:ascii="Times New Roman" w:hAnsi="Times New Roman" w:cs="Times New Roman"/>
          <w:color w:val="222222"/>
          <w:sz w:val="24"/>
          <w:szCs w:val="24"/>
          <w:shd w:val="clear" w:color="auto" w:fill="FFFFFF"/>
        </w:rPr>
        <w:t xml:space="preserve">Tyler, R. S., Pienkowski, M., </w:t>
      </w:r>
      <w:proofErr w:type="spellStart"/>
      <w:r w:rsidRPr="008B7FAD">
        <w:rPr>
          <w:rFonts w:ascii="Times New Roman" w:hAnsi="Times New Roman" w:cs="Times New Roman"/>
          <w:color w:val="222222"/>
          <w:sz w:val="24"/>
          <w:szCs w:val="24"/>
          <w:shd w:val="clear" w:color="auto" w:fill="FFFFFF"/>
        </w:rPr>
        <w:t>Roncancio</w:t>
      </w:r>
      <w:proofErr w:type="spellEnd"/>
      <w:r w:rsidRPr="008B7FAD">
        <w:rPr>
          <w:rFonts w:ascii="Times New Roman" w:hAnsi="Times New Roman" w:cs="Times New Roman"/>
          <w:color w:val="222222"/>
          <w:sz w:val="24"/>
          <w:szCs w:val="24"/>
          <w:shd w:val="clear" w:color="auto" w:fill="FFFFFF"/>
        </w:rPr>
        <w:t xml:space="preserve">, E. R., Jun, H. J., </w:t>
      </w:r>
      <w:proofErr w:type="spellStart"/>
      <w:r w:rsidRPr="008B7FAD">
        <w:rPr>
          <w:rFonts w:ascii="Times New Roman" w:hAnsi="Times New Roman" w:cs="Times New Roman"/>
          <w:color w:val="222222"/>
          <w:sz w:val="24"/>
          <w:szCs w:val="24"/>
          <w:shd w:val="clear" w:color="auto" w:fill="FFFFFF"/>
        </w:rPr>
        <w:t>Brozoski</w:t>
      </w:r>
      <w:proofErr w:type="spellEnd"/>
      <w:r w:rsidRPr="008B7FAD">
        <w:rPr>
          <w:rFonts w:ascii="Times New Roman" w:hAnsi="Times New Roman" w:cs="Times New Roman"/>
          <w:color w:val="222222"/>
          <w:sz w:val="24"/>
          <w:szCs w:val="24"/>
          <w:shd w:val="clear" w:color="auto" w:fill="FFFFFF"/>
        </w:rPr>
        <w:t xml:space="preserve">, T., </w:t>
      </w:r>
      <w:proofErr w:type="spellStart"/>
      <w:r w:rsidRPr="008B7FAD">
        <w:rPr>
          <w:rFonts w:ascii="Times New Roman" w:hAnsi="Times New Roman" w:cs="Times New Roman"/>
          <w:color w:val="222222"/>
          <w:sz w:val="24"/>
          <w:szCs w:val="24"/>
          <w:shd w:val="clear" w:color="auto" w:fill="FFFFFF"/>
        </w:rPr>
        <w:t>Dauman</w:t>
      </w:r>
      <w:proofErr w:type="spellEnd"/>
      <w:r w:rsidRPr="008B7FAD">
        <w:rPr>
          <w:rFonts w:ascii="Times New Roman" w:hAnsi="Times New Roman" w:cs="Times New Roman"/>
          <w:color w:val="222222"/>
          <w:sz w:val="24"/>
          <w:szCs w:val="24"/>
          <w:shd w:val="clear" w:color="auto" w:fill="FFFFFF"/>
        </w:rPr>
        <w:t xml:space="preserve">, N., Andersson, </w:t>
      </w:r>
    </w:p>
    <w:p w14:paraId="2F19C275" w14:textId="77777777" w:rsidR="008B7FAD" w:rsidRPr="008B7FAD" w:rsidRDefault="00B67E16" w:rsidP="008B7FAD">
      <w:pPr>
        <w:pStyle w:val="CommentText"/>
        <w:spacing w:line="480" w:lineRule="auto"/>
        <w:ind w:firstLine="720"/>
        <w:contextualSpacing/>
        <w:rPr>
          <w:rFonts w:ascii="Times New Roman" w:hAnsi="Times New Roman" w:cs="Times New Roman"/>
          <w:color w:val="222222"/>
          <w:sz w:val="24"/>
          <w:szCs w:val="24"/>
          <w:shd w:val="clear" w:color="auto" w:fill="FFFFFF"/>
        </w:rPr>
      </w:pPr>
      <w:r w:rsidRPr="008B7FAD">
        <w:rPr>
          <w:rFonts w:ascii="Times New Roman" w:hAnsi="Times New Roman" w:cs="Times New Roman"/>
          <w:color w:val="222222"/>
          <w:sz w:val="24"/>
          <w:szCs w:val="24"/>
          <w:shd w:val="clear" w:color="auto" w:fill="FFFFFF"/>
        </w:rPr>
        <w:t xml:space="preserve">G., </w:t>
      </w:r>
      <w:proofErr w:type="spellStart"/>
      <w:r w:rsidRPr="008B7FAD">
        <w:rPr>
          <w:rFonts w:ascii="Times New Roman" w:hAnsi="Times New Roman" w:cs="Times New Roman"/>
          <w:color w:val="222222"/>
          <w:sz w:val="24"/>
          <w:szCs w:val="24"/>
          <w:shd w:val="clear" w:color="auto" w:fill="FFFFFF"/>
        </w:rPr>
        <w:t>Keiner</w:t>
      </w:r>
      <w:proofErr w:type="spellEnd"/>
      <w:r w:rsidRPr="008B7FAD">
        <w:rPr>
          <w:rFonts w:ascii="Times New Roman" w:hAnsi="Times New Roman" w:cs="Times New Roman"/>
          <w:color w:val="222222"/>
          <w:sz w:val="24"/>
          <w:szCs w:val="24"/>
          <w:shd w:val="clear" w:color="auto" w:fill="FFFFFF"/>
        </w:rPr>
        <w:t xml:space="preserve">, A.J., </w:t>
      </w:r>
      <w:proofErr w:type="spellStart"/>
      <w:r w:rsidRPr="008B7FAD">
        <w:rPr>
          <w:rFonts w:ascii="Times New Roman" w:hAnsi="Times New Roman" w:cs="Times New Roman"/>
          <w:color w:val="222222"/>
          <w:sz w:val="24"/>
          <w:szCs w:val="24"/>
          <w:shd w:val="clear" w:color="auto" w:fill="FFFFFF"/>
        </w:rPr>
        <w:t>Cacace</w:t>
      </w:r>
      <w:proofErr w:type="spellEnd"/>
      <w:r w:rsidRPr="008B7FAD">
        <w:rPr>
          <w:rFonts w:ascii="Times New Roman" w:hAnsi="Times New Roman" w:cs="Times New Roman"/>
          <w:color w:val="222222"/>
          <w:sz w:val="24"/>
          <w:szCs w:val="24"/>
          <w:shd w:val="clear" w:color="auto" w:fill="FFFFFF"/>
        </w:rPr>
        <w:t xml:space="preserve">, A.T., Martin, N., &amp; Moore, B. C. (2014). A review of </w:t>
      </w:r>
    </w:p>
    <w:p w14:paraId="33935F9E" w14:textId="77777777" w:rsidR="008B7FAD" w:rsidRPr="008B7FAD" w:rsidRDefault="00B67E16" w:rsidP="008B7FAD">
      <w:pPr>
        <w:pStyle w:val="CommentText"/>
        <w:spacing w:line="480" w:lineRule="auto"/>
        <w:ind w:firstLine="720"/>
        <w:contextualSpacing/>
        <w:rPr>
          <w:rFonts w:ascii="Times New Roman" w:hAnsi="Times New Roman" w:cs="Times New Roman"/>
          <w:i/>
          <w:iCs/>
          <w:color w:val="222222"/>
          <w:sz w:val="24"/>
          <w:szCs w:val="24"/>
          <w:shd w:val="clear" w:color="auto" w:fill="FFFFFF"/>
        </w:rPr>
      </w:pPr>
      <w:r w:rsidRPr="008B7FAD">
        <w:rPr>
          <w:rFonts w:ascii="Times New Roman" w:hAnsi="Times New Roman" w:cs="Times New Roman"/>
          <w:color w:val="222222"/>
          <w:sz w:val="24"/>
          <w:szCs w:val="24"/>
          <w:shd w:val="clear" w:color="auto" w:fill="FFFFFF"/>
        </w:rPr>
        <w:t>hyperacusis and future directions: part I. Definitions and manifestations. </w:t>
      </w:r>
      <w:r w:rsidRPr="008B7FAD">
        <w:rPr>
          <w:rFonts w:ascii="Times New Roman" w:hAnsi="Times New Roman" w:cs="Times New Roman"/>
          <w:i/>
          <w:iCs/>
          <w:color w:val="222222"/>
          <w:sz w:val="24"/>
          <w:szCs w:val="24"/>
          <w:shd w:val="clear" w:color="auto" w:fill="FFFFFF"/>
        </w:rPr>
        <w:t xml:space="preserve">American </w:t>
      </w:r>
    </w:p>
    <w:p w14:paraId="0F77D67D" w14:textId="0A45D1EE" w:rsidR="00B67E16" w:rsidRDefault="00B67E16" w:rsidP="008B7FAD">
      <w:pPr>
        <w:pStyle w:val="CommentText"/>
        <w:spacing w:line="480" w:lineRule="auto"/>
        <w:ind w:firstLine="720"/>
        <w:contextualSpacing/>
        <w:rPr>
          <w:rFonts w:ascii="Times New Roman" w:hAnsi="Times New Roman" w:cs="Times New Roman"/>
          <w:color w:val="222222"/>
          <w:sz w:val="24"/>
          <w:szCs w:val="24"/>
          <w:shd w:val="clear" w:color="auto" w:fill="FFFFFF"/>
        </w:rPr>
      </w:pPr>
      <w:r w:rsidRPr="008B7FAD">
        <w:rPr>
          <w:rFonts w:ascii="Times New Roman" w:hAnsi="Times New Roman" w:cs="Times New Roman"/>
          <w:i/>
          <w:iCs/>
          <w:color w:val="222222"/>
          <w:sz w:val="24"/>
          <w:szCs w:val="24"/>
          <w:shd w:val="clear" w:color="auto" w:fill="FFFFFF"/>
        </w:rPr>
        <w:t>Journal of Audiology</w:t>
      </w:r>
      <w:r w:rsidRPr="008B7FAD">
        <w:rPr>
          <w:rFonts w:ascii="Times New Roman" w:hAnsi="Times New Roman" w:cs="Times New Roman"/>
          <w:color w:val="222222"/>
          <w:sz w:val="24"/>
          <w:szCs w:val="24"/>
          <w:shd w:val="clear" w:color="auto" w:fill="FFFFFF"/>
        </w:rPr>
        <w:t>, </w:t>
      </w:r>
      <w:r w:rsidRPr="008B7FAD">
        <w:rPr>
          <w:rFonts w:ascii="Times New Roman" w:hAnsi="Times New Roman" w:cs="Times New Roman"/>
          <w:i/>
          <w:iCs/>
          <w:color w:val="222222"/>
          <w:sz w:val="24"/>
          <w:szCs w:val="24"/>
          <w:shd w:val="clear" w:color="auto" w:fill="FFFFFF"/>
        </w:rPr>
        <w:t>23</w:t>
      </w:r>
      <w:r w:rsidRPr="008B7FAD">
        <w:rPr>
          <w:rFonts w:ascii="Times New Roman" w:hAnsi="Times New Roman" w:cs="Times New Roman"/>
          <w:color w:val="222222"/>
          <w:sz w:val="24"/>
          <w:szCs w:val="24"/>
          <w:shd w:val="clear" w:color="auto" w:fill="FFFFFF"/>
        </w:rPr>
        <w:t>(4), 402-419.</w:t>
      </w:r>
    </w:p>
    <w:p w14:paraId="16761D20" w14:textId="67FF3AD5" w:rsidR="007A0671" w:rsidRPr="00423E2E" w:rsidRDefault="005F1672" w:rsidP="008B7FAD">
      <w:pPr>
        <w:spacing w:after="0" w:line="480" w:lineRule="auto"/>
        <w:contextualSpacing/>
        <w:rPr>
          <w:rFonts w:ascii="Times New Roman" w:hAnsi="Times New Roman" w:cs="Times New Roman"/>
          <w:sz w:val="24"/>
          <w:szCs w:val="24"/>
          <w:shd w:val="clear" w:color="auto" w:fill="FFFFFF"/>
        </w:rPr>
      </w:pPr>
      <w:r w:rsidRPr="00B67E16">
        <w:rPr>
          <w:rFonts w:ascii="Times New Roman" w:hAnsi="Times New Roman" w:cs="Times New Roman"/>
          <w:sz w:val="24"/>
          <w:szCs w:val="24"/>
          <w:shd w:val="clear" w:color="auto" w:fill="FFFFFF"/>
        </w:rPr>
        <w:t>Ward, J. (</w:t>
      </w:r>
      <w:r w:rsidRPr="00423E2E">
        <w:rPr>
          <w:rFonts w:ascii="Times New Roman" w:hAnsi="Times New Roman" w:cs="Times New Roman"/>
          <w:sz w:val="24"/>
          <w:szCs w:val="24"/>
          <w:shd w:val="clear" w:color="auto" w:fill="FFFFFF"/>
        </w:rPr>
        <w:t xml:space="preserve">2019). Individual differences in sensory sensitivity: A synthesizing framework and </w:t>
      </w:r>
    </w:p>
    <w:p w14:paraId="27245047" w14:textId="7EC63F44" w:rsidR="005F1672" w:rsidRPr="00423E2E" w:rsidRDefault="005F1672" w:rsidP="008B7FAD">
      <w:pPr>
        <w:spacing w:after="0" w:line="480" w:lineRule="auto"/>
        <w:ind w:left="720"/>
        <w:contextualSpacing/>
        <w:rPr>
          <w:rFonts w:ascii="Times New Roman" w:hAnsi="Times New Roman" w:cs="Times New Roman"/>
          <w:sz w:val="24"/>
          <w:szCs w:val="24"/>
          <w:shd w:val="clear" w:color="auto" w:fill="FFFFFF"/>
        </w:rPr>
      </w:pPr>
      <w:r w:rsidRPr="00423E2E">
        <w:rPr>
          <w:rFonts w:ascii="Times New Roman" w:hAnsi="Times New Roman" w:cs="Times New Roman"/>
          <w:sz w:val="24"/>
          <w:szCs w:val="24"/>
          <w:shd w:val="clear" w:color="auto" w:fill="FFFFFF"/>
        </w:rPr>
        <w:t>evidence from normal variation and developmental conditions.</w:t>
      </w:r>
      <w:r w:rsidRPr="00423E2E">
        <w:rPr>
          <w:rFonts w:ascii="Times New Roman" w:hAnsi="Times New Roman" w:cs="Times New Roman"/>
          <w:i/>
          <w:iCs/>
          <w:sz w:val="24"/>
          <w:szCs w:val="24"/>
          <w:shd w:val="clear" w:color="auto" w:fill="FFFFFF"/>
        </w:rPr>
        <w:t> Cognitive Neuroscience, 10</w:t>
      </w:r>
      <w:r w:rsidRPr="00423E2E">
        <w:rPr>
          <w:rFonts w:ascii="Times New Roman" w:hAnsi="Times New Roman" w:cs="Times New Roman"/>
          <w:sz w:val="24"/>
          <w:szCs w:val="24"/>
          <w:shd w:val="clear" w:color="auto" w:fill="FFFFFF"/>
        </w:rPr>
        <w:t xml:space="preserve">(3), 139-157. </w:t>
      </w:r>
      <w:hyperlink r:id="rId15" w:history="1">
        <w:r w:rsidR="007A0671" w:rsidRPr="00423E2E">
          <w:rPr>
            <w:rStyle w:val="Hyperlink"/>
            <w:rFonts w:ascii="Times New Roman" w:hAnsi="Times New Roman" w:cs="Times New Roman"/>
            <w:sz w:val="24"/>
            <w:szCs w:val="24"/>
          </w:rPr>
          <w:t>https://doi.org/10.1080/17588928.2018.1557131</w:t>
        </w:r>
      </w:hyperlink>
    </w:p>
    <w:p w14:paraId="38C4E6F3" w14:textId="30DA39D7" w:rsidR="007A0671" w:rsidRPr="00D659EC" w:rsidRDefault="007A0671" w:rsidP="008B7FAD">
      <w:pPr>
        <w:spacing w:after="0" w:line="480" w:lineRule="auto"/>
        <w:contextualSpacing/>
        <w:rPr>
          <w:rFonts w:ascii="Times New Roman" w:hAnsi="Times New Roman" w:cs="Times New Roman"/>
          <w:sz w:val="24"/>
          <w:szCs w:val="24"/>
        </w:rPr>
      </w:pPr>
      <w:r w:rsidRPr="00423E2E">
        <w:rPr>
          <w:rFonts w:ascii="Times New Roman" w:hAnsi="Times New Roman" w:cs="Times New Roman"/>
          <w:sz w:val="24"/>
          <w:szCs w:val="24"/>
        </w:rPr>
        <w:t xml:space="preserve">Wu, M. S., Lewin, A. B., Murphy, T. K., &amp; Storch, E. A. (2014). Misophonia: Incidence, </w:t>
      </w:r>
    </w:p>
    <w:p w14:paraId="4DD202ED" w14:textId="0219C499" w:rsidR="007A0671" w:rsidRPr="00423E2E" w:rsidRDefault="007A0671" w:rsidP="008B7FAD">
      <w:pPr>
        <w:spacing w:after="0" w:line="480" w:lineRule="auto"/>
        <w:ind w:left="720"/>
        <w:contextualSpacing/>
        <w:rPr>
          <w:rFonts w:ascii="Times New Roman" w:hAnsi="Times New Roman" w:cs="Times New Roman"/>
          <w:sz w:val="24"/>
          <w:szCs w:val="24"/>
        </w:rPr>
      </w:pPr>
      <w:r w:rsidRPr="00097712">
        <w:rPr>
          <w:rFonts w:ascii="Times New Roman" w:hAnsi="Times New Roman" w:cs="Times New Roman"/>
          <w:sz w:val="24"/>
          <w:szCs w:val="24"/>
        </w:rPr>
        <w:lastRenderedPageBreak/>
        <w:t xml:space="preserve">Phenomenology, and Clinical Correlates in an Undergraduate Student Sample: Misophonia. </w:t>
      </w:r>
      <w:r w:rsidRPr="00423E2E">
        <w:rPr>
          <w:rFonts w:ascii="Times New Roman" w:hAnsi="Times New Roman" w:cs="Times New Roman"/>
          <w:i/>
          <w:iCs/>
          <w:sz w:val="24"/>
          <w:szCs w:val="24"/>
        </w:rPr>
        <w:t>Journal of Clinical Psychology</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70</w:t>
      </w:r>
      <w:r w:rsidRPr="00423E2E">
        <w:rPr>
          <w:rFonts w:ascii="Times New Roman" w:hAnsi="Times New Roman" w:cs="Times New Roman"/>
          <w:sz w:val="24"/>
          <w:szCs w:val="24"/>
        </w:rPr>
        <w:t xml:space="preserve">(10), 994–1007. </w:t>
      </w:r>
      <w:hyperlink r:id="rId16" w:history="1">
        <w:r w:rsidRPr="00423E2E">
          <w:rPr>
            <w:rStyle w:val="Hyperlink"/>
            <w:rFonts w:ascii="Times New Roman" w:hAnsi="Times New Roman" w:cs="Times New Roman"/>
            <w:sz w:val="24"/>
            <w:szCs w:val="24"/>
          </w:rPr>
          <w:t>https://doi.org/10.1002/jclp.22098</w:t>
        </w:r>
      </w:hyperlink>
    </w:p>
    <w:p w14:paraId="6268B1DB" w14:textId="77777777" w:rsidR="007A0671" w:rsidRPr="00423E2E" w:rsidRDefault="007A0671" w:rsidP="008B7FAD">
      <w:pPr>
        <w:spacing w:after="0" w:line="480" w:lineRule="auto"/>
        <w:ind w:left="720" w:hanging="720"/>
        <w:contextualSpacing/>
        <w:rPr>
          <w:rFonts w:ascii="Times New Roman" w:hAnsi="Times New Roman" w:cs="Times New Roman"/>
          <w:sz w:val="24"/>
          <w:szCs w:val="24"/>
        </w:rPr>
      </w:pPr>
      <w:r w:rsidRPr="00423E2E">
        <w:rPr>
          <w:rFonts w:ascii="Times New Roman" w:hAnsi="Times New Roman" w:cs="Times New Roman"/>
          <w:sz w:val="24"/>
          <w:szCs w:val="24"/>
        </w:rPr>
        <w:t>Zhou, X., Wu, M. S., &amp; Storch, E.</w:t>
      </w:r>
      <w:r w:rsidRPr="00D659EC">
        <w:rPr>
          <w:rFonts w:ascii="Times New Roman" w:hAnsi="Times New Roman" w:cs="Times New Roman"/>
          <w:sz w:val="24"/>
          <w:szCs w:val="24"/>
        </w:rPr>
        <w:t xml:space="preserve"> A. (2017). Misophonia symptoms among Chinese university students: Incidence, associated impairment, and clinical correlates. </w:t>
      </w:r>
      <w:r w:rsidRPr="00097712">
        <w:rPr>
          <w:rFonts w:ascii="Times New Roman" w:hAnsi="Times New Roman" w:cs="Times New Roman"/>
          <w:i/>
          <w:iCs/>
          <w:sz w:val="24"/>
          <w:szCs w:val="24"/>
        </w:rPr>
        <w:t>Journal of Obsessive-Compulsive and Related Disorders</w:t>
      </w:r>
      <w:r w:rsidRPr="00423E2E">
        <w:rPr>
          <w:rFonts w:ascii="Times New Roman" w:hAnsi="Times New Roman" w:cs="Times New Roman"/>
          <w:sz w:val="24"/>
          <w:szCs w:val="24"/>
        </w:rPr>
        <w:t xml:space="preserve">, </w:t>
      </w:r>
      <w:r w:rsidRPr="00423E2E">
        <w:rPr>
          <w:rFonts w:ascii="Times New Roman" w:hAnsi="Times New Roman" w:cs="Times New Roman"/>
          <w:i/>
          <w:iCs/>
          <w:sz w:val="24"/>
          <w:szCs w:val="24"/>
        </w:rPr>
        <w:t>14</w:t>
      </w:r>
      <w:r w:rsidRPr="00423E2E">
        <w:rPr>
          <w:rFonts w:ascii="Times New Roman" w:hAnsi="Times New Roman" w:cs="Times New Roman"/>
          <w:sz w:val="24"/>
          <w:szCs w:val="24"/>
        </w:rPr>
        <w:t>, 7–12. https://doi.org/10.1016/j.jocrd.2017.05.001</w:t>
      </w:r>
    </w:p>
    <w:p w14:paraId="58EF407A" w14:textId="77777777" w:rsidR="007A0671" w:rsidRPr="00423E2E" w:rsidRDefault="007A0671" w:rsidP="008B7FAD">
      <w:pPr>
        <w:spacing w:after="0" w:line="480" w:lineRule="auto"/>
        <w:contextualSpacing/>
        <w:rPr>
          <w:rFonts w:ascii="Times New Roman" w:hAnsi="Times New Roman" w:cs="Times New Roman"/>
          <w:sz w:val="24"/>
          <w:szCs w:val="24"/>
        </w:rPr>
      </w:pPr>
    </w:p>
    <w:p w14:paraId="25FFAF6D" w14:textId="77777777" w:rsidR="007A0671" w:rsidRPr="00423E2E" w:rsidRDefault="007A0671" w:rsidP="008B7FAD">
      <w:pPr>
        <w:spacing w:after="0" w:line="480" w:lineRule="auto"/>
        <w:contextualSpacing/>
        <w:rPr>
          <w:rFonts w:ascii="Times New Roman" w:hAnsi="Times New Roman" w:cs="Times New Roman"/>
          <w:sz w:val="24"/>
          <w:szCs w:val="24"/>
          <w:shd w:val="clear" w:color="auto" w:fill="FFFFFF"/>
        </w:rPr>
      </w:pPr>
    </w:p>
    <w:p w14:paraId="0E2A3A5D" w14:textId="77777777" w:rsidR="007F4B65" w:rsidRPr="00423E2E" w:rsidRDefault="007F4B65" w:rsidP="008B7FAD">
      <w:pPr>
        <w:autoSpaceDE w:val="0"/>
        <w:autoSpaceDN w:val="0"/>
        <w:adjustRightInd w:val="0"/>
        <w:spacing w:after="0" w:line="480" w:lineRule="auto"/>
        <w:contextualSpacing/>
        <w:rPr>
          <w:rFonts w:ascii="Times New Roman" w:hAnsi="Times New Roman" w:cs="Times New Roman"/>
          <w:sz w:val="24"/>
          <w:szCs w:val="24"/>
        </w:rPr>
      </w:pPr>
    </w:p>
    <w:p w14:paraId="2FAAA601" w14:textId="77777777" w:rsidR="003C2AE6" w:rsidRPr="00423E2E" w:rsidRDefault="003C2AE6" w:rsidP="008B7FAD">
      <w:pPr>
        <w:spacing w:line="480" w:lineRule="auto"/>
        <w:ind w:firstLine="720"/>
        <w:contextualSpacing/>
        <w:rPr>
          <w:rFonts w:ascii="Times New Roman" w:hAnsi="Times New Roman" w:cs="Times New Roman"/>
          <w:sz w:val="24"/>
          <w:szCs w:val="24"/>
        </w:rPr>
      </w:pPr>
    </w:p>
    <w:p w14:paraId="71D824A8" w14:textId="77777777" w:rsidR="0098768B" w:rsidRPr="00423E2E" w:rsidRDefault="0098768B" w:rsidP="008B7FAD">
      <w:pPr>
        <w:spacing w:line="480" w:lineRule="auto"/>
        <w:ind w:firstLine="720"/>
        <w:contextualSpacing/>
        <w:rPr>
          <w:rFonts w:ascii="Times New Roman" w:hAnsi="Times New Roman" w:cs="Times New Roman"/>
          <w:sz w:val="24"/>
          <w:szCs w:val="24"/>
        </w:rPr>
      </w:pPr>
    </w:p>
    <w:p w14:paraId="4E4B8F44" w14:textId="43C3F2B6" w:rsidR="00040100" w:rsidRPr="00423E2E" w:rsidRDefault="00040100"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br w:type="page"/>
      </w:r>
    </w:p>
    <w:p w14:paraId="7CC7254D" w14:textId="591EDC25" w:rsidR="00040100" w:rsidRPr="00423E2E" w:rsidRDefault="004D153D" w:rsidP="008B7FAD">
      <w:pPr>
        <w:spacing w:line="480" w:lineRule="auto"/>
        <w:contextualSpacing/>
        <w:rPr>
          <w:rFonts w:ascii="Times New Roman" w:hAnsi="Times New Roman" w:cs="Times New Roman"/>
          <w:sz w:val="24"/>
          <w:szCs w:val="24"/>
        </w:rPr>
      </w:pPr>
      <w:r w:rsidRPr="00423E2E">
        <w:rPr>
          <w:rFonts w:ascii="Times New Roman" w:hAnsi="Times New Roman" w:cs="Times New Roman"/>
          <w:sz w:val="24"/>
          <w:szCs w:val="24"/>
        </w:rPr>
        <w:lastRenderedPageBreak/>
        <w:t xml:space="preserve">Table 1. Correlations between obsessive-compulsive (O-C) </w:t>
      </w:r>
      <w:r w:rsidR="005A757D" w:rsidRPr="00423E2E">
        <w:rPr>
          <w:rFonts w:ascii="Times New Roman" w:hAnsi="Times New Roman" w:cs="Times New Roman"/>
          <w:sz w:val="24"/>
          <w:szCs w:val="24"/>
        </w:rPr>
        <w:t xml:space="preserve">and depression </w:t>
      </w:r>
      <w:r w:rsidRPr="00423E2E">
        <w:rPr>
          <w:rFonts w:ascii="Times New Roman" w:hAnsi="Times New Roman" w:cs="Times New Roman"/>
          <w:sz w:val="24"/>
          <w:szCs w:val="24"/>
        </w:rPr>
        <w:t>symptoms and both misophonia and hyperacusis.</w:t>
      </w:r>
    </w:p>
    <w:tbl>
      <w:tblPr>
        <w:tblW w:w="7860" w:type="dxa"/>
        <w:tblLook w:val="04A0" w:firstRow="1" w:lastRow="0" w:firstColumn="1" w:lastColumn="0" w:noHBand="0" w:noVBand="1"/>
      </w:tblPr>
      <w:tblGrid>
        <w:gridCol w:w="2260"/>
        <w:gridCol w:w="1563"/>
        <w:gridCol w:w="1300"/>
        <w:gridCol w:w="1520"/>
        <w:gridCol w:w="1300"/>
      </w:tblGrid>
      <w:tr w:rsidR="00B92254" w:rsidRPr="00423E2E" w14:paraId="13440753" w14:textId="77777777" w:rsidTr="008F15C3">
        <w:trPr>
          <w:trHeight w:val="1020"/>
        </w:trPr>
        <w:tc>
          <w:tcPr>
            <w:tcW w:w="2260" w:type="dxa"/>
            <w:tcBorders>
              <w:top w:val="single" w:sz="4" w:space="0" w:color="auto"/>
              <w:left w:val="nil"/>
              <w:bottom w:val="single" w:sz="4" w:space="0" w:color="auto"/>
              <w:right w:val="nil"/>
            </w:tcBorders>
            <w:shd w:val="clear" w:color="auto" w:fill="auto"/>
            <w:noWrap/>
            <w:vAlign w:val="bottom"/>
            <w:hideMark/>
          </w:tcPr>
          <w:p w14:paraId="2BEDAE9A" w14:textId="77777777" w:rsidR="005A757D" w:rsidRPr="00423E2E" w:rsidRDefault="005A757D" w:rsidP="00FE45AB">
            <w:pPr>
              <w:spacing w:line="240" w:lineRule="auto"/>
              <w:contextualSpacing/>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 </w:t>
            </w:r>
          </w:p>
        </w:tc>
        <w:tc>
          <w:tcPr>
            <w:tcW w:w="1480" w:type="dxa"/>
            <w:tcBorders>
              <w:top w:val="nil"/>
              <w:left w:val="nil"/>
              <w:bottom w:val="single" w:sz="4" w:space="0" w:color="auto"/>
              <w:right w:val="nil"/>
            </w:tcBorders>
            <w:shd w:val="clear" w:color="auto" w:fill="auto"/>
            <w:vAlign w:val="bottom"/>
            <w:hideMark/>
          </w:tcPr>
          <w:p w14:paraId="5850237C" w14:textId="77777777"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OCI Questionnaire</w:t>
            </w:r>
          </w:p>
        </w:tc>
        <w:tc>
          <w:tcPr>
            <w:tcW w:w="1300" w:type="dxa"/>
            <w:tcBorders>
              <w:top w:val="nil"/>
              <w:left w:val="nil"/>
              <w:bottom w:val="single" w:sz="4" w:space="0" w:color="auto"/>
              <w:right w:val="nil"/>
            </w:tcBorders>
            <w:shd w:val="clear" w:color="auto" w:fill="auto"/>
            <w:vAlign w:val="bottom"/>
            <w:hideMark/>
          </w:tcPr>
          <w:p w14:paraId="156E2836" w14:textId="77777777"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YBOCS Interview</w:t>
            </w:r>
          </w:p>
        </w:tc>
        <w:tc>
          <w:tcPr>
            <w:tcW w:w="1520" w:type="dxa"/>
            <w:tcBorders>
              <w:top w:val="nil"/>
              <w:left w:val="nil"/>
              <w:bottom w:val="single" w:sz="4" w:space="0" w:color="auto"/>
              <w:right w:val="nil"/>
            </w:tcBorders>
            <w:shd w:val="clear" w:color="auto" w:fill="auto"/>
            <w:vAlign w:val="bottom"/>
            <w:hideMark/>
          </w:tcPr>
          <w:p w14:paraId="3E096321" w14:textId="3B43FC23" w:rsidR="005A757D" w:rsidRPr="00423E2E" w:rsidRDefault="005A757D" w:rsidP="00FE45AB">
            <w:pPr>
              <w:spacing w:line="240" w:lineRule="auto"/>
              <w:contextualSpacing/>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Depression Interview</w:t>
            </w:r>
          </w:p>
        </w:tc>
        <w:tc>
          <w:tcPr>
            <w:tcW w:w="1300" w:type="dxa"/>
            <w:tcBorders>
              <w:top w:val="nil"/>
              <w:left w:val="nil"/>
              <w:bottom w:val="single" w:sz="4" w:space="0" w:color="auto"/>
              <w:right w:val="nil"/>
            </w:tcBorders>
            <w:shd w:val="clear" w:color="auto" w:fill="auto"/>
            <w:vAlign w:val="bottom"/>
            <w:hideMark/>
          </w:tcPr>
          <w:p w14:paraId="092CB5B8" w14:textId="3B04A478"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7A0671" w:rsidRPr="00423E2E" w14:paraId="1240692F" w14:textId="77777777" w:rsidTr="003F13D4">
        <w:trPr>
          <w:trHeight w:val="320"/>
        </w:trPr>
        <w:tc>
          <w:tcPr>
            <w:tcW w:w="2260" w:type="dxa"/>
            <w:tcBorders>
              <w:top w:val="nil"/>
              <w:left w:val="nil"/>
              <w:bottom w:val="nil"/>
              <w:right w:val="nil"/>
            </w:tcBorders>
            <w:shd w:val="clear" w:color="auto" w:fill="auto"/>
            <w:noWrap/>
            <w:vAlign w:val="bottom"/>
          </w:tcPr>
          <w:p w14:paraId="6FC019FE" w14:textId="77777777" w:rsidR="007A0671" w:rsidRPr="00423E2E" w:rsidRDefault="007A0671" w:rsidP="00FE45AB">
            <w:pPr>
              <w:spacing w:line="240" w:lineRule="auto"/>
              <w:contextualSpacing/>
              <w:rPr>
                <w:rFonts w:ascii="Times New Roman" w:eastAsia="Times New Roman" w:hAnsi="Times New Roman" w:cs="Times New Roman"/>
                <w:b/>
                <w:bCs/>
                <w:sz w:val="24"/>
                <w:szCs w:val="24"/>
              </w:rPr>
            </w:pPr>
          </w:p>
        </w:tc>
        <w:tc>
          <w:tcPr>
            <w:tcW w:w="1480" w:type="dxa"/>
            <w:tcBorders>
              <w:top w:val="nil"/>
              <w:left w:val="nil"/>
              <w:bottom w:val="nil"/>
              <w:right w:val="nil"/>
            </w:tcBorders>
            <w:shd w:val="clear" w:color="auto" w:fill="auto"/>
            <w:noWrap/>
            <w:vAlign w:val="bottom"/>
          </w:tcPr>
          <w:p w14:paraId="37B216CA" w14:textId="77777777" w:rsidR="007A0671" w:rsidRPr="00423E2E" w:rsidRDefault="007A0671" w:rsidP="00FE45AB">
            <w:pPr>
              <w:spacing w:line="240" w:lineRule="auto"/>
              <w:contextualSpacing/>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tcPr>
          <w:p w14:paraId="4621246A" w14:textId="77777777" w:rsidR="007A0671" w:rsidRPr="00097712" w:rsidRDefault="007A0671" w:rsidP="00FE45AB">
            <w:pPr>
              <w:spacing w:line="240" w:lineRule="auto"/>
              <w:contextualSpacing/>
              <w:jc w:val="center"/>
              <w:rPr>
                <w:rFonts w:ascii="Times New Roman" w:eastAsia="Times New Roman" w:hAnsi="Times New Roman" w:cs="Times New Roman"/>
                <w:sz w:val="24"/>
                <w:szCs w:val="24"/>
              </w:rPr>
            </w:pPr>
          </w:p>
        </w:tc>
        <w:tc>
          <w:tcPr>
            <w:tcW w:w="1520" w:type="dxa"/>
            <w:tcBorders>
              <w:top w:val="nil"/>
              <w:left w:val="nil"/>
              <w:bottom w:val="nil"/>
              <w:right w:val="nil"/>
            </w:tcBorders>
            <w:shd w:val="clear" w:color="auto" w:fill="auto"/>
            <w:noWrap/>
            <w:vAlign w:val="bottom"/>
          </w:tcPr>
          <w:p w14:paraId="007ED8F8" w14:textId="77777777" w:rsidR="007A0671" w:rsidRPr="00423E2E" w:rsidRDefault="007A0671" w:rsidP="00FE45AB">
            <w:pPr>
              <w:spacing w:line="240" w:lineRule="auto"/>
              <w:contextualSpacing/>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tcPr>
          <w:p w14:paraId="1D564922" w14:textId="77777777" w:rsidR="007A0671" w:rsidRPr="00423E2E" w:rsidRDefault="007A0671" w:rsidP="00FE45AB">
            <w:pPr>
              <w:spacing w:line="240" w:lineRule="auto"/>
              <w:contextualSpacing/>
              <w:jc w:val="center"/>
              <w:rPr>
                <w:rFonts w:ascii="Times New Roman" w:eastAsia="Times New Roman" w:hAnsi="Times New Roman" w:cs="Times New Roman"/>
                <w:sz w:val="24"/>
                <w:szCs w:val="24"/>
              </w:rPr>
            </w:pPr>
          </w:p>
        </w:tc>
      </w:tr>
      <w:tr w:rsidR="00B92254" w:rsidRPr="00423E2E" w14:paraId="79045F66" w14:textId="77777777" w:rsidTr="003F13D4">
        <w:trPr>
          <w:trHeight w:val="320"/>
        </w:trPr>
        <w:tc>
          <w:tcPr>
            <w:tcW w:w="2260" w:type="dxa"/>
            <w:tcBorders>
              <w:top w:val="nil"/>
              <w:left w:val="nil"/>
              <w:bottom w:val="nil"/>
              <w:right w:val="nil"/>
            </w:tcBorders>
            <w:shd w:val="clear" w:color="auto" w:fill="auto"/>
            <w:noWrap/>
            <w:vAlign w:val="bottom"/>
            <w:hideMark/>
          </w:tcPr>
          <w:p w14:paraId="6A9EB7D7" w14:textId="77777777" w:rsidR="005A757D" w:rsidRPr="00423E2E" w:rsidRDefault="005A757D" w:rsidP="00FE45AB">
            <w:pPr>
              <w:spacing w:line="240" w:lineRule="auto"/>
              <w:contextualSpacing/>
              <w:rPr>
                <w:rFonts w:ascii="Times New Roman" w:eastAsia="Times New Roman" w:hAnsi="Times New Roman" w:cs="Times New Roman"/>
                <w:b/>
                <w:bCs/>
                <w:sz w:val="24"/>
                <w:szCs w:val="24"/>
              </w:rPr>
            </w:pPr>
            <w:r w:rsidRPr="00423E2E">
              <w:rPr>
                <w:rFonts w:ascii="Times New Roman" w:eastAsia="Times New Roman" w:hAnsi="Times New Roman" w:cs="Times New Roman"/>
                <w:b/>
                <w:bCs/>
                <w:sz w:val="24"/>
                <w:szCs w:val="24"/>
              </w:rPr>
              <w:t xml:space="preserve">Misophonia </w:t>
            </w:r>
          </w:p>
          <w:p w14:paraId="35F5482B" w14:textId="112893B2" w:rsidR="005A757D" w:rsidRPr="00423E2E" w:rsidRDefault="005A757D" w:rsidP="00FE45AB">
            <w:pPr>
              <w:spacing w:line="240" w:lineRule="auto"/>
              <w:contextualSpacing/>
              <w:rPr>
                <w:rFonts w:ascii="Times New Roman" w:eastAsia="Times New Roman" w:hAnsi="Times New Roman" w:cs="Times New Roman"/>
                <w:sz w:val="24"/>
                <w:szCs w:val="24"/>
                <w:u w:val="single"/>
              </w:rPr>
            </w:pPr>
            <w:r w:rsidRPr="00097712">
              <w:rPr>
                <w:rFonts w:ascii="Times New Roman" w:eastAsia="Times New Roman" w:hAnsi="Times New Roman" w:cs="Times New Roman"/>
                <w:b/>
                <w:bCs/>
                <w:sz w:val="24"/>
                <w:szCs w:val="24"/>
              </w:rPr>
              <w:t xml:space="preserve">   </w:t>
            </w:r>
            <w:r w:rsidRPr="00423E2E">
              <w:rPr>
                <w:rFonts w:ascii="Times New Roman" w:eastAsia="Times New Roman" w:hAnsi="Times New Roman" w:cs="Times New Roman"/>
                <w:sz w:val="24"/>
                <w:szCs w:val="24"/>
                <w:u w:val="single"/>
              </w:rPr>
              <w:t>Online Sample</w:t>
            </w:r>
          </w:p>
          <w:p w14:paraId="33D9A676" w14:textId="47B35E1B" w:rsidR="005A757D" w:rsidRPr="00423E2E" w:rsidRDefault="005A757D" w:rsidP="00FE45AB">
            <w:pPr>
              <w:spacing w:line="240" w:lineRule="auto"/>
              <w:contextualSpacing/>
              <w:rPr>
                <w:rFonts w:ascii="Times New Roman" w:eastAsia="Times New Roman" w:hAnsi="Times New Roman" w:cs="Times New Roman"/>
                <w:sz w:val="24"/>
                <w:szCs w:val="24"/>
                <w:u w:val="single"/>
              </w:rPr>
            </w:pPr>
            <w:r w:rsidRPr="00423E2E">
              <w:rPr>
                <w:rFonts w:ascii="Times New Roman" w:eastAsia="Times New Roman" w:hAnsi="Times New Roman" w:cs="Times New Roman"/>
                <w:sz w:val="24"/>
                <w:szCs w:val="24"/>
              </w:rPr>
              <w:t xml:space="preserve">         Questionnaire</w:t>
            </w:r>
            <w:r w:rsidR="003F13D4" w:rsidRPr="00423E2E">
              <w:rPr>
                <w:rFonts w:ascii="Times New Roman" w:eastAsia="Times New Roman" w:hAnsi="Times New Roman" w:cs="Times New Roman"/>
                <w:sz w:val="24"/>
                <w:szCs w:val="24"/>
              </w:rPr>
              <w:t xml:space="preserve">              </w:t>
            </w:r>
          </w:p>
        </w:tc>
        <w:tc>
          <w:tcPr>
            <w:tcW w:w="1480" w:type="dxa"/>
            <w:tcBorders>
              <w:top w:val="nil"/>
              <w:left w:val="nil"/>
              <w:bottom w:val="nil"/>
              <w:right w:val="nil"/>
            </w:tcBorders>
            <w:shd w:val="clear" w:color="auto" w:fill="auto"/>
            <w:noWrap/>
            <w:vAlign w:val="bottom"/>
          </w:tcPr>
          <w:p w14:paraId="3FD3D642" w14:textId="5B4D27FC" w:rsidR="005A757D" w:rsidRPr="00423E2E" w:rsidRDefault="007B3185"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.53***</w:t>
            </w:r>
          </w:p>
        </w:tc>
        <w:tc>
          <w:tcPr>
            <w:tcW w:w="1300" w:type="dxa"/>
            <w:tcBorders>
              <w:top w:val="nil"/>
              <w:left w:val="nil"/>
              <w:bottom w:val="nil"/>
              <w:right w:val="nil"/>
            </w:tcBorders>
            <w:shd w:val="clear" w:color="auto" w:fill="auto"/>
            <w:noWrap/>
            <w:vAlign w:val="bottom"/>
            <w:hideMark/>
          </w:tcPr>
          <w:p w14:paraId="3CCF7034" w14:textId="47012F2A" w:rsidR="005A757D" w:rsidRPr="00423E2E" w:rsidRDefault="00BC3B26" w:rsidP="00FE45A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0" w:type="dxa"/>
            <w:tcBorders>
              <w:top w:val="nil"/>
              <w:left w:val="nil"/>
              <w:bottom w:val="nil"/>
              <w:right w:val="nil"/>
            </w:tcBorders>
            <w:shd w:val="clear" w:color="auto" w:fill="auto"/>
            <w:noWrap/>
            <w:vAlign w:val="bottom"/>
            <w:hideMark/>
          </w:tcPr>
          <w:p w14:paraId="7D1046A4" w14:textId="10CEAE47" w:rsidR="005A757D" w:rsidRPr="00423E2E" w:rsidRDefault="00BC3B26" w:rsidP="00FE45A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00" w:type="dxa"/>
            <w:tcBorders>
              <w:top w:val="nil"/>
              <w:left w:val="nil"/>
              <w:bottom w:val="nil"/>
              <w:right w:val="nil"/>
            </w:tcBorders>
            <w:shd w:val="clear" w:color="auto" w:fill="auto"/>
            <w:noWrap/>
            <w:vAlign w:val="bottom"/>
            <w:hideMark/>
          </w:tcPr>
          <w:p w14:paraId="7472F3EA" w14:textId="77777777"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B92254" w:rsidRPr="00423E2E" w14:paraId="57CB8E7E" w14:textId="77777777" w:rsidTr="005A757D">
        <w:trPr>
          <w:trHeight w:val="320"/>
        </w:trPr>
        <w:tc>
          <w:tcPr>
            <w:tcW w:w="2260" w:type="dxa"/>
            <w:tcBorders>
              <w:top w:val="nil"/>
              <w:left w:val="nil"/>
              <w:bottom w:val="nil"/>
              <w:right w:val="nil"/>
            </w:tcBorders>
            <w:shd w:val="clear" w:color="auto" w:fill="auto"/>
            <w:noWrap/>
            <w:vAlign w:val="bottom"/>
            <w:hideMark/>
          </w:tcPr>
          <w:p w14:paraId="56C45462" w14:textId="3510A0BB" w:rsidR="007B3185" w:rsidRPr="00423E2E" w:rsidRDefault="007B3185" w:rsidP="00FE45AB">
            <w:pPr>
              <w:spacing w:line="240" w:lineRule="auto"/>
              <w:contextualSpacing/>
              <w:jc w:val="right"/>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u w:val="single"/>
              </w:rPr>
              <w:t>In-Person Sample</w:t>
            </w:r>
          </w:p>
          <w:p w14:paraId="37CCD4F3" w14:textId="6557076A" w:rsidR="005A757D" w:rsidRPr="00423E2E" w:rsidRDefault="005A757D" w:rsidP="00FE45AB">
            <w:pPr>
              <w:spacing w:line="240" w:lineRule="auto"/>
              <w:contextualSpacing/>
              <w:jc w:val="right"/>
              <w:rPr>
                <w:rFonts w:ascii="Times New Roman" w:eastAsia="Times New Roman" w:hAnsi="Times New Roman" w:cs="Times New Roman"/>
                <w:sz w:val="24"/>
                <w:szCs w:val="24"/>
              </w:rPr>
            </w:pPr>
            <w:r w:rsidRPr="00097712">
              <w:rPr>
                <w:rFonts w:ascii="Times New Roman" w:eastAsia="Times New Roman" w:hAnsi="Times New Roman" w:cs="Times New Roman"/>
                <w:sz w:val="24"/>
                <w:szCs w:val="24"/>
              </w:rPr>
              <w:t>Questionnaire</w:t>
            </w:r>
          </w:p>
        </w:tc>
        <w:tc>
          <w:tcPr>
            <w:tcW w:w="1480" w:type="dxa"/>
            <w:tcBorders>
              <w:top w:val="nil"/>
              <w:left w:val="nil"/>
              <w:bottom w:val="nil"/>
              <w:right w:val="nil"/>
            </w:tcBorders>
            <w:shd w:val="clear" w:color="auto" w:fill="auto"/>
            <w:noWrap/>
            <w:vAlign w:val="bottom"/>
            <w:hideMark/>
          </w:tcPr>
          <w:p w14:paraId="481242B9" w14:textId="11B88C01"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.52***</w:t>
            </w:r>
          </w:p>
        </w:tc>
        <w:tc>
          <w:tcPr>
            <w:tcW w:w="1300" w:type="dxa"/>
            <w:tcBorders>
              <w:top w:val="nil"/>
              <w:left w:val="nil"/>
              <w:bottom w:val="nil"/>
              <w:right w:val="nil"/>
            </w:tcBorders>
            <w:shd w:val="clear" w:color="auto" w:fill="auto"/>
            <w:noWrap/>
            <w:vAlign w:val="bottom"/>
            <w:hideMark/>
          </w:tcPr>
          <w:p w14:paraId="7F9681E1" w14:textId="77777777"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.25*</w:t>
            </w:r>
          </w:p>
        </w:tc>
        <w:tc>
          <w:tcPr>
            <w:tcW w:w="1520" w:type="dxa"/>
            <w:tcBorders>
              <w:top w:val="nil"/>
              <w:left w:val="nil"/>
              <w:bottom w:val="nil"/>
              <w:right w:val="nil"/>
            </w:tcBorders>
            <w:shd w:val="clear" w:color="auto" w:fill="auto"/>
            <w:noWrap/>
            <w:vAlign w:val="bottom"/>
            <w:hideMark/>
          </w:tcPr>
          <w:p w14:paraId="4C018A4D" w14:textId="32EB1E2C"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w:t>
            </w:r>
            <w:r w:rsidR="009F6505" w:rsidRPr="00423E2E">
              <w:rPr>
                <w:rFonts w:ascii="Times New Roman" w:eastAsia="Times New Roman" w:hAnsi="Times New Roman" w:cs="Times New Roman"/>
                <w:sz w:val="24"/>
                <w:szCs w:val="24"/>
              </w:rPr>
              <w:t>17</w:t>
            </w:r>
            <w:r w:rsidR="009F6505" w:rsidRPr="00423E2E">
              <w:rPr>
                <w:rFonts w:ascii="Times New Roman" w:eastAsia="Times New Roman" w:hAnsi="Times New Roman" w:cs="Times New Roman"/>
                <w:sz w:val="24"/>
                <w:szCs w:val="24"/>
                <w:vertAlign w:val="superscript"/>
              </w:rPr>
              <w:t>t</w:t>
            </w:r>
          </w:p>
        </w:tc>
        <w:tc>
          <w:tcPr>
            <w:tcW w:w="1300" w:type="dxa"/>
            <w:tcBorders>
              <w:top w:val="nil"/>
              <w:left w:val="nil"/>
              <w:bottom w:val="nil"/>
              <w:right w:val="nil"/>
            </w:tcBorders>
            <w:shd w:val="clear" w:color="auto" w:fill="auto"/>
            <w:noWrap/>
            <w:vAlign w:val="bottom"/>
          </w:tcPr>
          <w:p w14:paraId="722385A9" w14:textId="3A2C9006"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B92254" w:rsidRPr="00423E2E" w14:paraId="4F05FD9F" w14:textId="77777777" w:rsidTr="005A757D">
        <w:trPr>
          <w:trHeight w:val="320"/>
        </w:trPr>
        <w:tc>
          <w:tcPr>
            <w:tcW w:w="2260" w:type="dxa"/>
            <w:tcBorders>
              <w:top w:val="nil"/>
              <w:left w:val="nil"/>
              <w:bottom w:val="nil"/>
              <w:right w:val="nil"/>
            </w:tcBorders>
            <w:shd w:val="clear" w:color="auto" w:fill="auto"/>
            <w:noWrap/>
            <w:vAlign w:val="bottom"/>
            <w:hideMark/>
          </w:tcPr>
          <w:p w14:paraId="37265968" w14:textId="77777777" w:rsidR="005A757D" w:rsidRPr="00423E2E" w:rsidRDefault="005A757D" w:rsidP="00FE45AB">
            <w:pPr>
              <w:spacing w:line="240" w:lineRule="auto"/>
              <w:contextualSpacing/>
              <w:jc w:val="right"/>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Interview</w:t>
            </w:r>
          </w:p>
        </w:tc>
        <w:tc>
          <w:tcPr>
            <w:tcW w:w="1480" w:type="dxa"/>
            <w:tcBorders>
              <w:top w:val="nil"/>
              <w:left w:val="nil"/>
              <w:bottom w:val="nil"/>
              <w:right w:val="nil"/>
            </w:tcBorders>
            <w:shd w:val="clear" w:color="auto" w:fill="auto"/>
            <w:noWrap/>
            <w:vAlign w:val="bottom"/>
            <w:hideMark/>
          </w:tcPr>
          <w:p w14:paraId="5540B842" w14:textId="72FDF0A1"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097712">
              <w:rPr>
                <w:rFonts w:ascii="Times New Roman" w:eastAsia="Times New Roman" w:hAnsi="Times New Roman" w:cs="Times New Roman"/>
                <w:sz w:val="24"/>
                <w:szCs w:val="24"/>
              </w:rPr>
              <w:t>.</w:t>
            </w:r>
            <w:r w:rsidR="0081567C" w:rsidRPr="00423E2E">
              <w:rPr>
                <w:rFonts w:ascii="Times New Roman" w:eastAsia="Times New Roman" w:hAnsi="Times New Roman" w:cs="Times New Roman"/>
                <w:sz w:val="24"/>
                <w:szCs w:val="24"/>
              </w:rPr>
              <w:t>36</w:t>
            </w:r>
            <w:r w:rsidRPr="00423E2E">
              <w:rPr>
                <w:rFonts w:ascii="Times New Roman" w:eastAsia="Times New Roman" w:hAnsi="Times New Roman" w:cs="Times New Roman"/>
                <w:sz w:val="24"/>
                <w:szCs w:val="24"/>
              </w:rPr>
              <w:t>***</w:t>
            </w:r>
          </w:p>
        </w:tc>
        <w:tc>
          <w:tcPr>
            <w:tcW w:w="1300" w:type="dxa"/>
            <w:tcBorders>
              <w:top w:val="nil"/>
              <w:left w:val="nil"/>
              <w:bottom w:val="nil"/>
              <w:right w:val="nil"/>
            </w:tcBorders>
            <w:shd w:val="clear" w:color="auto" w:fill="auto"/>
            <w:noWrap/>
            <w:vAlign w:val="bottom"/>
            <w:hideMark/>
          </w:tcPr>
          <w:p w14:paraId="2EE98EC6" w14:textId="10C84370"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.3</w:t>
            </w:r>
            <w:r w:rsidR="009F6505" w:rsidRPr="00423E2E">
              <w:rPr>
                <w:rFonts w:ascii="Times New Roman" w:eastAsia="Times New Roman" w:hAnsi="Times New Roman" w:cs="Times New Roman"/>
                <w:sz w:val="24"/>
                <w:szCs w:val="24"/>
              </w:rPr>
              <w:t>2</w:t>
            </w:r>
            <w:r w:rsidRPr="00423E2E">
              <w:rPr>
                <w:rFonts w:ascii="Times New Roman" w:eastAsia="Times New Roman" w:hAnsi="Times New Roman" w:cs="Times New Roman"/>
                <w:sz w:val="24"/>
                <w:szCs w:val="24"/>
              </w:rPr>
              <w:t>***</w:t>
            </w:r>
          </w:p>
        </w:tc>
        <w:tc>
          <w:tcPr>
            <w:tcW w:w="1520" w:type="dxa"/>
            <w:tcBorders>
              <w:top w:val="nil"/>
              <w:left w:val="nil"/>
              <w:bottom w:val="nil"/>
              <w:right w:val="nil"/>
            </w:tcBorders>
            <w:shd w:val="clear" w:color="auto" w:fill="auto"/>
            <w:noWrap/>
            <w:vAlign w:val="bottom"/>
            <w:hideMark/>
          </w:tcPr>
          <w:p w14:paraId="511710C1" w14:textId="161334F4"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w:t>
            </w:r>
            <w:r w:rsidR="009F6505" w:rsidRPr="00423E2E">
              <w:rPr>
                <w:rFonts w:ascii="Times New Roman" w:eastAsia="Times New Roman" w:hAnsi="Times New Roman" w:cs="Times New Roman"/>
                <w:sz w:val="24"/>
                <w:szCs w:val="24"/>
              </w:rPr>
              <w:t>28</w:t>
            </w:r>
            <w:r w:rsidRPr="00423E2E">
              <w:rPr>
                <w:rFonts w:ascii="Times New Roman" w:eastAsia="Times New Roman" w:hAnsi="Times New Roman" w:cs="Times New Roman"/>
                <w:sz w:val="24"/>
                <w:szCs w:val="24"/>
              </w:rPr>
              <w:t>**</w:t>
            </w:r>
          </w:p>
        </w:tc>
        <w:tc>
          <w:tcPr>
            <w:tcW w:w="1300" w:type="dxa"/>
            <w:tcBorders>
              <w:top w:val="nil"/>
              <w:left w:val="nil"/>
              <w:bottom w:val="nil"/>
              <w:right w:val="nil"/>
            </w:tcBorders>
            <w:shd w:val="clear" w:color="auto" w:fill="auto"/>
            <w:noWrap/>
            <w:vAlign w:val="bottom"/>
          </w:tcPr>
          <w:p w14:paraId="7CEA993F" w14:textId="5A9E10B1"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B92254" w:rsidRPr="00423E2E" w14:paraId="02F304DB" w14:textId="77777777" w:rsidTr="005A757D">
        <w:trPr>
          <w:trHeight w:val="320"/>
        </w:trPr>
        <w:tc>
          <w:tcPr>
            <w:tcW w:w="2260" w:type="dxa"/>
            <w:tcBorders>
              <w:top w:val="nil"/>
              <w:left w:val="nil"/>
              <w:bottom w:val="nil"/>
              <w:right w:val="nil"/>
            </w:tcBorders>
            <w:shd w:val="clear" w:color="auto" w:fill="auto"/>
            <w:noWrap/>
            <w:vAlign w:val="bottom"/>
            <w:hideMark/>
          </w:tcPr>
          <w:p w14:paraId="3719FD5E" w14:textId="77777777" w:rsidR="005A757D" w:rsidRPr="00423E2E" w:rsidRDefault="005A757D" w:rsidP="00FE45AB">
            <w:pPr>
              <w:spacing w:line="240" w:lineRule="auto"/>
              <w:contextualSpacing/>
              <w:rPr>
                <w:rFonts w:ascii="Times New Roman" w:eastAsia="Times New Roman" w:hAnsi="Times New Roman" w:cs="Times New Roman"/>
                <w:b/>
                <w:bCs/>
                <w:sz w:val="24"/>
                <w:szCs w:val="24"/>
              </w:rPr>
            </w:pPr>
            <w:r w:rsidRPr="00423E2E">
              <w:rPr>
                <w:rFonts w:ascii="Times New Roman" w:eastAsia="Times New Roman" w:hAnsi="Times New Roman" w:cs="Times New Roman"/>
                <w:b/>
                <w:bCs/>
                <w:sz w:val="24"/>
                <w:szCs w:val="24"/>
              </w:rPr>
              <w:t>Hyperacusis</w:t>
            </w:r>
          </w:p>
          <w:p w14:paraId="45BDA0DF" w14:textId="2973BBE8" w:rsidR="003F13D4" w:rsidRPr="00423E2E" w:rsidRDefault="003F13D4" w:rsidP="00FE45AB">
            <w:pPr>
              <w:spacing w:line="240" w:lineRule="auto"/>
              <w:contextualSpacing/>
              <w:rPr>
                <w:rFonts w:ascii="Times New Roman" w:eastAsia="Times New Roman" w:hAnsi="Times New Roman" w:cs="Times New Roman"/>
                <w:sz w:val="24"/>
                <w:szCs w:val="24"/>
                <w:u w:val="single"/>
              </w:rPr>
            </w:pPr>
            <w:r w:rsidRPr="00097712">
              <w:rPr>
                <w:rFonts w:ascii="Times New Roman" w:eastAsia="Times New Roman" w:hAnsi="Times New Roman" w:cs="Times New Roman"/>
                <w:b/>
                <w:bCs/>
                <w:sz w:val="24"/>
                <w:szCs w:val="24"/>
              </w:rPr>
              <w:t xml:space="preserve">   </w:t>
            </w:r>
            <w:r w:rsidRPr="00423E2E">
              <w:rPr>
                <w:rFonts w:ascii="Times New Roman" w:eastAsia="Times New Roman" w:hAnsi="Times New Roman" w:cs="Times New Roman"/>
                <w:sz w:val="24"/>
                <w:szCs w:val="24"/>
                <w:u w:val="single"/>
              </w:rPr>
              <w:t>Online Sample</w:t>
            </w:r>
          </w:p>
          <w:p w14:paraId="33DFA0CB" w14:textId="28C90710" w:rsidR="003F13D4" w:rsidRPr="00423E2E" w:rsidRDefault="0081567C" w:rsidP="00FE45AB">
            <w:pPr>
              <w:spacing w:line="240" w:lineRule="auto"/>
              <w:contextualSpacing/>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 xml:space="preserve">         Questionnaire</w:t>
            </w:r>
          </w:p>
        </w:tc>
        <w:tc>
          <w:tcPr>
            <w:tcW w:w="1480" w:type="dxa"/>
            <w:tcBorders>
              <w:top w:val="nil"/>
              <w:left w:val="nil"/>
              <w:bottom w:val="nil"/>
              <w:right w:val="nil"/>
            </w:tcBorders>
            <w:shd w:val="clear" w:color="auto" w:fill="auto"/>
            <w:noWrap/>
            <w:vAlign w:val="bottom"/>
            <w:hideMark/>
          </w:tcPr>
          <w:p w14:paraId="25285208" w14:textId="5ABD9086" w:rsidR="005A757D" w:rsidRPr="00423E2E" w:rsidRDefault="007B3185"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.58***</w:t>
            </w:r>
          </w:p>
        </w:tc>
        <w:tc>
          <w:tcPr>
            <w:tcW w:w="1300" w:type="dxa"/>
            <w:tcBorders>
              <w:top w:val="nil"/>
              <w:left w:val="nil"/>
              <w:bottom w:val="nil"/>
              <w:right w:val="nil"/>
            </w:tcBorders>
            <w:shd w:val="clear" w:color="auto" w:fill="auto"/>
            <w:noWrap/>
            <w:vAlign w:val="bottom"/>
            <w:hideMark/>
          </w:tcPr>
          <w:p w14:paraId="16DFBEEC" w14:textId="197E2F38" w:rsidR="005A757D" w:rsidRPr="00423E2E" w:rsidRDefault="00BC3B26" w:rsidP="00FE45A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20" w:type="dxa"/>
            <w:tcBorders>
              <w:top w:val="nil"/>
              <w:left w:val="nil"/>
              <w:bottom w:val="nil"/>
              <w:right w:val="nil"/>
            </w:tcBorders>
            <w:shd w:val="clear" w:color="auto" w:fill="auto"/>
            <w:noWrap/>
            <w:vAlign w:val="bottom"/>
            <w:hideMark/>
          </w:tcPr>
          <w:p w14:paraId="20AC1830" w14:textId="53D7C69C" w:rsidR="005A757D" w:rsidRPr="00423E2E" w:rsidRDefault="00BC3B26" w:rsidP="00FE45AB">
            <w:pPr>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00" w:type="dxa"/>
            <w:tcBorders>
              <w:top w:val="nil"/>
              <w:left w:val="nil"/>
              <w:bottom w:val="nil"/>
              <w:right w:val="nil"/>
            </w:tcBorders>
            <w:shd w:val="clear" w:color="auto" w:fill="auto"/>
            <w:noWrap/>
            <w:vAlign w:val="bottom"/>
          </w:tcPr>
          <w:p w14:paraId="0528A29D" w14:textId="77777777"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B92254" w:rsidRPr="00423E2E" w14:paraId="57699AC9" w14:textId="77777777" w:rsidTr="005A757D">
        <w:trPr>
          <w:trHeight w:val="320"/>
        </w:trPr>
        <w:tc>
          <w:tcPr>
            <w:tcW w:w="2260" w:type="dxa"/>
            <w:tcBorders>
              <w:top w:val="nil"/>
              <w:left w:val="nil"/>
              <w:bottom w:val="nil"/>
              <w:right w:val="nil"/>
            </w:tcBorders>
            <w:shd w:val="clear" w:color="auto" w:fill="auto"/>
            <w:noWrap/>
            <w:vAlign w:val="bottom"/>
            <w:hideMark/>
          </w:tcPr>
          <w:p w14:paraId="318425DB" w14:textId="5B56EB5D" w:rsidR="007B3185" w:rsidRPr="00D659EC" w:rsidRDefault="007B3185" w:rsidP="00FE45AB">
            <w:pPr>
              <w:spacing w:line="240" w:lineRule="auto"/>
              <w:contextualSpacing/>
              <w:rPr>
                <w:rFonts w:ascii="Times New Roman" w:eastAsia="Times New Roman" w:hAnsi="Times New Roman" w:cs="Times New Roman"/>
                <w:sz w:val="24"/>
                <w:szCs w:val="24"/>
                <w:u w:val="single"/>
              </w:rPr>
            </w:pPr>
            <w:r w:rsidRPr="00423E2E">
              <w:rPr>
                <w:rFonts w:ascii="Times New Roman" w:eastAsia="Times New Roman" w:hAnsi="Times New Roman" w:cs="Times New Roman"/>
                <w:sz w:val="24"/>
                <w:szCs w:val="24"/>
              </w:rPr>
              <w:t xml:space="preserve">     </w:t>
            </w:r>
            <w:r w:rsidRPr="00D659EC">
              <w:rPr>
                <w:rFonts w:ascii="Times New Roman" w:eastAsia="Times New Roman" w:hAnsi="Times New Roman" w:cs="Times New Roman"/>
                <w:sz w:val="24"/>
                <w:szCs w:val="24"/>
                <w:u w:val="single"/>
              </w:rPr>
              <w:t>In-Person Sample</w:t>
            </w:r>
          </w:p>
          <w:p w14:paraId="400DF24B" w14:textId="20E5F8BD" w:rsidR="005A757D" w:rsidRPr="00423E2E" w:rsidRDefault="005A757D" w:rsidP="00FE45AB">
            <w:pPr>
              <w:spacing w:line="240" w:lineRule="auto"/>
              <w:contextualSpacing/>
              <w:jc w:val="right"/>
              <w:rPr>
                <w:rFonts w:ascii="Times New Roman" w:eastAsia="Times New Roman" w:hAnsi="Times New Roman" w:cs="Times New Roman"/>
                <w:sz w:val="24"/>
                <w:szCs w:val="24"/>
              </w:rPr>
            </w:pPr>
            <w:r w:rsidRPr="00097712">
              <w:rPr>
                <w:rFonts w:ascii="Times New Roman" w:eastAsia="Times New Roman" w:hAnsi="Times New Roman" w:cs="Times New Roman"/>
                <w:sz w:val="24"/>
                <w:szCs w:val="24"/>
              </w:rPr>
              <w:t>Questionnaire</w:t>
            </w:r>
          </w:p>
        </w:tc>
        <w:tc>
          <w:tcPr>
            <w:tcW w:w="1480" w:type="dxa"/>
            <w:tcBorders>
              <w:top w:val="nil"/>
              <w:left w:val="nil"/>
              <w:bottom w:val="nil"/>
              <w:right w:val="nil"/>
            </w:tcBorders>
            <w:shd w:val="clear" w:color="auto" w:fill="auto"/>
            <w:noWrap/>
            <w:vAlign w:val="bottom"/>
            <w:hideMark/>
          </w:tcPr>
          <w:p w14:paraId="7214EB95" w14:textId="15BB20B5"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.5</w:t>
            </w:r>
            <w:r w:rsidR="0081567C" w:rsidRPr="00423E2E">
              <w:rPr>
                <w:rFonts w:ascii="Times New Roman" w:eastAsia="Times New Roman" w:hAnsi="Times New Roman" w:cs="Times New Roman"/>
                <w:sz w:val="24"/>
                <w:szCs w:val="24"/>
              </w:rPr>
              <w:t>7</w:t>
            </w:r>
            <w:r w:rsidRPr="00423E2E">
              <w:rPr>
                <w:rFonts w:ascii="Times New Roman" w:eastAsia="Times New Roman" w:hAnsi="Times New Roman" w:cs="Times New Roman"/>
                <w:sz w:val="24"/>
                <w:szCs w:val="24"/>
              </w:rPr>
              <w:t>***</w:t>
            </w:r>
          </w:p>
        </w:tc>
        <w:tc>
          <w:tcPr>
            <w:tcW w:w="1300" w:type="dxa"/>
            <w:tcBorders>
              <w:top w:val="nil"/>
              <w:left w:val="nil"/>
              <w:bottom w:val="nil"/>
              <w:right w:val="nil"/>
            </w:tcBorders>
            <w:shd w:val="clear" w:color="auto" w:fill="auto"/>
            <w:noWrap/>
            <w:vAlign w:val="bottom"/>
            <w:hideMark/>
          </w:tcPr>
          <w:p w14:paraId="279E96C9" w14:textId="2B5075CD"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.2</w:t>
            </w:r>
            <w:r w:rsidR="009F6505" w:rsidRPr="00423E2E">
              <w:rPr>
                <w:rFonts w:ascii="Times New Roman" w:eastAsia="Times New Roman" w:hAnsi="Times New Roman" w:cs="Times New Roman"/>
                <w:sz w:val="24"/>
                <w:szCs w:val="24"/>
              </w:rPr>
              <w:t>4</w:t>
            </w:r>
            <w:r w:rsidRPr="00423E2E">
              <w:rPr>
                <w:rFonts w:ascii="Times New Roman" w:eastAsia="Times New Roman" w:hAnsi="Times New Roman" w:cs="Times New Roman"/>
                <w:sz w:val="24"/>
                <w:szCs w:val="24"/>
              </w:rPr>
              <w:t>*</w:t>
            </w:r>
          </w:p>
        </w:tc>
        <w:tc>
          <w:tcPr>
            <w:tcW w:w="1520" w:type="dxa"/>
            <w:tcBorders>
              <w:top w:val="nil"/>
              <w:left w:val="nil"/>
              <w:bottom w:val="nil"/>
              <w:right w:val="nil"/>
            </w:tcBorders>
            <w:shd w:val="clear" w:color="auto" w:fill="auto"/>
            <w:noWrap/>
            <w:vAlign w:val="bottom"/>
            <w:hideMark/>
          </w:tcPr>
          <w:p w14:paraId="0A0B66FA" w14:textId="7BB1DDF6"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w:t>
            </w:r>
            <w:r w:rsidR="009F6505" w:rsidRPr="00423E2E">
              <w:rPr>
                <w:rFonts w:ascii="Times New Roman" w:eastAsia="Times New Roman" w:hAnsi="Times New Roman" w:cs="Times New Roman"/>
                <w:sz w:val="24"/>
                <w:szCs w:val="24"/>
              </w:rPr>
              <w:t>14</w:t>
            </w:r>
          </w:p>
        </w:tc>
        <w:tc>
          <w:tcPr>
            <w:tcW w:w="1300" w:type="dxa"/>
            <w:tcBorders>
              <w:top w:val="nil"/>
              <w:left w:val="nil"/>
              <w:bottom w:val="nil"/>
              <w:right w:val="nil"/>
            </w:tcBorders>
            <w:shd w:val="clear" w:color="auto" w:fill="auto"/>
            <w:noWrap/>
            <w:vAlign w:val="bottom"/>
          </w:tcPr>
          <w:p w14:paraId="727A4302" w14:textId="7CF34052"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r w:rsidR="00B92254" w:rsidRPr="00423E2E" w14:paraId="7D7E1A8C" w14:textId="77777777" w:rsidTr="005A757D">
        <w:trPr>
          <w:trHeight w:val="420"/>
        </w:trPr>
        <w:tc>
          <w:tcPr>
            <w:tcW w:w="2260" w:type="dxa"/>
            <w:tcBorders>
              <w:top w:val="nil"/>
              <w:left w:val="nil"/>
              <w:bottom w:val="single" w:sz="4" w:space="0" w:color="auto"/>
              <w:right w:val="nil"/>
            </w:tcBorders>
            <w:shd w:val="clear" w:color="auto" w:fill="auto"/>
            <w:noWrap/>
            <w:vAlign w:val="bottom"/>
            <w:hideMark/>
          </w:tcPr>
          <w:p w14:paraId="096402FD" w14:textId="77777777" w:rsidR="005A757D" w:rsidRPr="00423E2E" w:rsidRDefault="005A757D" w:rsidP="00FE45AB">
            <w:pPr>
              <w:spacing w:line="240" w:lineRule="auto"/>
              <w:contextualSpacing/>
              <w:jc w:val="right"/>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Lab Assessed</w:t>
            </w:r>
          </w:p>
        </w:tc>
        <w:tc>
          <w:tcPr>
            <w:tcW w:w="1480" w:type="dxa"/>
            <w:tcBorders>
              <w:top w:val="nil"/>
              <w:left w:val="nil"/>
              <w:bottom w:val="single" w:sz="4" w:space="0" w:color="auto"/>
              <w:right w:val="nil"/>
            </w:tcBorders>
            <w:shd w:val="clear" w:color="auto" w:fill="auto"/>
            <w:noWrap/>
            <w:vAlign w:val="bottom"/>
            <w:hideMark/>
          </w:tcPr>
          <w:p w14:paraId="5CD361F3" w14:textId="718134D0"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097712">
              <w:rPr>
                <w:rFonts w:ascii="Times New Roman" w:eastAsia="Times New Roman" w:hAnsi="Times New Roman" w:cs="Times New Roman"/>
                <w:sz w:val="24"/>
                <w:szCs w:val="24"/>
              </w:rPr>
              <w:t>.</w:t>
            </w:r>
            <w:r w:rsidR="0081567C" w:rsidRPr="00423E2E">
              <w:rPr>
                <w:rFonts w:ascii="Times New Roman" w:eastAsia="Times New Roman" w:hAnsi="Times New Roman" w:cs="Times New Roman"/>
                <w:sz w:val="24"/>
                <w:szCs w:val="24"/>
              </w:rPr>
              <w:t>28</w:t>
            </w:r>
            <w:r w:rsidRPr="00423E2E">
              <w:rPr>
                <w:rFonts w:ascii="Times New Roman" w:eastAsia="Times New Roman" w:hAnsi="Times New Roman" w:cs="Times New Roman"/>
                <w:sz w:val="24"/>
                <w:szCs w:val="24"/>
              </w:rPr>
              <w:t>**</w:t>
            </w:r>
          </w:p>
        </w:tc>
        <w:tc>
          <w:tcPr>
            <w:tcW w:w="1300" w:type="dxa"/>
            <w:tcBorders>
              <w:top w:val="nil"/>
              <w:left w:val="nil"/>
              <w:bottom w:val="single" w:sz="4" w:space="0" w:color="auto"/>
              <w:right w:val="nil"/>
            </w:tcBorders>
            <w:shd w:val="clear" w:color="auto" w:fill="auto"/>
            <w:noWrap/>
            <w:vAlign w:val="bottom"/>
            <w:hideMark/>
          </w:tcPr>
          <w:p w14:paraId="34619067" w14:textId="4FC75F6D"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.1</w:t>
            </w:r>
            <w:r w:rsidR="009F6505" w:rsidRPr="00423E2E">
              <w:rPr>
                <w:rFonts w:ascii="Times New Roman" w:eastAsia="Times New Roman" w:hAnsi="Times New Roman" w:cs="Times New Roman"/>
                <w:sz w:val="24"/>
                <w:szCs w:val="24"/>
              </w:rPr>
              <w:t>7</w:t>
            </w:r>
            <w:r w:rsidRPr="00423E2E">
              <w:rPr>
                <w:rFonts w:ascii="Times New Roman" w:eastAsia="Times New Roman" w:hAnsi="Times New Roman" w:cs="Times New Roman"/>
                <w:sz w:val="24"/>
                <w:szCs w:val="24"/>
                <w:vertAlign w:val="superscript"/>
              </w:rPr>
              <w:t>t</w:t>
            </w:r>
          </w:p>
        </w:tc>
        <w:tc>
          <w:tcPr>
            <w:tcW w:w="1520" w:type="dxa"/>
            <w:tcBorders>
              <w:top w:val="nil"/>
              <w:left w:val="nil"/>
              <w:bottom w:val="single" w:sz="4" w:space="0" w:color="auto"/>
              <w:right w:val="nil"/>
            </w:tcBorders>
            <w:shd w:val="clear" w:color="auto" w:fill="auto"/>
            <w:noWrap/>
            <w:vAlign w:val="bottom"/>
            <w:hideMark/>
          </w:tcPr>
          <w:p w14:paraId="1DED9331" w14:textId="2BC0CD97" w:rsidR="005A757D" w:rsidRPr="00423E2E" w:rsidRDefault="005A757D" w:rsidP="00FE45AB">
            <w:pPr>
              <w:spacing w:line="240" w:lineRule="auto"/>
              <w:contextualSpacing/>
              <w:jc w:val="center"/>
              <w:rPr>
                <w:rFonts w:ascii="Times New Roman" w:eastAsia="Times New Roman" w:hAnsi="Times New Roman" w:cs="Times New Roman"/>
                <w:sz w:val="24"/>
                <w:szCs w:val="24"/>
              </w:rPr>
            </w:pPr>
            <w:r w:rsidRPr="00423E2E">
              <w:rPr>
                <w:rFonts w:ascii="Times New Roman" w:eastAsia="Times New Roman" w:hAnsi="Times New Roman" w:cs="Times New Roman"/>
                <w:sz w:val="24"/>
                <w:szCs w:val="24"/>
              </w:rPr>
              <w:t>-.</w:t>
            </w:r>
            <w:r w:rsidR="009F6505" w:rsidRPr="00423E2E">
              <w:rPr>
                <w:rFonts w:ascii="Times New Roman" w:eastAsia="Times New Roman" w:hAnsi="Times New Roman" w:cs="Times New Roman"/>
                <w:sz w:val="24"/>
                <w:szCs w:val="24"/>
              </w:rPr>
              <w:t>06</w:t>
            </w:r>
          </w:p>
        </w:tc>
        <w:tc>
          <w:tcPr>
            <w:tcW w:w="1300" w:type="dxa"/>
            <w:tcBorders>
              <w:top w:val="nil"/>
              <w:left w:val="nil"/>
              <w:bottom w:val="single" w:sz="4" w:space="0" w:color="auto"/>
              <w:right w:val="nil"/>
            </w:tcBorders>
            <w:shd w:val="clear" w:color="auto" w:fill="auto"/>
            <w:noWrap/>
            <w:vAlign w:val="bottom"/>
          </w:tcPr>
          <w:p w14:paraId="3E347520" w14:textId="1AF78AD1" w:rsidR="005A757D" w:rsidRPr="00423E2E" w:rsidRDefault="005A757D" w:rsidP="00FE45AB">
            <w:pPr>
              <w:spacing w:line="240" w:lineRule="auto"/>
              <w:contextualSpacing/>
              <w:jc w:val="center"/>
              <w:rPr>
                <w:rFonts w:ascii="Times New Roman" w:eastAsia="Times New Roman" w:hAnsi="Times New Roman" w:cs="Times New Roman"/>
                <w:sz w:val="24"/>
                <w:szCs w:val="24"/>
              </w:rPr>
            </w:pPr>
          </w:p>
        </w:tc>
      </w:tr>
    </w:tbl>
    <w:p w14:paraId="3822D90E" w14:textId="1FAC49C4" w:rsidR="005A757D" w:rsidRPr="00423E2E" w:rsidRDefault="009F6505" w:rsidP="008B7FAD">
      <w:pPr>
        <w:spacing w:line="480" w:lineRule="auto"/>
        <w:contextualSpacing/>
        <w:rPr>
          <w:rFonts w:ascii="Times New Roman" w:hAnsi="Times New Roman" w:cs="Times New Roman"/>
          <w:sz w:val="24"/>
          <w:szCs w:val="24"/>
        </w:rPr>
      </w:pPr>
      <w:r w:rsidRPr="00423E2E">
        <w:rPr>
          <w:rFonts w:ascii="Times New Roman" w:eastAsia="Times New Roman" w:hAnsi="Times New Roman" w:cs="Times New Roman"/>
          <w:sz w:val="24"/>
          <w:szCs w:val="24"/>
        </w:rPr>
        <w:t xml:space="preserve">Note. </w:t>
      </w:r>
      <w:r w:rsidRPr="00423E2E">
        <w:rPr>
          <w:rFonts w:ascii="Times New Roman" w:eastAsia="Times New Roman" w:hAnsi="Times New Roman" w:cs="Times New Roman"/>
          <w:sz w:val="24"/>
          <w:szCs w:val="24"/>
          <w:vertAlign w:val="superscript"/>
        </w:rPr>
        <w:t>t</w:t>
      </w:r>
      <w:r w:rsidRPr="00D659EC">
        <w:rPr>
          <w:rFonts w:ascii="Times New Roman" w:eastAsia="Times New Roman" w:hAnsi="Times New Roman" w:cs="Times New Roman"/>
          <w:i/>
          <w:iCs/>
          <w:sz w:val="24"/>
          <w:szCs w:val="24"/>
        </w:rPr>
        <w:t xml:space="preserve"> p</w:t>
      </w:r>
      <w:r w:rsidRPr="00D659EC">
        <w:rPr>
          <w:rFonts w:ascii="Times New Roman" w:eastAsia="Times New Roman" w:hAnsi="Times New Roman" w:cs="Times New Roman"/>
          <w:sz w:val="24"/>
          <w:szCs w:val="24"/>
        </w:rPr>
        <w:t xml:space="preserve"> &lt; .10; * </w:t>
      </w:r>
      <w:r w:rsidRPr="007C0ED0">
        <w:rPr>
          <w:rFonts w:ascii="Times New Roman" w:eastAsia="Times New Roman" w:hAnsi="Times New Roman" w:cs="Times New Roman"/>
          <w:i/>
          <w:iCs/>
          <w:sz w:val="24"/>
          <w:szCs w:val="24"/>
        </w:rPr>
        <w:t>p</w:t>
      </w:r>
      <w:r w:rsidRPr="005A7778">
        <w:rPr>
          <w:rFonts w:ascii="Times New Roman" w:eastAsia="Times New Roman" w:hAnsi="Times New Roman" w:cs="Times New Roman"/>
          <w:sz w:val="24"/>
          <w:szCs w:val="24"/>
        </w:rPr>
        <w:t xml:space="preserve"> &lt; .05; ** </w:t>
      </w:r>
      <w:r w:rsidRPr="00097712">
        <w:rPr>
          <w:rFonts w:ascii="Times New Roman" w:eastAsia="Times New Roman" w:hAnsi="Times New Roman" w:cs="Times New Roman"/>
          <w:i/>
          <w:iCs/>
          <w:sz w:val="24"/>
          <w:szCs w:val="24"/>
        </w:rPr>
        <w:t>p</w:t>
      </w:r>
      <w:r w:rsidRPr="00097712">
        <w:rPr>
          <w:rFonts w:ascii="Times New Roman" w:eastAsia="Times New Roman" w:hAnsi="Times New Roman" w:cs="Times New Roman"/>
          <w:sz w:val="24"/>
          <w:szCs w:val="24"/>
        </w:rPr>
        <w:t xml:space="preserve"> &lt; .01; *** </w:t>
      </w:r>
      <w:r w:rsidRPr="00423E2E">
        <w:rPr>
          <w:rFonts w:ascii="Times New Roman" w:eastAsia="Times New Roman" w:hAnsi="Times New Roman" w:cs="Times New Roman"/>
          <w:i/>
          <w:iCs/>
          <w:sz w:val="24"/>
          <w:szCs w:val="24"/>
        </w:rPr>
        <w:t>p</w:t>
      </w:r>
      <w:r w:rsidRPr="00423E2E">
        <w:rPr>
          <w:rFonts w:ascii="Times New Roman" w:eastAsia="Times New Roman" w:hAnsi="Times New Roman" w:cs="Times New Roman"/>
          <w:sz w:val="24"/>
          <w:szCs w:val="24"/>
        </w:rPr>
        <w:t xml:space="preserve"> &lt; .001</w:t>
      </w:r>
    </w:p>
    <w:p w14:paraId="4F4303E3" w14:textId="77777777" w:rsidR="00040100" w:rsidRPr="00423E2E" w:rsidRDefault="00040100" w:rsidP="008B7FAD">
      <w:pPr>
        <w:spacing w:line="480" w:lineRule="auto"/>
        <w:ind w:firstLine="720"/>
        <w:contextualSpacing/>
        <w:rPr>
          <w:rFonts w:ascii="Times New Roman" w:hAnsi="Times New Roman" w:cs="Times New Roman"/>
          <w:sz w:val="24"/>
          <w:szCs w:val="24"/>
        </w:rPr>
      </w:pPr>
    </w:p>
    <w:sectPr w:rsidR="00040100" w:rsidRPr="00423E2E" w:rsidSect="003D4B8B">
      <w:headerReference w:type="even" r:id="rId17"/>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71A10" w14:textId="77777777" w:rsidR="00173E2E" w:rsidRDefault="00173E2E" w:rsidP="006B73FB">
      <w:pPr>
        <w:spacing w:after="0" w:line="240" w:lineRule="auto"/>
      </w:pPr>
      <w:r>
        <w:separator/>
      </w:r>
    </w:p>
  </w:endnote>
  <w:endnote w:type="continuationSeparator" w:id="0">
    <w:p w14:paraId="4B8384D3" w14:textId="77777777" w:rsidR="00173E2E" w:rsidRDefault="00173E2E" w:rsidP="006B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52CF1" w14:textId="77777777" w:rsidR="00173E2E" w:rsidRDefault="00173E2E" w:rsidP="006B73FB">
      <w:pPr>
        <w:spacing w:after="0" w:line="240" w:lineRule="auto"/>
      </w:pPr>
      <w:r>
        <w:separator/>
      </w:r>
    </w:p>
  </w:footnote>
  <w:footnote w:type="continuationSeparator" w:id="0">
    <w:p w14:paraId="66AF5533" w14:textId="77777777" w:rsidR="00173E2E" w:rsidRDefault="00173E2E" w:rsidP="006B73FB">
      <w:pPr>
        <w:spacing w:after="0" w:line="240" w:lineRule="auto"/>
      </w:pPr>
      <w:r>
        <w:continuationSeparator/>
      </w:r>
    </w:p>
  </w:footnote>
  <w:footnote w:id="1">
    <w:p w14:paraId="540F259E" w14:textId="43283A79" w:rsidR="00AC36AF" w:rsidRPr="0031356E" w:rsidRDefault="00AC36AF">
      <w:pPr>
        <w:pStyle w:val="FootnoteText"/>
        <w:rPr>
          <w:rFonts w:ascii="Times New Roman" w:hAnsi="Times New Roman" w:cs="Times New Roman"/>
          <w:sz w:val="24"/>
          <w:szCs w:val="24"/>
        </w:rPr>
      </w:pPr>
      <w:r w:rsidRPr="00BC3B26">
        <w:rPr>
          <w:rStyle w:val="FootnoteReference"/>
          <w:rFonts w:ascii="Times New Roman" w:hAnsi="Times New Roman" w:cs="Times New Roman"/>
        </w:rPr>
        <w:footnoteRef/>
      </w:r>
      <w:r w:rsidRPr="00BC3B26">
        <w:rPr>
          <w:rFonts w:ascii="Times New Roman" w:hAnsi="Times New Roman" w:cs="Times New Roman"/>
        </w:rPr>
        <w:t xml:space="preserve"> </w:t>
      </w:r>
      <w:r w:rsidRPr="0031356E">
        <w:rPr>
          <w:rFonts w:ascii="Times New Roman" w:hAnsi="Times New Roman" w:cs="Times New Roman"/>
          <w:sz w:val="24"/>
          <w:szCs w:val="24"/>
        </w:rPr>
        <w:t xml:space="preserve">Previous research on a wide range of psychological problems, such as depression, borderline personality disorder, and obsessive-compulsive symptoms, has </w:t>
      </w:r>
      <w:r w:rsidR="009F7DE6" w:rsidRPr="0031356E">
        <w:rPr>
          <w:rFonts w:ascii="Times New Roman" w:hAnsi="Times New Roman" w:cs="Times New Roman"/>
          <w:sz w:val="24"/>
          <w:szCs w:val="24"/>
        </w:rPr>
        <w:t>generally</w:t>
      </w:r>
      <w:r w:rsidRPr="0031356E">
        <w:rPr>
          <w:rFonts w:ascii="Times New Roman" w:hAnsi="Times New Roman" w:cs="Times New Roman"/>
          <w:sz w:val="24"/>
          <w:szCs w:val="24"/>
        </w:rPr>
        <w:t xml:space="preserve"> failed to find </w:t>
      </w:r>
      <w:r w:rsidR="009F7DE6" w:rsidRPr="0031356E">
        <w:rPr>
          <w:rFonts w:ascii="Times New Roman" w:hAnsi="Times New Roman" w:cs="Times New Roman"/>
          <w:sz w:val="24"/>
          <w:szCs w:val="24"/>
        </w:rPr>
        <w:t xml:space="preserve">consistent, replicable </w:t>
      </w:r>
      <w:r w:rsidRPr="0031356E">
        <w:rPr>
          <w:rFonts w:ascii="Times New Roman" w:hAnsi="Times New Roman" w:cs="Times New Roman"/>
          <w:sz w:val="24"/>
          <w:szCs w:val="24"/>
        </w:rPr>
        <w:t xml:space="preserve">evidence of taxonicity (e.g., </w:t>
      </w:r>
      <w:r w:rsidR="009F7DE6" w:rsidRPr="0031356E">
        <w:rPr>
          <w:rFonts w:ascii="Times New Roman" w:hAnsi="Times New Roman" w:cs="Times New Roman"/>
          <w:sz w:val="24"/>
          <w:szCs w:val="24"/>
        </w:rPr>
        <w:t xml:space="preserve">Arntz et al., 2009; Liu, 2016; </w:t>
      </w:r>
      <w:r w:rsidRPr="0031356E">
        <w:rPr>
          <w:rFonts w:ascii="Times New Roman" w:hAnsi="Times New Roman" w:cs="Times New Roman"/>
          <w:sz w:val="24"/>
          <w:szCs w:val="24"/>
        </w:rPr>
        <w:t>Olatunjiet al., 2008).</w:t>
      </w:r>
    </w:p>
  </w:footnote>
  <w:footnote w:id="2">
    <w:p w14:paraId="7B90B76F" w14:textId="3FC68B98" w:rsidR="006B73FB" w:rsidRPr="0031356E" w:rsidRDefault="006B73FB">
      <w:pPr>
        <w:pStyle w:val="FootnoteText"/>
        <w:rPr>
          <w:rFonts w:ascii="Times New Roman" w:hAnsi="Times New Roman" w:cs="Times New Roman"/>
          <w:sz w:val="24"/>
          <w:szCs w:val="24"/>
        </w:rPr>
      </w:pPr>
      <w:r w:rsidRPr="000F5BA2">
        <w:rPr>
          <w:rStyle w:val="FootnoteReference"/>
          <w:rFonts w:ascii="Times New Roman" w:hAnsi="Times New Roman" w:cs="Times New Roman"/>
        </w:rPr>
        <w:footnoteRef/>
      </w:r>
      <w:r w:rsidRPr="000F5BA2">
        <w:rPr>
          <w:rFonts w:ascii="Times New Roman" w:hAnsi="Times New Roman" w:cs="Times New Roman"/>
        </w:rPr>
        <w:t xml:space="preserve"> </w:t>
      </w:r>
      <w:r w:rsidRPr="0031356E">
        <w:rPr>
          <w:rFonts w:ascii="Times New Roman" w:hAnsi="Times New Roman" w:cs="Times New Roman"/>
          <w:sz w:val="24"/>
          <w:szCs w:val="24"/>
        </w:rPr>
        <w:t xml:space="preserve">Although Aazh and Moore (2017) reported that this difference was not statistically significant when conducting a multinomial logistic regression, a two-sample proportion z-test did reveal a significant difference, </w:t>
      </w:r>
      <w:r w:rsidRPr="0031356E">
        <w:rPr>
          <w:rFonts w:ascii="Times New Roman" w:hAnsi="Times New Roman" w:cs="Times New Roman"/>
          <w:i/>
          <w:iCs/>
          <w:sz w:val="24"/>
          <w:szCs w:val="24"/>
        </w:rPr>
        <w:t>z</w:t>
      </w:r>
      <w:r w:rsidRPr="0031356E">
        <w:rPr>
          <w:rFonts w:ascii="Times New Roman" w:hAnsi="Times New Roman" w:cs="Times New Roman"/>
          <w:sz w:val="24"/>
          <w:szCs w:val="24"/>
        </w:rPr>
        <w:t xml:space="preserve"> = 1.96, </w:t>
      </w:r>
      <w:r w:rsidRPr="0031356E">
        <w:rPr>
          <w:rFonts w:ascii="Times New Roman" w:hAnsi="Times New Roman" w:cs="Times New Roman"/>
          <w:i/>
          <w:iCs/>
          <w:sz w:val="24"/>
          <w:szCs w:val="24"/>
        </w:rPr>
        <w:t>p</w:t>
      </w:r>
      <w:r w:rsidRPr="0031356E">
        <w:rPr>
          <w:rFonts w:ascii="Times New Roman" w:hAnsi="Times New Roman" w:cs="Times New Roman"/>
          <w:sz w:val="24"/>
          <w:szCs w:val="24"/>
        </w:rPr>
        <w:t xml:space="preserve"> &lt; .05.</w:t>
      </w:r>
    </w:p>
  </w:footnote>
  <w:footnote w:id="3">
    <w:p w14:paraId="40D4278E" w14:textId="3E48BE27" w:rsidR="00111BEC" w:rsidRPr="00BC3B26" w:rsidRDefault="00111BEC">
      <w:pPr>
        <w:pStyle w:val="FootnoteText"/>
        <w:rPr>
          <w:rFonts w:ascii="Times New Roman" w:hAnsi="Times New Roman" w:cs="Times New Roman"/>
        </w:rPr>
      </w:pPr>
      <w:r w:rsidRPr="00BC3B26">
        <w:rPr>
          <w:rStyle w:val="FootnoteReference"/>
          <w:rFonts w:ascii="Times New Roman" w:hAnsi="Times New Roman" w:cs="Times New Roman"/>
        </w:rPr>
        <w:footnoteRef/>
      </w:r>
      <w:r w:rsidRPr="00BC3B26">
        <w:rPr>
          <w:rFonts w:ascii="Times New Roman" w:hAnsi="Times New Roman" w:cs="Times New Roman"/>
        </w:rPr>
        <w:t xml:space="preserve"> The diagnosis of hyperacusis is complex and typically entails a combination of audiological assessment</w:t>
      </w:r>
      <w:r w:rsidR="00006E4F">
        <w:rPr>
          <w:rFonts w:ascii="Times New Roman" w:hAnsi="Times New Roman" w:cs="Times New Roman"/>
        </w:rPr>
        <w:t xml:space="preserve"> of loudness discomfort levels</w:t>
      </w:r>
      <w:r w:rsidRPr="00BC3B26">
        <w:rPr>
          <w:rFonts w:ascii="Times New Roman" w:hAnsi="Times New Roman" w:cs="Times New Roman"/>
        </w:rPr>
        <w:t xml:space="preserve"> and self-report; there are no</w:t>
      </w:r>
      <w:r w:rsidR="00006E4F">
        <w:rPr>
          <w:rFonts w:ascii="Times New Roman" w:hAnsi="Times New Roman" w:cs="Times New Roman"/>
        </w:rPr>
        <w:t xml:space="preserve"> universally</w:t>
      </w:r>
      <w:r w:rsidRPr="00BC3B26">
        <w:rPr>
          <w:rFonts w:ascii="Times New Roman" w:hAnsi="Times New Roman" w:cs="Times New Roman"/>
        </w:rPr>
        <w:t xml:space="preserve"> agreed-upon thresholds for the diagnosis.  The present study measured hyperacusis dimensionally, as was the case for misophonia, O-C symptoms, and depression symptoms.</w:t>
      </w:r>
    </w:p>
  </w:footnote>
  <w:footnote w:id="4">
    <w:p w14:paraId="079F98CF" w14:textId="35FF50BF" w:rsidR="00BB4769" w:rsidRPr="00BC3B26" w:rsidRDefault="00BB4769">
      <w:pPr>
        <w:pStyle w:val="FootnoteText"/>
        <w:rPr>
          <w:rFonts w:ascii="Times New Roman" w:hAnsi="Times New Roman" w:cs="Times New Roman"/>
        </w:rPr>
      </w:pPr>
      <w:r w:rsidRPr="00BC3B26">
        <w:rPr>
          <w:rStyle w:val="FootnoteReference"/>
          <w:rFonts w:ascii="Times New Roman" w:hAnsi="Times New Roman" w:cs="Times New Roman"/>
        </w:rPr>
        <w:footnoteRef/>
      </w:r>
      <w:r w:rsidRPr="00BC3B26">
        <w:rPr>
          <w:rFonts w:ascii="Times New Roman" w:hAnsi="Times New Roman" w:cs="Times New Roman"/>
        </w:rPr>
        <w:t xml:space="preserve"> Otoscopic inspection, tympanometry, and acoustic reflexes were conducted on all participants to rule out outer ear, middle ear, or retrocochlear pathologies. Pure-tone audiometry thresholds were measured. All participants included in the study had a word recognition score (WRS) higher than 80% in both ears. Results of the complete audiological assessment will be reported elsewhere.</w:t>
      </w:r>
    </w:p>
  </w:footnote>
  <w:footnote w:id="5">
    <w:p w14:paraId="16E6FD10" w14:textId="77777777" w:rsidR="00097712" w:rsidRPr="00BC3B26" w:rsidRDefault="00097712" w:rsidP="00097712">
      <w:pPr>
        <w:pStyle w:val="FootnoteText"/>
        <w:rPr>
          <w:rFonts w:ascii="Times New Roman" w:hAnsi="Times New Roman" w:cs="Times New Roman"/>
        </w:rPr>
      </w:pPr>
      <w:r w:rsidRPr="00BC3B26">
        <w:rPr>
          <w:rStyle w:val="FootnoteReference"/>
          <w:rFonts w:ascii="Times New Roman" w:hAnsi="Times New Roman" w:cs="Times New Roman"/>
        </w:rPr>
        <w:footnoteRef/>
      </w:r>
      <w:r w:rsidRPr="00BC3B26">
        <w:rPr>
          <w:rFonts w:ascii="Times New Roman" w:hAnsi="Times New Roman" w:cs="Times New Roman"/>
        </w:rPr>
        <w:t xml:space="preserve"> We do not report on tinnitus or other hearing-related issues in the present paper.</w:t>
      </w:r>
    </w:p>
  </w:footnote>
  <w:footnote w:id="6">
    <w:p w14:paraId="3C19BBA8" w14:textId="55C0ACA8" w:rsidR="001E5653" w:rsidRPr="00BC3B26" w:rsidRDefault="001E5653">
      <w:pPr>
        <w:pStyle w:val="FootnoteText"/>
        <w:rPr>
          <w:rFonts w:ascii="Times New Roman" w:hAnsi="Times New Roman" w:cs="Times New Roman"/>
        </w:rPr>
      </w:pPr>
      <w:r w:rsidRPr="00BC3B26">
        <w:rPr>
          <w:rStyle w:val="FootnoteReference"/>
          <w:rFonts w:ascii="Times New Roman" w:hAnsi="Times New Roman" w:cs="Times New Roman"/>
        </w:rPr>
        <w:footnoteRef/>
      </w:r>
      <w:r w:rsidRPr="00BC3B26">
        <w:rPr>
          <w:rFonts w:ascii="Times New Roman" w:hAnsi="Times New Roman" w:cs="Times New Roman"/>
        </w:rPr>
        <w:t xml:space="preserve"> The interview also included an assessment, using the SCID-5, of bipolar psychopathology, lifetime history of depressive episodes, and obsessive-compulsive disorder, none of which are reported in this paper.</w:t>
      </w:r>
    </w:p>
  </w:footnote>
  <w:footnote w:id="7">
    <w:p w14:paraId="02E0F916" w14:textId="14A725D0" w:rsidR="00955FF0" w:rsidRPr="00BC3B26" w:rsidRDefault="00955FF0">
      <w:pPr>
        <w:pStyle w:val="FootnoteText"/>
        <w:rPr>
          <w:rFonts w:ascii="Times New Roman" w:hAnsi="Times New Roman" w:cs="Times New Roman"/>
        </w:rPr>
      </w:pPr>
      <w:r w:rsidRPr="00BC3B26">
        <w:rPr>
          <w:rStyle w:val="FootnoteReference"/>
          <w:rFonts w:ascii="Times New Roman" w:hAnsi="Times New Roman" w:cs="Times New Roman"/>
        </w:rPr>
        <w:footnoteRef/>
      </w:r>
      <w:r w:rsidRPr="00BC3B26">
        <w:rPr>
          <w:rFonts w:ascii="Times New Roman" w:hAnsi="Times New Roman" w:cs="Times New Roman"/>
        </w:rPr>
        <w:t xml:space="preserve"> </w:t>
      </w:r>
      <w:r w:rsidRPr="0031356E">
        <w:rPr>
          <w:rFonts w:ascii="Times New Roman" w:hAnsi="Times New Roman" w:cs="Times New Roman"/>
        </w:rPr>
        <w:t>Descriptive statistics and correlations among all variables can be found in Table S1 in supplemental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9461451"/>
      <w:docPartObj>
        <w:docPartGallery w:val="Page Numbers (Top of Page)"/>
        <w:docPartUnique/>
      </w:docPartObj>
    </w:sdtPr>
    <w:sdtEndPr>
      <w:rPr>
        <w:rStyle w:val="PageNumber"/>
      </w:rPr>
    </w:sdtEndPr>
    <w:sdtContent>
      <w:p w14:paraId="67E9C3F1" w14:textId="2AF1EA7F" w:rsidR="008A5522" w:rsidRDefault="008A5522" w:rsidP="002D4E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18A3A0" w14:textId="77777777" w:rsidR="00BE3B55" w:rsidRDefault="00BE3B55" w:rsidP="0027622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750311494"/>
      <w:docPartObj>
        <w:docPartGallery w:val="Page Numbers (Top of Page)"/>
        <w:docPartUnique/>
      </w:docPartObj>
    </w:sdtPr>
    <w:sdtEndPr>
      <w:rPr>
        <w:rStyle w:val="PageNumber"/>
      </w:rPr>
    </w:sdtEndPr>
    <w:sdtContent>
      <w:p w14:paraId="1DBDCBA0" w14:textId="05323F71" w:rsidR="008A5522" w:rsidRPr="0027622D" w:rsidRDefault="008A5522" w:rsidP="002D4E01">
        <w:pPr>
          <w:pStyle w:val="Header"/>
          <w:framePr w:wrap="none" w:vAnchor="text" w:hAnchor="margin" w:xAlign="right" w:y="1"/>
          <w:rPr>
            <w:rStyle w:val="PageNumber"/>
            <w:rFonts w:ascii="Times New Roman" w:hAnsi="Times New Roman" w:cs="Times New Roman"/>
            <w:sz w:val="24"/>
            <w:szCs w:val="24"/>
          </w:rPr>
        </w:pPr>
        <w:r w:rsidRPr="0027622D">
          <w:rPr>
            <w:rStyle w:val="PageNumber"/>
            <w:rFonts w:ascii="Times New Roman" w:hAnsi="Times New Roman" w:cs="Times New Roman"/>
            <w:sz w:val="24"/>
            <w:szCs w:val="24"/>
          </w:rPr>
          <w:fldChar w:fldCharType="begin"/>
        </w:r>
        <w:r w:rsidRPr="0027622D">
          <w:rPr>
            <w:rStyle w:val="PageNumber"/>
            <w:rFonts w:ascii="Times New Roman" w:hAnsi="Times New Roman" w:cs="Times New Roman"/>
            <w:sz w:val="24"/>
            <w:szCs w:val="24"/>
          </w:rPr>
          <w:instrText xml:space="preserve"> PAGE </w:instrText>
        </w:r>
        <w:r w:rsidRPr="0027622D">
          <w:rPr>
            <w:rStyle w:val="PageNumber"/>
            <w:rFonts w:ascii="Times New Roman" w:hAnsi="Times New Roman" w:cs="Times New Roman"/>
            <w:sz w:val="24"/>
            <w:szCs w:val="24"/>
          </w:rPr>
          <w:fldChar w:fldCharType="separate"/>
        </w:r>
        <w:r w:rsidR="00077DAE">
          <w:rPr>
            <w:rStyle w:val="PageNumber"/>
            <w:rFonts w:ascii="Times New Roman" w:hAnsi="Times New Roman" w:cs="Times New Roman"/>
            <w:noProof/>
            <w:sz w:val="24"/>
            <w:szCs w:val="24"/>
          </w:rPr>
          <w:t>14</w:t>
        </w:r>
        <w:r w:rsidRPr="0027622D">
          <w:rPr>
            <w:rStyle w:val="PageNumber"/>
            <w:rFonts w:ascii="Times New Roman" w:hAnsi="Times New Roman" w:cs="Times New Roman"/>
            <w:sz w:val="24"/>
            <w:szCs w:val="24"/>
          </w:rPr>
          <w:fldChar w:fldCharType="end"/>
        </w:r>
      </w:p>
    </w:sdtContent>
  </w:sdt>
  <w:p w14:paraId="7AFA7037" w14:textId="2F06BADD" w:rsidR="00BE3B55" w:rsidRPr="0027622D" w:rsidRDefault="00425DE3" w:rsidP="0027622D">
    <w:pPr>
      <w:pStyle w:val="Header"/>
      <w:ind w:right="360"/>
      <w:rPr>
        <w:rFonts w:ascii="Times New Roman" w:hAnsi="Times New Roman" w:cs="Times New Roman"/>
        <w:sz w:val="24"/>
        <w:szCs w:val="24"/>
      </w:rPr>
    </w:pPr>
    <w:r>
      <w:rPr>
        <w:rFonts w:ascii="Times New Roman" w:hAnsi="Times New Roman" w:cs="Times New Roman"/>
        <w:sz w:val="24"/>
        <w:szCs w:val="24"/>
      </w:rPr>
      <w:t>O-C SYMPTOMS AND SOUND SENSITIVITIES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E2367" w14:textId="2A43C431" w:rsidR="006D55CB" w:rsidRPr="00F17C20" w:rsidRDefault="006D55CB" w:rsidP="003D4B8B">
    <w:pPr>
      <w:pStyle w:val="Header"/>
      <w:ind w:right="36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0A1"/>
    <w:rsid w:val="00006E4F"/>
    <w:rsid w:val="00021600"/>
    <w:rsid w:val="0002436A"/>
    <w:rsid w:val="000256DB"/>
    <w:rsid w:val="00026A17"/>
    <w:rsid w:val="00027F6B"/>
    <w:rsid w:val="00037744"/>
    <w:rsid w:val="00040100"/>
    <w:rsid w:val="00040C9A"/>
    <w:rsid w:val="00061149"/>
    <w:rsid w:val="00075F51"/>
    <w:rsid w:val="00077D7B"/>
    <w:rsid w:val="00077DAE"/>
    <w:rsid w:val="00077EB2"/>
    <w:rsid w:val="00082536"/>
    <w:rsid w:val="000842E1"/>
    <w:rsid w:val="000906F3"/>
    <w:rsid w:val="00097712"/>
    <w:rsid w:val="000C200F"/>
    <w:rsid w:val="000D7EA3"/>
    <w:rsid w:val="000E53AC"/>
    <w:rsid w:val="000E541E"/>
    <w:rsid w:val="000F5BA2"/>
    <w:rsid w:val="00100AC6"/>
    <w:rsid w:val="00103CEB"/>
    <w:rsid w:val="00111BEC"/>
    <w:rsid w:val="00117B1B"/>
    <w:rsid w:val="00124A68"/>
    <w:rsid w:val="00135382"/>
    <w:rsid w:val="00160C52"/>
    <w:rsid w:val="00173E2E"/>
    <w:rsid w:val="00184661"/>
    <w:rsid w:val="00195F24"/>
    <w:rsid w:val="001B711E"/>
    <w:rsid w:val="001C02FE"/>
    <w:rsid w:val="001C4CB0"/>
    <w:rsid w:val="001C7FC7"/>
    <w:rsid w:val="001E5653"/>
    <w:rsid w:val="001E7D34"/>
    <w:rsid w:val="001F4942"/>
    <w:rsid w:val="0020096D"/>
    <w:rsid w:val="002269D6"/>
    <w:rsid w:val="002575F4"/>
    <w:rsid w:val="00261746"/>
    <w:rsid w:val="002666A5"/>
    <w:rsid w:val="00274322"/>
    <w:rsid w:val="0027622D"/>
    <w:rsid w:val="002820A1"/>
    <w:rsid w:val="00293ABF"/>
    <w:rsid w:val="002A1789"/>
    <w:rsid w:val="002C7838"/>
    <w:rsid w:val="002D373C"/>
    <w:rsid w:val="002D51E4"/>
    <w:rsid w:val="002D59E6"/>
    <w:rsid w:val="002E2860"/>
    <w:rsid w:val="002F61D9"/>
    <w:rsid w:val="002F71A6"/>
    <w:rsid w:val="00310DA3"/>
    <w:rsid w:val="0031356E"/>
    <w:rsid w:val="00321678"/>
    <w:rsid w:val="00325EF2"/>
    <w:rsid w:val="0034175A"/>
    <w:rsid w:val="0034402A"/>
    <w:rsid w:val="00355E05"/>
    <w:rsid w:val="00356DE3"/>
    <w:rsid w:val="00362A7F"/>
    <w:rsid w:val="0037126C"/>
    <w:rsid w:val="00375CC5"/>
    <w:rsid w:val="00392E7D"/>
    <w:rsid w:val="00394DEB"/>
    <w:rsid w:val="003A6823"/>
    <w:rsid w:val="003B0E71"/>
    <w:rsid w:val="003C2378"/>
    <w:rsid w:val="003C2AE6"/>
    <w:rsid w:val="003D08BE"/>
    <w:rsid w:val="003D0F26"/>
    <w:rsid w:val="003D3935"/>
    <w:rsid w:val="003D4B8B"/>
    <w:rsid w:val="003D53EE"/>
    <w:rsid w:val="003E1511"/>
    <w:rsid w:val="003E31E4"/>
    <w:rsid w:val="003F13D4"/>
    <w:rsid w:val="003F64B6"/>
    <w:rsid w:val="004122A8"/>
    <w:rsid w:val="00422629"/>
    <w:rsid w:val="00423E2E"/>
    <w:rsid w:val="00425DE3"/>
    <w:rsid w:val="00443978"/>
    <w:rsid w:val="00451FDF"/>
    <w:rsid w:val="00466887"/>
    <w:rsid w:val="00482921"/>
    <w:rsid w:val="00492392"/>
    <w:rsid w:val="004A67FF"/>
    <w:rsid w:val="004B0C21"/>
    <w:rsid w:val="004B36C8"/>
    <w:rsid w:val="004C6D59"/>
    <w:rsid w:val="004D153D"/>
    <w:rsid w:val="004D42E0"/>
    <w:rsid w:val="004D76E4"/>
    <w:rsid w:val="005109A2"/>
    <w:rsid w:val="00512BF5"/>
    <w:rsid w:val="005306BA"/>
    <w:rsid w:val="00554B6A"/>
    <w:rsid w:val="00554C56"/>
    <w:rsid w:val="00560ED9"/>
    <w:rsid w:val="005643DB"/>
    <w:rsid w:val="00571982"/>
    <w:rsid w:val="005725B7"/>
    <w:rsid w:val="00582AFC"/>
    <w:rsid w:val="005A6267"/>
    <w:rsid w:val="005A69F5"/>
    <w:rsid w:val="005A757D"/>
    <w:rsid w:val="005A7778"/>
    <w:rsid w:val="005B34FB"/>
    <w:rsid w:val="005C78C2"/>
    <w:rsid w:val="005D1356"/>
    <w:rsid w:val="005D3954"/>
    <w:rsid w:val="005F1672"/>
    <w:rsid w:val="00604B23"/>
    <w:rsid w:val="0061608E"/>
    <w:rsid w:val="00623E79"/>
    <w:rsid w:val="00671FAF"/>
    <w:rsid w:val="00674E41"/>
    <w:rsid w:val="006914F7"/>
    <w:rsid w:val="006A1DAC"/>
    <w:rsid w:val="006B0B28"/>
    <w:rsid w:val="006B73FB"/>
    <w:rsid w:val="006C0F4E"/>
    <w:rsid w:val="006C3D1D"/>
    <w:rsid w:val="006C6EB0"/>
    <w:rsid w:val="006C7E3F"/>
    <w:rsid w:val="006D11FA"/>
    <w:rsid w:val="006D2BCE"/>
    <w:rsid w:val="006D4718"/>
    <w:rsid w:val="006D55CB"/>
    <w:rsid w:val="006D5AB9"/>
    <w:rsid w:val="006F58E9"/>
    <w:rsid w:val="006F5F04"/>
    <w:rsid w:val="00714903"/>
    <w:rsid w:val="00721B33"/>
    <w:rsid w:val="007253B1"/>
    <w:rsid w:val="00753140"/>
    <w:rsid w:val="00760105"/>
    <w:rsid w:val="007957F9"/>
    <w:rsid w:val="007A0671"/>
    <w:rsid w:val="007A2AB2"/>
    <w:rsid w:val="007B3185"/>
    <w:rsid w:val="007C0ED0"/>
    <w:rsid w:val="007C78FF"/>
    <w:rsid w:val="007E50CA"/>
    <w:rsid w:val="007F4B65"/>
    <w:rsid w:val="00803562"/>
    <w:rsid w:val="00807CB9"/>
    <w:rsid w:val="0081567C"/>
    <w:rsid w:val="00817330"/>
    <w:rsid w:val="0082083A"/>
    <w:rsid w:val="00822A15"/>
    <w:rsid w:val="008232FE"/>
    <w:rsid w:val="00824979"/>
    <w:rsid w:val="00834BFE"/>
    <w:rsid w:val="00836A3B"/>
    <w:rsid w:val="00840190"/>
    <w:rsid w:val="00842081"/>
    <w:rsid w:val="008425F6"/>
    <w:rsid w:val="00847143"/>
    <w:rsid w:val="00882A28"/>
    <w:rsid w:val="008832BF"/>
    <w:rsid w:val="008A5522"/>
    <w:rsid w:val="008B1986"/>
    <w:rsid w:val="008B7FAD"/>
    <w:rsid w:val="008D424C"/>
    <w:rsid w:val="008F5F20"/>
    <w:rsid w:val="008F6858"/>
    <w:rsid w:val="0091637B"/>
    <w:rsid w:val="00921CC3"/>
    <w:rsid w:val="00933420"/>
    <w:rsid w:val="00940E95"/>
    <w:rsid w:val="00955FF0"/>
    <w:rsid w:val="00957D8B"/>
    <w:rsid w:val="00961F1F"/>
    <w:rsid w:val="009630F3"/>
    <w:rsid w:val="00966679"/>
    <w:rsid w:val="009671CB"/>
    <w:rsid w:val="00972C47"/>
    <w:rsid w:val="00972D68"/>
    <w:rsid w:val="00980072"/>
    <w:rsid w:val="0098062A"/>
    <w:rsid w:val="0098768B"/>
    <w:rsid w:val="0099242C"/>
    <w:rsid w:val="00997524"/>
    <w:rsid w:val="009C2936"/>
    <w:rsid w:val="009D0CE9"/>
    <w:rsid w:val="009E4955"/>
    <w:rsid w:val="009F61AA"/>
    <w:rsid w:val="009F6505"/>
    <w:rsid w:val="009F72CE"/>
    <w:rsid w:val="009F7DE6"/>
    <w:rsid w:val="00A02E87"/>
    <w:rsid w:val="00A228DC"/>
    <w:rsid w:val="00A407CE"/>
    <w:rsid w:val="00A429CB"/>
    <w:rsid w:val="00A65BC2"/>
    <w:rsid w:val="00A71193"/>
    <w:rsid w:val="00A749B9"/>
    <w:rsid w:val="00A758B0"/>
    <w:rsid w:val="00A974B1"/>
    <w:rsid w:val="00AC36AF"/>
    <w:rsid w:val="00AC4241"/>
    <w:rsid w:val="00AD2089"/>
    <w:rsid w:val="00AD2A2E"/>
    <w:rsid w:val="00AD73B4"/>
    <w:rsid w:val="00AE0764"/>
    <w:rsid w:val="00AF3A7B"/>
    <w:rsid w:val="00AF3DEF"/>
    <w:rsid w:val="00AF44B8"/>
    <w:rsid w:val="00B01FF6"/>
    <w:rsid w:val="00B079F0"/>
    <w:rsid w:val="00B22901"/>
    <w:rsid w:val="00B32F5B"/>
    <w:rsid w:val="00B369BD"/>
    <w:rsid w:val="00B67E16"/>
    <w:rsid w:val="00B72370"/>
    <w:rsid w:val="00B91321"/>
    <w:rsid w:val="00B92254"/>
    <w:rsid w:val="00BA017E"/>
    <w:rsid w:val="00BA4F81"/>
    <w:rsid w:val="00BA5FB4"/>
    <w:rsid w:val="00BA652E"/>
    <w:rsid w:val="00BB4769"/>
    <w:rsid w:val="00BB7E9B"/>
    <w:rsid w:val="00BC3B26"/>
    <w:rsid w:val="00BD7A11"/>
    <w:rsid w:val="00BE3B55"/>
    <w:rsid w:val="00BF201A"/>
    <w:rsid w:val="00C00E7F"/>
    <w:rsid w:val="00C11521"/>
    <w:rsid w:val="00C2249E"/>
    <w:rsid w:val="00C2263C"/>
    <w:rsid w:val="00C22E89"/>
    <w:rsid w:val="00C35171"/>
    <w:rsid w:val="00C413C4"/>
    <w:rsid w:val="00C9404A"/>
    <w:rsid w:val="00C97555"/>
    <w:rsid w:val="00CA4216"/>
    <w:rsid w:val="00CD664A"/>
    <w:rsid w:val="00CE1CC2"/>
    <w:rsid w:val="00CF1024"/>
    <w:rsid w:val="00D005FB"/>
    <w:rsid w:val="00D02830"/>
    <w:rsid w:val="00D205BD"/>
    <w:rsid w:val="00D21451"/>
    <w:rsid w:val="00D431CB"/>
    <w:rsid w:val="00D6082F"/>
    <w:rsid w:val="00D659EC"/>
    <w:rsid w:val="00D70C45"/>
    <w:rsid w:val="00D73AA7"/>
    <w:rsid w:val="00D83841"/>
    <w:rsid w:val="00D86ECE"/>
    <w:rsid w:val="00DC1187"/>
    <w:rsid w:val="00DC3D63"/>
    <w:rsid w:val="00DD3166"/>
    <w:rsid w:val="00DD3D1E"/>
    <w:rsid w:val="00DE6FFC"/>
    <w:rsid w:val="00DF4CF6"/>
    <w:rsid w:val="00E02F20"/>
    <w:rsid w:val="00E10252"/>
    <w:rsid w:val="00E431A6"/>
    <w:rsid w:val="00E441B1"/>
    <w:rsid w:val="00E44DC6"/>
    <w:rsid w:val="00E5023B"/>
    <w:rsid w:val="00EB141C"/>
    <w:rsid w:val="00EC0A8D"/>
    <w:rsid w:val="00EC70AF"/>
    <w:rsid w:val="00EE167D"/>
    <w:rsid w:val="00EF1635"/>
    <w:rsid w:val="00EF18E0"/>
    <w:rsid w:val="00F148C3"/>
    <w:rsid w:val="00F14D5D"/>
    <w:rsid w:val="00F1664A"/>
    <w:rsid w:val="00F17C20"/>
    <w:rsid w:val="00F37BA3"/>
    <w:rsid w:val="00F43E27"/>
    <w:rsid w:val="00F44085"/>
    <w:rsid w:val="00F45E98"/>
    <w:rsid w:val="00F46169"/>
    <w:rsid w:val="00F52C56"/>
    <w:rsid w:val="00F533EF"/>
    <w:rsid w:val="00F54C2F"/>
    <w:rsid w:val="00F644B0"/>
    <w:rsid w:val="00F7555D"/>
    <w:rsid w:val="00F83D55"/>
    <w:rsid w:val="00F908BA"/>
    <w:rsid w:val="00F93E9C"/>
    <w:rsid w:val="00FC4853"/>
    <w:rsid w:val="00FD58E6"/>
    <w:rsid w:val="00FE45AB"/>
    <w:rsid w:val="00FE55F9"/>
    <w:rsid w:val="00FF15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1F16"/>
  <w15:chartTrackingRefBased/>
  <w15:docId w15:val="{74ADD279-61D0-4873-B288-ACC53D34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68B"/>
    <w:rPr>
      <w:color w:val="0563C1" w:themeColor="hyperlink"/>
      <w:u w:val="single"/>
    </w:rPr>
  </w:style>
  <w:style w:type="character" w:customStyle="1" w:styleId="UnresolvedMention1">
    <w:name w:val="Unresolved Mention1"/>
    <w:basedOn w:val="DefaultParagraphFont"/>
    <w:uiPriority w:val="99"/>
    <w:semiHidden/>
    <w:unhideWhenUsed/>
    <w:rsid w:val="0098768B"/>
    <w:rPr>
      <w:color w:val="605E5C"/>
      <w:shd w:val="clear" w:color="auto" w:fill="E1DFDD"/>
    </w:rPr>
  </w:style>
  <w:style w:type="paragraph" w:styleId="FootnoteText">
    <w:name w:val="footnote text"/>
    <w:basedOn w:val="Normal"/>
    <w:link w:val="FootnoteTextChar"/>
    <w:uiPriority w:val="99"/>
    <w:semiHidden/>
    <w:unhideWhenUsed/>
    <w:rsid w:val="006B7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73FB"/>
    <w:rPr>
      <w:sz w:val="20"/>
      <w:szCs w:val="20"/>
    </w:rPr>
  </w:style>
  <w:style w:type="character" w:styleId="FootnoteReference">
    <w:name w:val="footnote reference"/>
    <w:basedOn w:val="DefaultParagraphFont"/>
    <w:uiPriority w:val="99"/>
    <w:semiHidden/>
    <w:unhideWhenUsed/>
    <w:rsid w:val="006B73FB"/>
    <w:rPr>
      <w:vertAlign w:val="superscript"/>
    </w:rPr>
  </w:style>
  <w:style w:type="character" w:styleId="Emphasis">
    <w:name w:val="Emphasis"/>
    <w:basedOn w:val="DefaultParagraphFont"/>
    <w:uiPriority w:val="20"/>
    <w:qFormat/>
    <w:rsid w:val="00422629"/>
    <w:rPr>
      <w:i/>
      <w:iCs/>
    </w:rPr>
  </w:style>
  <w:style w:type="paragraph" w:styleId="Revision">
    <w:name w:val="Revision"/>
    <w:hidden/>
    <w:uiPriority w:val="99"/>
    <w:semiHidden/>
    <w:rsid w:val="00BE3B55"/>
    <w:pPr>
      <w:spacing w:after="0" w:line="240" w:lineRule="auto"/>
    </w:pPr>
  </w:style>
  <w:style w:type="paragraph" w:styleId="Header">
    <w:name w:val="header"/>
    <w:basedOn w:val="Normal"/>
    <w:link w:val="HeaderChar"/>
    <w:uiPriority w:val="99"/>
    <w:unhideWhenUsed/>
    <w:rsid w:val="00BE3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B55"/>
  </w:style>
  <w:style w:type="paragraph" w:styleId="Footer">
    <w:name w:val="footer"/>
    <w:basedOn w:val="Normal"/>
    <w:link w:val="FooterChar"/>
    <w:uiPriority w:val="99"/>
    <w:unhideWhenUsed/>
    <w:rsid w:val="00BE3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55"/>
  </w:style>
  <w:style w:type="character" w:styleId="PageNumber">
    <w:name w:val="page number"/>
    <w:basedOn w:val="DefaultParagraphFont"/>
    <w:uiPriority w:val="99"/>
    <w:semiHidden/>
    <w:unhideWhenUsed/>
    <w:rsid w:val="00BE3B55"/>
  </w:style>
  <w:style w:type="paragraph" w:styleId="Bibliography">
    <w:name w:val="Bibliography"/>
    <w:basedOn w:val="Normal"/>
    <w:next w:val="Normal"/>
    <w:uiPriority w:val="37"/>
    <w:unhideWhenUsed/>
    <w:rsid w:val="00B92254"/>
  </w:style>
  <w:style w:type="character" w:styleId="FollowedHyperlink">
    <w:name w:val="FollowedHyperlink"/>
    <w:basedOn w:val="DefaultParagraphFont"/>
    <w:uiPriority w:val="99"/>
    <w:semiHidden/>
    <w:unhideWhenUsed/>
    <w:rsid w:val="00842081"/>
    <w:rPr>
      <w:color w:val="954F72" w:themeColor="followedHyperlink"/>
      <w:u w:val="single"/>
    </w:rPr>
  </w:style>
  <w:style w:type="character" w:customStyle="1" w:styleId="UnresolvedMention2">
    <w:name w:val="Unresolved Mention2"/>
    <w:basedOn w:val="DefaultParagraphFont"/>
    <w:uiPriority w:val="99"/>
    <w:semiHidden/>
    <w:unhideWhenUsed/>
    <w:rsid w:val="00842081"/>
    <w:rPr>
      <w:color w:val="605E5C"/>
      <w:shd w:val="clear" w:color="auto" w:fill="E1DFDD"/>
    </w:rPr>
  </w:style>
  <w:style w:type="character" w:styleId="CommentReference">
    <w:name w:val="annotation reference"/>
    <w:basedOn w:val="DefaultParagraphFont"/>
    <w:uiPriority w:val="99"/>
    <w:semiHidden/>
    <w:unhideWhenUsed/>
    <w:rsid w:val="003E31E4"/>
    <w:rPr>
      <w:sz w:val="16"/>
      <w:szCs w:val="16"/>
    </w:rPr>
  </w:style>
  <w:style w:type="paragraph" w:styleId="CommentText">
    <w:name w:val="annotation text"/>
    <w:basedOn w:val="Normal"/>
    <w:link w:val="CommentTextChar"/>
    <w:uiPriority w:val="99"/>
    <w:unhideWhenUsed/>
    <w:rsid w:val="003E31E4"/>
    <w:pPr>
      <w:spacing w:line="240" w:lineRule="auto"/>
    </w:pPr>
    <w:rPr>
      <w:sz w:val="20"/>
      <w:szCs w:val="20"/>
    </w:rPr>
  </w:style>
  <w:style w:type="character" w:customStyle="1" w:styleId="CommentTextChar">
    <w:name w:val="Comment Text Char"/>
    <w:basedOn w:val="DefaultParagraphFont"/>
    <w:link w:val="CommentText"/>
    <w:uiPriority w:val="99"/>
    <w:rsid w:val="003E31E4"/>
    <w:rPr>
      <w:sz w:val="20"/>
      <w:szCs w:val="20"/>
    </w:rPr>
  </w:style>
  <w:style w:type="paragraph" w:styleId="CommentSubject">
    <w:name w:val="annotation subject"/>
    <w:basedOn w:val="CommentText"/>
    <w:next w:val="CommentText"/>
    <w:link w:val="CommentSubjectChar"/>
    <w:uiPriority w:val="99"/>
    <w:semiHidden/>
    <w:unhideWhenUsed/>
    <w:rsid w:val="003E31E4"/>
    <w:rPr>
      <w:b/>
      <w:bCs/>
    </w:rPr>
  </w:style>
  <w:style w:type="character" w:customStyle="1" w:styleId="CommentSubjectChar">
    <w:name w:val="Comment Subject Char"/>
    <w:basedOn w:val="CommentTextChar"/>
    <w:link w:val="CommentSubject"/>
    <w:uiPriority w:val="99"/>
    <w:semiHidden/>
    <w:rsid w:val="003E31E4"/>
    <w:rPr>
      <w:b/>
      <w:bCs/>
      <w:sz w:val="20"/>
      <w:szCs w:val="20"/>
    </w:rPr>
  </w:style>
  <w:style w:type="paragraph" w:styleId="BalloonText">
    <w:name w:val="Balloon Text"/>
    <w:basedOn w:val="Normal"/>
    <w:link w:val="BalloonTextChar"/>
    <w:uiPriority w:val="99"/>
    <w:semiHidden/>
    <w:unhideWhenUsed/>
    <w:rsid w:val="009806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62A"/>
    <w:rPr>
      <w:rFonts w:ascii="Segoe UI" w:hAnsi="Segoe UI" w:cs="Segoe UI"/>
      <w:sz w:val="18"/>
      <w:szCs w:val="18"/>
    </w:rPr>
  </w:style>
  <w:style w:type="character" w:customStyle="1" w:styleId="UnresolvedMention3">
    <w:name w:val="Unresolved Mention3"/>
    <w:basedOn w:val="DefaultParagraphFont"/>
    <w:uiPriority w:val="99"/>
    <w:semiHidden/>
    <w:unhideWhenUsed/>
    <w:rsid w:val="00084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51951">
      <w:bodyDiv w:val="1"/>
      <w:marLeft w:val="0"/>
      <w:marRight w:val="0"/>
      <w:marTop w:val="0"/>
      <w:marBottom w:val="0"/>
      <w:divBdr>
        <w:top w:val="none" w:sz="0" w:space="0" w:color="auto"/>
        <w:left w:val="none" w:sz="0" w:space="0" w:color="auto"/>
        <w:bottom w:val="none" w:sz="0" w:space="0" w:color="auto"/>
        <w:right w:val="none" w:sz="0" w:space="0" w:color="auto"/>
      </w:divBdr>
      <w:divsChild>
        <w:div w:id="1821144154">
          <w:marLeft w:val="0"/>
          <w:marRight w:val="0"/>
          <w:marTop w:val="0"/>
          <w:marBottom w:val="0"/>
          <w:divBdr>
            <w:top w:val="none" w:sz="0" w:space="0" w:color="auto"/>
            <w:left w:val="none" w:sz="0" w:space="0" w:color="auto"/>
            <w:bottom w:val="none" w:sz="0" w:space="0" w:color="auto"/>
            <w:right w:val="none" w:sz="0" w:space="0" w:color="auto"/>
          </w:divBdr>
          <w:divsChild>
            <w:div w:id="925576898">
              <w:marLeft w:val="0"/>
              <w:marRight w:val="0"/>
              <w:marTop w:val="0"/>
              <w:marBottom w:val="0"/>
              <w:divBdr>
                <w:top w:val="none" w:sz="0" w:space="0" w:color="auto"/>
                <w:left w:val="none" w:sz="0" w:space="0" w:color="auto"/>
                <w:bottom w:val="none" w:sz="0" w:space="0" w:color="auto"/>
                <w:right w:val="none" w:sz="0" w:space="0" w:color="auto"/>
              </w:divBdr>
              <w:divsChild>
                <w:div w:id="15206596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2408">
      <w:bodyDiv w:val="1"/>
      <w:marLeft w:val="0"/>
      <w:marRight w:val="0"/>
      <w:marTop w:val="0"/>
      <w:marBottom w:val="0"/>
      <w:divBdr>
        <w:top w:val="none" w:sz="0" w:space="0" w:color="auto"/>
        <w:left w:val="none" w:sz="0" w:space="0" w:color="auto"/>
        <w:bottom w:val="none" w:sz="0" w:space="0" w:color="auto"/>
        <w:right w:val="none" w:sz="0" w:space="0" w:color="auto"/>
      </w:divBdr>
      <w:divsChild>
        <w:div w:id="1478303816">
          <w:marLeft w:val="0"/>
          <w:marRight w:val="0"/>
          <w:marTop w:val="0"/>
          <w:marBottom w:val="0"/>
          <w:divBdr>
            <w:top w:val="none" w:sz="0" w:space="0" w:color="auto"/>
            <w:left w:val="none" w:sz="0" w:space="0" w:color="auto"/>
            <w:bottom w:val="none" w:sz="0" w:space="0" w:color="auto"/>
            <w:right w:val="none" w:sz="0" w:space="0" w:color="auto"/>
          </w:divBdr>
          <w:divsChild>
            <w:div w:id="1029646698">
              <w:marLeft w:val="0"/>
              <w:marRight w:val="0"/>
              <w:marTop w:val="0"/>
              <w:marBottom w:val="0"/>
              <w:divBdr>
                <w:top w:val="none" w:sz="0" w:space="0" w:color="auto"/>
                <w:left w:val="none" w:sz="0" w:space="0" w:color="auto"/>
                <w:bottom w:val="none" w:sz="0" w:space="0" w:color="auto"/>
                <w:right w:val="none" w:sz="0" w:space="0" w:color="auto"/>
              </w:divBdr>
              <w:divsChild>
                <w:div w:id="17390104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2288717">
          <w:marLeft w:val="0"/>
          <w:marRight w:val="0"/>
          <w:marTop w:val="0"/>
          <w:marBottom w:val="0"/>
          <w:divBdr>
            <w:top w:val="none" w:sz="0" w:space="0" w:color="auto"/>
            <w:left w:val="none" w:sz="0" w:space="0" w:color="auto"/>
            <w:bottom w:val="none" w:sz="0" w:space="0" w:color="auto"/>
            <w:right w:val="none" w:sz="0" w:space="0" w:color="auto"/>
          </w:divBdr>
          <w:divsChild>
            <w:div w:id="1625114892">
              <w:marLeft w:val="0"/>
              <w:marRight w:val="0"/>
              <w:marTop w:val="0"/>
              <w:marBottom w:val="0"/>
              <w:divBdr>
                <w:top w:val="none" w:sz="0" w:space="0" w:color="auto"/>
                <w:left w:val="none" w:sz="0" w:space="0" w:color="auto"/>
                <w:bottom w:val="none" w:sz="0" w:space="0" w:color="auto"/>
                <w:right w:val="none" w:sz="0" w:space="0" w:color="auto"/>
              </w:divBdr>
              <w:divsChild>
                <w:div w:id="41369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crd.2018.06.004" TargetMode="External"/><Relationship Id="rId13" Type="http://schemas.openxmlformats.org/officeDocument/2006/relationships/hyperlink" Target="https://doi.org/10.1016/j.biopsych.2018.11.01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sycnet.apa.org/doi/10.1037/h0046016" TargetMode="External"/><Relationship Id="rId12" Type="http://schemas.openxmlformats.org/officeDocument/2006/relationships/hyperlink" Target="https://doi.org/10.1159/00006757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2/jclp.220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3109/14992027.2012.743043" TargetMode="External"/><Relationship Id="rId5" Type="http://schemas.openxmlformats.org/officeDocument/2006/relationships/footnotes" Target="footnotes.xml"/><Relationship Id="rId15" Type="http://schemas.openxmlformats.org/officeDocument/2006/relationships/hyperlink" Target="https://doi.org/10.1080/17588928.2018.1557131" TargetMode="External"/><Relationship Id="rId10" Type="http://schemas.openxmlformats.org/officeDocument/2006/relationships/hyperlink" Target="https://doi.org/10.1016/j.pnpbp.2005.11.001"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1037/1040-3590.14.4.485" TargetMode="External"/><Relationship Id="rId14" Type="http://schemas.openxmlformats.org/officeDocument/2006/relationships/hyperlink" Target="https://doi.org/10.1002/jclp.2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C43B4-BB2E-4C8D-90F9-D31D40EB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Berenbaum, Howard</dc:creator>
  <cp:keywords/>
  <dc:description/>
  <cp:lastModifiedBy>Mary Petrie</cp:lastModifiedBy>
  <cp:revision>2</cp:revision>
  <cp:lastPrinted>2023-03-02T00:22:00Z</cp:lastPrinted>
  <dcterms:created xsi:type="dcterms:W3CDTF">2023-03-16T19:11:00Z</dcterms:created>
  <dcterms:modified xsi:type="dcterms:W3CDTF">2023-03-16T19:11:00Z</dcterms:modified>
</cp:coreProperties>
</file>