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260"/>
      </w:pPr>
      <w:r>
        <w:t xml:space="preserve">Taskuri pentru restructurarea variantei web</w:t>
      </w:r>
    </w:p>
    <w:p>
      <w:pPr>
        <w:pStyle w:val="Subtitle"/>
        <w:spacing w:after="110" w:line="300" w:lineRule="auto"/>
      </w:pPr>
      <w:r>
        <w:t xml:space="preserve">Plan de lucru pentru Ã®mbunÄƒtÄƒÈ›irea experienÈ›ei web</w:t>
      </w:r>
    </w:p>
    <w:p>
      <w:pPr>
        <w:pStyle w:val="Normal"/>
        <w:spacing w:after="110" w:line="300" w:lineRule="auto"/>
      </w:pPr>
      <w:r>
        <w:t xml:space="preserve">Acest document centralizează modificările propuse în urma analizei variantei web. Observațiile noi pot fi adăugate aici înainte de următoarea etapă majoră de implementare.</w:t>
      </w:r>
    </w:p>
    <w:p>
      <w:pPr>
        <w:pStyle w:val="Heading1"/>
        <w:spacing w:before="360" w:after="140"/>
        <w:keepNext/>
      </w:pPr>
      <w:r>
        <w:t xml:space="preserve">1. Crearea profilului și alegerea direcției</w:t>
      </w:r>
    </w:p>
    <w:p>
      <w:pPr>
        <w:pStyle w:val="Heading2"/>
        <w:spacing w:before="260" w:after="100"/>
        <w:keepNext/>
      </w:pPr>
      <w:r>
        <w:t xml:space="preserve">Obiectiv</w:t>
      </w:r>
    </w:p>
    <w:p>
      <w:pPr>
        <w:pStyle w:val="Normal"/>
        <w:spacing w:after="110" w:line="300" w:lineRule="auto"/>
      </w:pPr>
      <w:r>
        <w:t xml:space="preserve">Fiecare utilizator autentificat trebuie să primească de la început un curs adaptat scopului său profesional sau personal.</w:t>
      </w:r>
    </w:p>
    <w:p>
      <w:pPr>
        <w:pStyle w:val="Heading2"/>
        <w:spacing w:before="260" w:after="100"/>
        <w:keepNext/>
      </w:pPr>
      <w:r>
        <w:t xml:space="preserve">Taskuri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După prima autentificare sau după crearea contului, utilizatorul este trimis automat la pagina de alegere a direcției.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Alegerea direcției devine un pas obligatoriu pentru configurarea inițială a profilului.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Direcțiile disponibile trebuie prezentate clar, prin denumiri și pictograme expresive.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Direcția selectată se salvează în profilul utilizatorului din Supabase.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După salvare, utilizatorul este trimis către cursul sau dashboardul său.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La autentificările următoare, pagina de alegere nu mai apare dacă profilul este deja configurat.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Utilizatorul poate schimba ulterior direcția din pagina „Profil”.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Trebuie definit un comportament potrivit pentru vizitatorii anonimi: salvare locală și posibilitatea alegerii direcției fără cont.</w:t>
      </w:r>
    </w:p>
    <w:p>
      <w:pPr>
        <w:pStyle w:val="Heading2"/>
        <w:spacing w:before="260" w:after="100"/>
        <w:keepNext/>
      </w:pPr>
      <w:r>
        <w:t xml:space="preserve">Situații care trebuie verificate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Utilizator nou autentificat cu Google.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Utilizator nou creat cu e-mail și parolă.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Utilizator existent care are deja o direcție salvată.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Vizitator anonim.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Utilizator care întrerupe configurarea și revine ulterior.</w:t>
      </w:r>
    </w:p>
    <w:p>
      <w:pPr>
        <w:pStyle w:val="Heading1"/>
        <w:spacing w:before="360" w:after="140"/>
        <w:keepNext/>
      </w:pPr>
      <w:r>
        <w:t xml:space="preserve">2. Restructurarea paginii „Învață”</w:t>
      </w:r>
    </w:p>
    <w:p>
      <w:pPr>
        <w:pStyle w:val="Heading2"/>
        <w:spacing w:before="260" w:after="100"/>
        <w:keepNext/>
      </w:pPr>
      <w:r>
        <w:t xml:space="preserve">Obiectiv</w:t>
      </w:r>
    </w:p>
    <w:p>
      <w:pPr>
        <w:pStyle w:val="Normal"/>
        <w:spacing w:after="110" w:line="300" w:lineRule="auto"/>
      </w:pPr>
      <w:r>
        <w:t xml:space="preserve">Pagina trebuie să îi arate utilizatorului imediat ce are de făcut în continuare, fără o listă lungă de niveluri, lecții sau recomandări.</w:t>
      </w:r>
    </w:p>
    <w:p>
      <w:pPr>
        <w:pStyle w:val="Heading2"/>
        <w:spacing w:before="260" w:after="100"/>
        <w:keepNext/>
      </w:pPr>
      <w:r>
        <w:t xml:space="preserve">Taskuri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În zona principală se afișează un singur card: lecția curentă sau următoarea lecție recomandată.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Cardul trebuie să includă:</w:t>
      </w:r>
    </w:p>
    <w:p>
      <w:pPr>
        <w:pStyle w:val="Normal"/>
        <w:spacing w:after="110" w:line="300" w:lineRule="auto"/>
      </w:pPr>
      <w:r>
        <w:t xml:space="preserve">  - nivelul curent, de exemplu </w:t>
      </w:r>
      <w:r>
        <w:rPr>
          <w:rFonts w:ascii="Consolas" w:hAnsi="Consolas"/>
          <w:color w:val="315F65"/>
          <w:shd w:fill="EAF2F1"/>
        </w:rPr>
        <w:t xml:space="preserve">A1</w:t>
      </w:r>
      <w:r>
        <w:t xml:space="preserve">;</w:t>
      </w:r>
    </w:p>
    <w:p>
      <w:pPr>
        <w:pStyle w:val="Normal"/>
        <w:spacing w:after="110" w:line="300" w:lineRule="auto"/>
      </w:pPr>
      <w:r>
        <w:t xml:space="preserve">  - numărul lecției;</w:t>
      </w:r>
    </w:p>
    <w:p>
      <w:pPr>
        <w:pStyle w:val="Normal"/>
        <w:spacing w:after="110" w:line="300" w:lineRule="auto"/>
      </w:pPr>
      <w:r>
        <w:t xml:space="preserve">  - titlul lecției, de exemplu „Salutări și prezentări”;</w:t>
      </w:r>
    </w:p>
    <w:p>
      <w:pPr>
        <w:pStyle w:val="Normal"/>
        <w:spacing w:after="110" w:line="300" w:lineRule="auto"/>
      </w:pPr>
      <w:r>
        <w:t xml:space="preserve">  - progresul realizat în interiorul lecției;</w:t>
      </w:r>
    </w:p>
    <w:p>
      <w:pPr>
        <w:pStyle w:val="Normal"/>
        <w:spacing w:after="110" w:line="300" w:lineRule="auto"/>
      </w:pPr>
      <w:r>
        <w:t xml:space="preserve">  - durata estimată;</w:t>
      </w:r>
    </w:p>
    <w:p>
      <w:pPr>
        <w:pStyle w:val="Normal"/>
        <w:spacing w:after="110" w:line="300" w:lineRule="auto"/>
      </w:pPr>
      <w:r>
        <w:t xml:space="preserve">  - direcția aleasă de utilizator;</w:t>
      </w:r>
    </w:p>
    <w:p>
      <w:pPr>
        <w:pStyle w:val="Normal"/>
        <w:spacing w:after="110" w:line="300" w:lineRule="auto"/>
      </w:pPr>
      <w:r>
        <w:t xml:space="preserve">  - un mesaj scurt care explică modul în care lecția este adaptată direcției sale.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Dacă lecția a fost începută, cardul trebuie să indice clar punctul în care a rămas utilizatorul, de exemplu „Continuă de la conversație”.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Lecțiile finalizate și structura completă a cursului pot rămâne într-o zonă secundară, accesibilă printr-un buton discret precum „Vezi programa”.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Eliminarea secțiunii „Recomandat pentru tine” trebuie evaluată după realizarea noului card principal. Dacă informația este deja inclusă în card, secțiunea se elimină.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Layoutul trebuie să funcționeze bine atât pe desktop, cât și pe telefon, păstrând un singur obiectiv principal vizibil.</w:t>
      </w:r>
    </w:p>
    <w:p>
      <w:pPr>
        <w:pStyle w:val="Heading2"/>
        <w:spacing w:before="260" w:after="100"/>
        <w:keepNext/>
      </w:pPr>
      <w:r>
        <w:t xml:space="preserve">Variante de formulare pentru adaptarea lecției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„Adaptată pentru Transport și logistică”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„Cu situații practice din Transport și logistică”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„Exemple aplicate în Transport și logistică”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„Norvegiană pentru activitatea ta în Transport și logistică”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„Lecție personalizată pentru Transport și logistică”</w:t>
      </w:r>
    </w:p>
    <w:p>
      <w:pPr>
        <w:pStyle w:val="Normal"/>
        <w:spacing w:after="110" w:line="300" w:lineRule="auto"/>
      </w:pPr>
      <w:r>
        <w:t xml:space="preserve">Varianta recomandată pentru început este: </w:t>
      </w:r>
      <w:r>
        <w:rPr>
          <w:b/>
        </w:rPr>
        <w:t xml:space="preserve">„Cu situații practice din Transport și logistică”</w:t>
      </w:r>
      <w:r>
        <w:t xml:space="preserve">. Este ușor de înțeles și explică concret ce se schimbă în lecție.</w:t>
      </w:r>
    </w:p>
    <w:p>
      <w:pPr>
        <w:pStyle w:val="Heading1"/>
        <w:spacing w:before="360" w:after="140"/>
        <w:keepNext/>
      </w:pPr>
      <w:r>
        <w:t xml:space="preserve">3. Acțiunile lecțiilor</w:t>
      </w:r>
    </w:p>
    <w:p>
      <w:pPr>
        <w:pStyle w:val="Heading2"/>
        <w:spacing w:before="260" w:after="100"/>
        <w:keepNext/>
      </w:pPr>
      <w:r>
        <w:t xml:space="preserve">Obiectiv</w:t>
      </w:r>
    </w:p>
    <w:p>
      <w:pPr>
        <w:pStyle w:val="Normal"/>
        <w:spacing w:after="110" w:line="300" w:lineRule="auto"/>
      </w:pPr>
      <w:r>
        <w:t xml:space="preserve">Toate acțiunile trebuie să arate ca butoane adevărate, să folosească termeni consecvenți și să indice clar ce se va întâmpla.</w:t>
      </w:r>
    </w:p>
    <w:p>
      <w:pPr>
        <w:pStyle w:val="Heading2"/>
        <w:spacing w:before="260" w:after="100"/>
        <w:keepNext/>
      </w:pPr>
      <w:r>
        <w:t xml:space="preserve">Taskuri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Înlocuirea linkului „Deschide” cu un buton principal.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Folosirea unui text diferit în funcție de starea lecției:</w:t>
      </w:r>
    </w:p>
    <w:p>
      <w:pPr>
        <w:pStyle w:val="Normal"/>
        <w:spacing w:after="110" w:line="300" w:lineRule="auto"/>
      </w:pPr>
      <w:r>
        <w:t xml:space="preserve">  - </w:t>
      </w:r>
      <w:r>
        <w:rPr>
          <w:rFonts w:ascii="Consolas" w:hAnsi="Consolas"/>
          <w:color w:val="315F65"/>
          <w:shd w:fill="EAF2F1"/>
        </w:rPr>
        <w:t xml:space="preserve">Începe lecția</w:t>
      </w:r>
      <w:r>
        <w:t xml:space="preserve"> pentru o lecție care nu a fost începută;</w:t>
      </w:r>
    </w:p>
    <w:p>
      <w:pPr>
        <w:pStyle w:val="Normal"/>
        <w:spacing w:after="110" w:line="300" w:lineRule="auto"/>
      </w:pPr>
      <w:r>
        <w:t xml:space="preserve">  - </w:t>
      </w:r>
      <w:r>
        <w:rPr>
          <w:rFonts w:ascii="Consolas" w:hAnsi="Consolas"/>
          <w:color w:val="315F65"/>
          <w:shd w:fill="EAF2F1"/>
        </w:rPr>
        <w:t xml:space="preserve">Continuă lecția</w:t>
      </w:r>
      <w:r>
        <w:t xml:space="preserve"> pentru o lecție începută;</w:t>
      </w:r>
    </w:p>
    <w:p>
      <w:pPr>
        <w:pStyle w:val="Normal"/>
        <w:spacing w:after="110" w:line="300" w:lineRule="auto"/>
      </w:pPr>
      <w:r>
        <w:t xml:space="preserve">  - </w:t>
      </w:r>
      <w:r>
        <w:rPr>
          <w:rFonts w:ascii="Consolas" w:hAnsi="Consolas"/>
          <w:color w:val="315F65"/>
          <w:shd w:fill="EAF2F1"/>
        </w:rPr>
        <w:t xml:space="preserve">Recapitulează</w:t>
      </w:r>
      <w:r>
        <w:t xml:space="preserve"> pentru o lecție finalizată.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Butonul trebuie să aibă aceeași identitate vizuală pe pagina „Învață”, în dashboard și în programa cursului.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Eliminarea sublinierii și a culorii implicite de link în toate stările.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Adăugarea unor stări vizuale clare pentru hover, focus, apăsare și dezactivare.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Verificarea accesibilității: contrast bun, focus vizibil și zonă de apăsare suficient de mare.</w:t>
      </w:r>
    </w:p>
    <w:p>
      <w:pPr>
        <w:pStyle w:val="Heading2"/>
        <w:spacing w:before="260" w:after="100"/>
        <w:keepNext/>
      </w:pPr>
      <w:r>
        <w:t xml:space="preserve">Pasul 2 – Vocabular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Eliminarea traducerii din titlul secțiunii „Vocabular”.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Traducerea nu trebuie repetată în titlu deoarece este deja afișată în conținutul de mai jos.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Titlul trebuie să rămână scurt și curat, concentrat pe cuvântul sau expresia în limba norvegiană.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Verificarea tuturor lecțiilor și nivelurilor pentru ca această regulă să fie aplicată consecvent.</w:t>
      </w:r>
    </w:p>
    <w:p>
      <w:pPr>
        <w:pStyle w:val="Heading2"/>
        <w:spacing w:before="260" w:after="100"/>
        <w:keepNext/>
      </w:pPr>
      <w:r>
        <w:t xml:space="preserve">Criteriu de acceptare</w:t>
      </w:r>
    </w:p>
    <w:p>
      <w:pPr>
        <w:pStyle w:val="Normal"/>
        <w:spacing w:after="110" w:line="300" w:lineRule="auto"/>
      </w:pPr>
      <w:r>
        <w:t xml:space="preserve">La pasul 2 al fiecărei lecții, titlul vocabularului nu mai repetă traducerea care apare deja în zona explicativă de dedesubt.</w:t>
      </w:r>
    </w:p>
    <w:p>
      <w:pPr>
        <w:pStyle w:val="Heading1"/>
        <w:spacing w:before="360" w:after="140"/>
        <w:keepNext/>
      </w:pPr>
      <w:r>
        <w:t xml:space="preserve">4. Restructurarea paginii „Viața în Norvegia”</w:t>
      </w:r>
    </w:p>
    <w:p>
      <w:pPr>
        <w:pStyle w:val="Heading2"/>
        <w:spacing w:before="260" w:after="100"/>
        <w:keepNext/>
      </w:pPr>
      <w:r>
        <w:t xml:space="preserve">Obiectiv</w:t>
      </w:r>
    </w:p>
    <w:p>
      <w:pPr>
        <w:pStyle w:val="Normal"/>
        <w:spacing w:after="110" w:line="300" w:lineRule="auto"/>
      </w:pPr>
      <w:r>
        <w:t xml:space="preserve">Pagina trebuie să ofere acces rapid la articole și categorii, cu mai puțin spațiu consumat înainte ca utilizatorul să ajungă la conținut.</w:t>
      </w:r>
    </w:p>
    <w:p>
      <w:pPr>
        <w:pStyle w:val="Heading2"/>
        <w:spacing w:before="260" w:after="100"/>
        <w:keepNext/>
      </w:pPr>
      <w:r>
        <w:t xml:space="preserve">Taskuri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Micșorarea zonei introductive și a primelor carduri.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Reducerea înălțimii imaginilor și a spațiilor verticale excesive.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Eliminarea textelor introductive care repetă informații deja evidente din titluri.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Organizarea articolelor pe două coloane în varianta desktop.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Păstrarea unei singure coloane pe telefon.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Folosirea unor carduri mai compacte, cu:</w:t>
      </w:r>
    </w:p>
    <w:p>
      <w:pPr>
        <w:pStyle w:val="Normal"/>
        <w:spacing w:after="110" w:line="300" w:lineRule="auto"/>
      </w:pPr>
      <w:r>
        <w:t xml:space="preserve">  - imagine;</w:t>
      </w:r>
    </w:p>
    <w:p>
      <w:pPr>
        <w:pStyle w:val="Normal"/>
        <w:spacing w:after="110" w:line="300" w:lineRule="auto"/>
      </w:pPr>
      <w:r>
        <w:t xml:space="preserve">  - categorie;</w:t>
      </w:r>
    </w:p>
    <w:p>
      <w:pPr>
        <w:pStyle w:val="Normal"/>
        <w:spacing w:after="110" w:line="300" w:lineRule="auto"/>
      </w:pPr>
      <w:r>
        <w:t xml:space="preserve">  - titlu;</w:t>
      </w:r>
    </w:p>
    <w:p>
      <w:pPr>
        <w:pStyle w:val="Normal"/>
        <w:spacing w:after="110" w:line="300" w:lineRule="auto"/>
      </w:pPr>
      <w:r>
        <w:t xml:space="preserve">  - rezumat de maximum două sau trei rânduri;</w:t>
      </w:r>
    </w:p>
    <w:p>
      <w:pPr>
        <w:pStyle w:val="Normal"/>
        <w:spacing w:after="110" w:line="300" w:lineRule="auto"/>
      </w:pPr>
      <w:r>
        <w:t xml:space="preserve">  - timp estimat de citire;</w:t>
      </w:r>
    </w:p>
    <w:p>
      <w:pPr>
        <w:pStyle w:val="Normal"/>
        <w:spacing w:after="110" w:line="300" w:lineRule="auto"/>
      </w:pPr>
      <w:r>
        <w:t xml:space="preserve">  - acțiune clară pentru deschiderea articolului.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Gruparea sau filtrarea articolelor pe categorii, de exemplu:</w:t>
      </w:r>
    </w:p>
    <w:p>
      <w:pPr>
        <w:pStyle w:val="Normal"/>
        <w:spacing w:after="110" w:line="300" w:lineRule="auto"/>
      </w:pPr>
      <w:r>
        <w:t xml:space="preserve">  - muncă și acte;</w:t>
      </w:r>
    </w:p>
    <w:p>
      <w:pPr>
        <w:pStyle w:val="Normal"/>
        <w:spacing w:after="110" w:line="300" w:lineRule="auto"/>
      </w:pPr>
      <w:r>
        <w:t xml:space="preserve">  - locuință;</w:t>
      </w:r>
    </w:p>
    <w:p>
      <w:pPr>
        <w:pStyle w:val="Normal"/>
        <w:spacing w:after="110" w:line="300" w:lineRule="auto"/>
      </w:pPr>
      <w:r>
        <w:t xml:space="preserve">  - sănătate;</w:t>
      </w:r>
    </w:p>
    <w:p>
      <w:pPr>
        <w:pStyle w:val="Normal"/>
        <w:spacing w:after="110" w:line="300" w:lineRule="auto"/>
      </w:pPr>
      <w:r>
        <w:t xml:space="preserve">  - familie și educație;</w:t>
      </w:r>
    </w:p>
    <w:p>
      <w:pPr>
        <w:pStyle w:val="Normal"/>
        <w:spacing w:after="110" w:line="300" w:lineRule="auto"/>
      </w:pPr>
      <w:r>
        <w:t xml:space="preserve">  - cultură și tradiții;</w:t>
      </w:r>
    </w:p>
    <w:p>
      <w:pPr>
        <w:pStyle w:val="Normal"/>
        <w:spacing w:after="110" w:line="300" w:lineRule="auto"/>
      </w:pPr>
      <w:r>
        <w:t xml:space="preserve">  - natură și timp liber.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Adăugarea unui filtru compact sau a unor categorii orizontale în partea de sus, dacă numărul articolelor justifică acest lucru.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Evidențierea unui singur articol important, nu a mai multor carduri mari simultan.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Verificarea lungimii paginii după restructurare și reducerea scrollului inutil.</w:t>
      </w:r>
    </w:p>
    <w:p>
      <w:pPr>
        <w:pStyle w:val="Heading1"/>
        <w:spacing w:before="360" w:after="140"/>
        <w:keepNext/>
      </w:pPr>
      <w:r>
        <w:t xml:space="preserve">5. Curățarea paginilor principale</w:t>
      </w:r>
    </w:p>
    <w:p>
      <w:pPr>
        <w:pStyle w:val="Heading2"/>
        <w:spacing w:before="260" w:after="100"/>
        <w:keepNext/>
      </w:pPr>
      <w:r>
        <w:t xml:space="preserve">Obiectiv</w:t>
      </w:r>
    </w:p>
    <w:p>
      <w:pPr>
        <w:pStyle w:val="Normal"/>
        <w:spacing w:after="110" w:line="300" w:lineRule="auto"/>
      </w:pPr>
      <w:r>
        <w:t xml:space="preserve">Fiecare pagină trebuie să aibă un scop evident și o singură acțiune principală.</w:t>
      </w:r>
    </w:p>
    <w:p>
      <w:pPr>
        <w:pStyle w:val="Heading2"/>
        <w:spacing w:before="260" w:after="100"/>
        <w:keepNext/>
      </w:pPr>
      <w:r>
        <w:t xml:space="preserve">Taskuri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Inventarierea tuturor secțiunilor de pe pagina principală, dashboard, „Învață” și „Viața în Norvegia”.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Eliminarea conținutului care repetă aceeași informație în mai multe locuri.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Eliminarea cardurilor decorative care nu ajută utilizatorul să ia o decizie sau să continue învățarea.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Reducerea numărului de stiluri diferite de carduri și butoane.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Păstrarea unei ierarhii simple: titlu, explicație scurtă, acțiune principală și conținut secundar.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Folosirea spațiului liber pentru separarea secțiunilor, fără chenare suplimentare inutile.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Menținerea conținutului important deasupra zonei vizibile inițial, în special progresul și butonul de continuare.</w:t>
      </w:r>
    </w:p>
    <w:p>
      <w:pPr>
        <w:pStyle w:val="Heading1"/>
        <w:spacing w:before="360" w:after="140"/>
        <w:keepNext/>
      </w:pPr>
      <w:r>
        <w:t xml:space="preserve">6. Profilul utilizatorului pe telefon</w:t>
      </w:r>
    </w:p>
    <w:p>
      <w:pPr>
        <w:pStyle w:val="Heading2"/>
        <w:spacing w:before="260" w:after="100"/>
        <w:keepNext/>
      </w:pPr>
      <w:r>
        <w:t xml:space="preserve">Problemă observată</w:t>
      </w:r>
    </w:p>
    <w:p>
      <w:pPr>
        <w:pStyle w:val="Normal"/>
        <w:spacing w:after="110" w:line="300" w:lineRule="auto"/>
      </w:pPr>
      <w:r>
        <w:t xml:space="preserve">În varianta pentru telefon, pe pagina „Profil” nu apare secțiunea „Recapitularea greșelilor”. Utilizatorul nu poate vedea sau accesa ușor greșelile salvate pentru recapitulare.</w:t>
      </w:r>
    </w:p>
    <w:p>
      <w:pPr>
        <w:pStyle w:val="Heading2"/>
        <w:spacing w:before="260" w:after="100"/>
        <w:keepNext/>
      </w:pPr>
      <w:r>
        <w:t xml:space="preserve">Taskuri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Identificarea regulii responsive sau a condiției care ascunde secțiunea pe ecranele mici.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Afișarea secțiunii „Recapitularea greșelilor” și pe telefon.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Integrarea secțiunii fără a încărca excesiv partea superioară a profilului.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Păstrarea progresului și a butonului principal pentru continuarea lecției înaintea secțiunii de recapitulare.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Folosirea unui card compact, cu numărul greșelilor disponibile și o acțiune clară </w:t>
      </w:r>
      <w:r>
        <w:rPr>
          <w:rFonts w:ascii="Consolas" w:hAnsi="Consolas"/>
          <w:color w:val="315F65"/>
          <w:shd w:fill="EAF2F1"/>
        </w:rPr>
        <w:t xml:space="preserve">Recapitulează</w:t>
      </w:r>
      <w:r>
        <w:t xml:space="preserve">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Afișarea unei stări goale simple atunci când utilizatorul nu are greșeli salvate.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Verificarea secțiunii pentru utilizatori autentificați și vizitatori anonimi.</w:t>
      </w:r>
    </w:p>
    <w:p>
      <w:pPr>
        <w:pStyle w:val="Heading2"/>
        <w:spacing w:before="260" w:after="100"/>
        <w:keepNext/>
      </w:pPr>
      <w:r>
        <w:t xml:space="preserve">Criteriu de acceptare</w:t>
      </w:r>
    </w:p>
    <w:p>
      <w:pPr>
        <w:pStyle w:val="Normal"/>
        <w:spacing w:after="110" w:line="300" w:lineRule="auto"/>
      </w:pPr>
      <w:r>
        <w:t xml:space="preserve">Pe telefon, utilizatorul găsește în pagina „Profil” secțiunea „Recapitularea greșelilor” și poate începe recapitularea fără să treacă la varianta desktop.</w:t>
      </w:r>
    </w:p>
    <w:p>
      <w:pPr>
        <w:pStyle w:val="Heading1"/>
        <w:spacing w:before="360" w:after="140"/>
        <w:keepNext/>
      </w:pPr>
      <w:r>
        <w:t xml:space="preserve">7. Decizii de produs care trebuie stabilite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Direcția este obligatorie și pentru vizitatorii anonimi sau doar pentru utilizatorii cu cont?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Ce direcție implicită primește un utilizator care nu alege una?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Pagina „Învață” va afișa exclusiv lecția curentă sau și un acces secundar către întreaga programă?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Secțiunea „Recomandat pentru tine” se elimină complet sau informația ei este integrată în cardul lecției?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Ce articol va fi evidențiat pe pagina „Viața în Norvegia” și după ce criteriu?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Categoriile articolelor vor fi filtre, taburi sau simple secțiuni?</w:t>
      </w:r>
    </w:p>
    <w:p>
      <w:pPr>
        <w:pStyle w:val="Heading1"/>
        <w:spacing w:before="360" w:after="140"/>
        <w:keepNext/>
      </w:pPr>
      <w:r>
        <w:t xml:space="preserve">8. Ordinea recomandată pentru implementare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1.  </w:t>
      </w:r>
      <w:r>
        <w:t xml:space="preserve">Salvarea direcției în profil și redirecționarea utilizatorului nou.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2.  </w:t>
      </w:r>
      <w:r>
        <w:t xml:space="preserve">Stabilirea sursei unice pentru progresul lecției și direcția aleasă.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3.  </w:t>
      </w:r>
      <w:r>
        <w:t xml:space="preserve">Crearea noului card principal de pe pagina „Învață”.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4.  </w:t>
      </w:r>
      <w:r>
        <w:t xml:space="preserve">Standardizarea butoanelor și a textelor lor.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5.  </w:t>
      </w:r>
      <w:r>
        <w:t xml:space="preserve">Eliminarea secțiunilor redundante de pe pagina „Învață”.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6.  </w:t>
      </w:r>
      <w:r>
        <w:t xml:space="preserve">Restructurarea paginii „Viața în Norvegia”.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7.  </w:t>
      </w:r>
      <w:r>
        <w:t xml:space="preserve">Repararea și adaptarea secțiunii „Recapitularea greșelilor” din profilul mobil.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8.  </w:t>
      </w:r>
      <w:r>
        <w:t xml:space="preserve">Curățarea generală a paginilor și verificarea responsive.</w:t>
      </w:r>
    </w:p>
    <w:p>
      <w:pPr>
        <w:pStyle w:val="ListNumber"/>
        <w:spacing w:after="110" w:line="300" w:lineRule="auto"/>
        <w:ind w:left="520" w:hanging="260"/>
      </w:pPr>
      <w:r>
        <w:rPr>
          <w:b/>
        </w:rPr>
        <w:t xml:space="preserve">9.  </w:t>
      </w:r>
      <w:r>
        <w:t xml:space="preserve">Testarea fluxului complet pe desktop și telefon.</w:t>
      </w:r>
    </w:p>
    <w:p>
      <w:pPr>
        <w:pStyle w:val="Heading1"/>
        <w:spacing w:before="360" w:after="140"/>
        <w:keepNext/>
      </w:pPr>
      <w:r>
        <w:t xml:space="preserve">9. Criterii de acceptare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Un utilizator nou își poate alege direcția fără confuzie.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Direcția rămâne salvată după delogare și autentificare ulterioară.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Pagina „Învață” arată imediat lecția care trebuie continuată.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Utilizatorul poate înțelege din card titlul, progresul și adaptarea profesională a lecției.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Textul butonului corespunde stării reale a lecției.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Pe desktop, articolele din „Viața în Norvegia” sunt afișate pe două coloane.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Pe telefon, cardurile sunt compacte, lizibile și nu produc scroll orizontal.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Pe telefon, profilul afișează secțiunea „Recapitularea greșelilor” și permite accesarea ei.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Nu există informații sau acțiuni principale repetate pe aceeași pagină.</w:t>
      </w:r>
    </w:p>
    <w:p>
      <w:pPr>
        <w:pStyle w:val="ListBullet"/>
        <w:spacing w:after="110" w:line="300" w:lineRule="auto"/>
        <w:ind w:left="520" w:hanging="260"/>
      </w:pPr>
      <w:r>
        <w:rPr>
          <w:b/>
        </w:rPr>
        <w:t xml:space="preserve">â€¢  </w:t>
      </w:r>
      <w:r>
        <w:t xml:space="preserve">Toate butoanele au contrast bun, focus vizibil și comportament consecvent.</w:t>
      </w:r>
    </w:p>
    <w:p>
      <w:pPr>
        <w:pStyle w:val="Heading1"/>
        <w:spacing w:before="360" w:after="140"/>
        <w:keepNext/>
      </w:pPr>
      <w:r>
        <w:t xml:space="preserve">10. Principii pentru un design curat și eficient</w:t>
      </w:r>
    </w:p>
    <w:p>
      <w:pPr>
        <w:pStyle w:val="Heading2"/>
        <w:spacing w:before="260" w:after="100"/>
        <w:keepNext/>
      </w:pPr>
      <w:r>
        <w:t xml:space="preserve">Un singur obiectiv principal pe ecran</w:t>
      </w:r>
    </w:p>
    <w:p>
      <w:pPr>
        <w:pStyle w:val="Normal"/>
        <w:spacing w:after="110" w:line="300" w:lineRule="auto"/>
      </w:pPr>
      <w:r>
        <w:t xml:space="preserve">Utilizatorul trebuie să înțeleagă în câteva secunde ce poate face în continuare. Acțiunea principală trebuie să fie mai vizibilă decât elementele secundare.</w:t>
      </w:r>
    </w:p>
    <w:p>
      <w:pPr>
        <w:pStyle w:val="Heading2"/>
        <w:spacing w:before="260" w:after="100"/>
        <w:keepNext/>
      </w:pPr>
      <w:r>
        <w:t xml:space="preserve">Mai puține carduri, cu roluri mai clare</w:t>
      </w:r>
    </w:p>
    <w:p>
      <w:pPr>
        <w:pStyle w:val="Normal"/>
        <w:spacing w:after="110" w:line="300" w:lineRule="auto"/>
      </w:pPr>
      <w:r>
        <w:t xml:space="preserve">Un card trebuie folosit doar atunci când grupează informații care aparțin împreună. Dacă fiecare text este pus într-un card, pagina devine fragmentată și mai greu de parcurs.</w:t>
      </w:r>
    </w:p>
    <w:p>
      <w:pPr>
        <w:pStyle w:val="Heading2"/>
        <w:spacing w:before="260" w:after="100"/>
        <w:keepNext/>
      </w:pPr>
      <w:r>
        <w:t xml:space="preserve">Ierarhie vizuală consecventă</w:t>
      </w:r>
    </w:p>
    <w:p>
      <w:pPr>
        <w:pStyle w:val="Normal"/>
        <w:spacing w:after="110" w:line="300" w:lineRule="auto"/>
      </w:pPr>
      <w:r>
        <w:t xml:space="preserve">Titlurile, subtitlurile, textele și etichetele trebuie să aibă niveluri vizuale stabile. Este recomandată folosirea unui număr redus de dimensiuni și grosimi ale fontului.</w:t>
      </w:r>
    </w:p>
    <w:p>
      <w:pPr>
        <w:pStyle w:val="Heading2"/>
        <w:spacing w:before="260" w:after="100"/>
        <w:keepNext/>
      </w:pPr>
      <w:r>
        <w:t xml:space="preserve">Texte scurte și concrete</w:t>
      </w:r>
    </w:p>
    <w:p>
      <w:pPr>
        <w:pStyle w:val="Normal"/>
        <w:spacing w:after="110" w:line="300" w:lineRule="auto"/>
      </w:pPr>
      <w:r>
        <w:t xml:space="preserve">Interfața trebuie să spună ce se întâmplă, nu să descrie inutil pagina. De exemplu, „Continuă lecția” este mai eficient decât „Deschide pagina pentru a continua procesul de învățare”.</w:t>
      </w:r>
    </w:p>
    <w:p>
      <w:pPr>
        <w:pStyle w:val="Heading2"/>
        <w:spacing w:before="260" w:after="100"/>
        <w:keepNext/>
      </w:pPr>
      <w:r>
        <w:t xml:space="preserve">Acțiuni denumite după rezultat</w:t>
      </w:r>
    </w:p>
    <w:p>
      <w:pPr>
        <w:pStyle w:val="Normal"/>
        <w:spacing w:after="110" w:line="300" w:lineRule="auto"/>
      </w:pPr>
      <w:r>
        <w:t xml:space="preserve">Folosește „Începe lecția”, „Continuă lecția” și „Recapitulează”, în locul unor termeni generici precum „Deschide”, „Vezi” sau „Accesează”.</w:t>
      </w:r>
    </w:p>
    <w:p>
      <w:pPr>
        <w:pStyle w:val="Heading2"/>
        <w:spacing w:before="260" w:after="100"/>
        <w:keepNext/>
      </w:pPr>
      <w:r>
        <w:t xml:space="preserve">Spațiu liber, nu chenare în exces</w:t>
      </w:r>
    </w:p>
    <w:p>
      <w:pPr>
        <w:pStyle w:val="Normal"/>
        <w:spacing w:after="110" w:line="300" w:lineRule="auto"/>
      </w:pPr>
      <w:r>
        <w:t xml:space="preserve">Separarea prin distanță și aliniere produce un aspect mai modern decât folosirea multor contururi, umbre și fundaluri diferite.</w:t>
      </w:r>
    </w:p>
    <w:p>
      <w:pPr>
        <w:pStyle w:val="Heading2"/>
        <w:spacing w:before="260" w:after="100"/>
        <w:keepNext/>
      </w:pPr>
      <w:r>
        <w:t xml:space="preserve">O paletă restrânsă</w:t>
      </w:r>
    </w:p>
    <w:p>
      <w:pPr>
        <w:pStyle w:val="Normal"/>
        <w:spacing w:after="110" w:line="300" w:lineRule="auto"/>
      </w:pPr>
      <w:r>
        <w:t xml:space="preserve">Este suficientă o culoare principală pentru acțiuni, una secundară pentru informații și culori neutre pentru fundal și text. Culorile intense trebuie rezervate elementelor importante.</w:t>
      </w:r>
    </w:p>
    <w:p>
      <w:pPr>
        <w:pStyle w:val="Heading2"/>
        <w:spacing w:before="260" w:after="100"/>
        <w:keepNext/>
      </w:pPr>
      <w:r>
        <w:t xml:space="preserve">Conținut progresiv</w:t>
      </w:r>
    </w:p>
    <w:p>
      <w:pPr>
        <w:pStyle w:val="Normal"/>
        <w:spacing w:after="110" w:line="300" w:lineRule="auto"/>
      </w:pPr>
      <w:r>
        <w:t xml:space="preserve">Arată mai întâi informația necesară pentru următoarea acțiune. Programa completă, statisticile detaliate și opțiunile rare pot fi accesibile secundar.</w:t>
      </w:r>
    </w:p>
    <w:p>
      <w:pPr>
        <w:pStyle w:val="Heading2"/>
        <w:spacing w:before="260" w:after="100"/>
        <w:keepNext/>
      </w:pPr>
      <w:r>
        <w:t xml:space="preserve">Consecvență între pagini</w:t>
      </w:r>
    </w:p>
    <w:p>
      <w:pPr>
        <w:pStyle w:val="Normal"/>
        <w:spacing w:after="110" w:line="300" w:lineRule="auto"/>
      </w:pPr>
      <w:r>
        <w:t xml:space="preserve">Același tip de acțiune trebuie să folosească același stil și aceeași formulare peste tot. Utilizatorul nu ar trebui să reînvețe interfața pe fiecare pagină.</w:t>
      </w:r>
    </w:p>
    <w:p>
      <w:pPr>
        <w:pStyle w:val="Heading2"/>
        <w:spacing w:before="260" w:after="100"/>
        <w:keepNext/>
      </w:pPr>
      <w:r>
        <w:t xml:space="preserve">Design pornit de la conținut</w:t>
      </w:r>
    </w:p>
    <w:p>
      <w:pPr>
        <w:pStyle w:val="Normal"/>
        <w:spacing w:after="110" w:line="300" w:lineRule="auto"/>
      </w:pPr>
      <w:r>
        <w:t xml:space="preserve">Dimensiunea cardurilor trebuie stabilită în funcție de informația necesară, nu invers. Textele nu trebuie adăugate doar pentru a umple spațiul disponibil.</w:t>
      </w:r>
    </w:p>
    <w:p>
      <w:pPr>
        <w:pStyle w:val="Heading2"/>
        <w:spacing w:before="260" w:after="100"/>
        <w:keepNext/>
      </w:pPr>
      <w:r>
        <w:t xml:space="preserve">Verificare pe dispozitive reale</w:t>
      </w:r>
    </w:p>
    <w:p>
      <w:pPr>
        <w:pStyle w:val="Normal"/>
        <w:spacing w:after="110" w:line="300" w:lineRule="auto"/>
      </w:pPr>
      <w:r>
        <w:t xml:space="preserve">După fiecare schimbare majoră trebuie verificat fluxul complet pe desktop și pe telefon: autentificare, alegerea direcției, continuarea lecției, navigarea și citirea unui articol.</w:t>
      </w:r>
    </w:p>
    <w:sectPr>
      <w:pgSz w:w="11906" w:h="16838"/>
      <w:pgMar w:top="1134" w:right="1190" w:bottom="1134" w:left="119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263238"/>
        <w:lang w:val="ro-RO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rFonts w:ascii="Aptos Display" w:hAnsi="Aptos Display"/>
      <w:b/>
      <w:color w:val="173F43"/>
      <w:sz w:val="40"/>
    </w:rPr>
  </w:style>
  <w:style w:type="paragraph" w:styleId="Subtitle">
    <w:name w:val="Subtitle"/>
    <w:basedOn w:val="Normal"/>
    <w:rPr>
      <w:color w:val="5F7476"/>
      <w:sz w:val="23"/>
      <w:i/>
    </w:rPr>
  </w:style>
  <w:style w:type="paragraph" w:styleId="Heading1">
    <w:name w:val="heading 1"/>
    <w:basedOn w:val="Normal"/>
    <w:next w:val="Normal"/>
    <w:qFormat/>
    <w:rPr>
      <w:rFonts w:ascii="Aptos Display" w:hAnsi="Aptos Display"/>
      <w:b/>
      <w:color w:val="173F43"/>
      <w:sz w:val="30"/>
    </w:rPr>
  </w:style>
  <w:style w:type="paragraph" w:styleId="Heading2">
    <w:name w:val="heading 2"/>
    <w:basedOn w:val="Normal"/>
    <w:next w:val="Normal"/>
    <w:qFormat/>
    <w:rPr>
      <w:b/>
      <w:color w:val="28747A"/>
      <w:sz w:val="25"/>
    </w:rPr>
  </w:style>
  <w:style w:type="paragraph" w:styleId="Heading3">
    <w:name w:val="heading 3"/>
    <w:basedOn w:val="Normal"/>
    <w:next w:val="Normal"/>
    <w:qFormat/>
    <w:rPr>
      <w:b/>
      <w:color w:val="315F65"/>
      <w:sz w:val="23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