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be, have got, can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nine.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got a dog.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>) got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Fish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cans</w:t>
      </w:r>
      <w:r>
        <w:rPr>
          <w:rFonts w:ascii="Arial" w:hAnsi="Arial" w:eastAsia="Arial"/>
          <w:b w:val="0"/>
          <w:i w:val="0"/>
          <w:sz w:val="22"/>
        </w:rPr>
        <w:t>) swim.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________ ten years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________ at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you run? — Yes, I can.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__________ got a cat. She has got a dog.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pets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got a cat and a parrot. The cat can climb. The parrot can talk, but it can't swim.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has the writer got?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can the cat do?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Can the parrot swim?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 /  can  /  a  /  ride  /  bike.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sister.  /  my  /  isn't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pen?  /  Have  /  a  /  you  /  got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be, have got, can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