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Articles: a, an, the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a or an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a or an + the 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I've got (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) orange.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>) moon is in the sky.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like (</w:t>
      </w:r>
      <w:r>
        <w:rPr>
          <w:rFonts w:ascii="Arial" w:hAnsi="Arial" w:eastAsia="Arial"/>
          <w:b/>
          <w:i w:val="0"/>
          <w:sz w:val="22"/>
        </w:rPr>
        <w:t>–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</w:t>
      </w:r>
      <w:r>
        <w:rPr>
          <w:rFonts w:ascii="Arial" w:hAnsi="Arial" w:eastAsia="Arial"/>
          <w:b w:val="0"/>
          <w:i w:val="0"/>
          <w:sz w:val="22"/>
        </w:rPr>
        <w:t>) cats.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has (</w:t>
      </w:r>
      <w:r>
        <w:rPr>
          <w:rFonts w:ascii="Arial" w:hAnsi="Arial" w:eastAsia="Arial"/>
          <w:b/>
          <w:i w:val="0"/>
          <w:sz w:val="22"/>
        </w:rPr>
        <w:t>a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</w:t>
      </w:r>
      <w:r>
        <w:rPr>
          <w:rFonts w:ascii="Arial" w:hAnsi="Arial" w:eastAsia="Arial"/>
          <w:b w:val="0"/>
          <w:i w:val="0"/>
          <w:sz w:val="22"/>
        </w:rPr>
        <w:t>) ruler.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a, an or the.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–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has ________ elephant toy.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 have ________ cat. ________ cat is white.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sun is yellow.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Sardor's pet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Sardor has a parrot. The parrot is green. It eats an apple every day.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has Sardor got?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colour is the parrot?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does it eat every day?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has  /  egg.  /  an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big.  /  is  /  dog  /  The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dogs.  /  I  /  like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Articles: a, an, the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