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Hobbies and pastimes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Hobbies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hobbies.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8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like (</w:t>
      </w:r>
      <w:r>
        <w:rPr>
          <w:rFonts w:ascii="Arial" w:hAnsi="Arial" w:eastAsia="Arial"/>
          <w:b/>
          <w:i w:val="0"/>
          <w:sz w:val="22"/>
        </w:rPr>
        <w:t>swimming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swim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loves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love</w:t>
      </w:r>
      <w:r>
        <w:rPr>
          <w:rFonts w:ascii="Arial" w:hAnsi="Arial" w:eastAsia="Arial"/>
          <w:b w:val="0"/>
          <w:i w:val="0"/>
          <w:sz w:val="22"/>
        </w:rPr>
        <w:t>) dancing.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 you like (</w:t>
      </w:r>
      <w:r>
        <w:rPr>
          <w:rFonts w:ascii="Arial" w:hAnsi="Arial" w:eastAsia="Arial"/>
          <w:b/>
          <w:i w:val="0"/>
          <w:sz w:val="22"/>
        </w:rPr>
        <w:t>reading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read</w:t>
      </w:r>
      <w:r>
        <w:rPr>
          <w:rFonts w:ascii="Arial" w:hAnsi="Arial" w:eastAsia="Arial"/>
          <w:b w:val="0"/>
          <w:i w:val="0"/>
          <w:sz w:val="22"/>
        </w:rPr>
        <w:t>)?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go</w:t>
      </w:r>
      <w:r>
        <w:rPr>
          <w:rFonts w:ascii="Arial" w:hAnsi="Arial" w:eastAsia="Arial"/>
          <w:b w:val="0"/>
          <w:i w:val="0"/>
          <w:sz w:val="22"/>
        </w:rPr>
        <w:t>) chess.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Write the -ing form.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like ___________ (dance).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enjoys ____________ (swim).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They love ___________ (play) football.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hates ___________ (fish).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Dilnoza's hobbies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Dilnoza loves drawing pictures. She likes dancing too. She doesn't like playing computer games. On Sundays she goes cycling with her dad.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does Dilnoza love?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she like computer games?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Who does she go cycling with?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love  /  I  /  dancing.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swimming?  /  like  /  you  /  Do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fishing.  /  doesn't  /  She  /  like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Hobbies and pastimes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