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D60AF" w14:textId="5A9E5833" w:rsidR="00287610" w:rsidRPr="00647E9B" w:rsidRDefault="00814249" w:rsidP="00814249">
      <w:pPr>
        <w:pStyle w:val="Title"/>
        <w:rPr>
          <w:rFonts w:ascii="Times New Roman" w:hAnsi="Times New Roman" w:cs="Times New Roman"/>
        </w:rPr>
      </w:pPr>
      <w:r w:rsidRPr="00647E9B">
        <w:rPr>
          <w:rFonts w:ascii="Times New Roman" w:hAnsi="Times New Roman" w:cs="Times New Roman"/>
        </w:rPr>
        <w:t>Stakeholder Management</w:t>
      </w:r>
    </w:p>
    <w:p w14:paraId="07AA8A27" w14:textId="3482A3AE" w:rsidR="00814249" w:rsidRPr="00647E9B" w:rsidRDefault="00814249" w:rsidP="00814249">
      <w:pPr>
        <w:rPr>
          <w:rFonts w:ascii="Times New Roman" w:hAnsi="Times New Roman" w:cs="Times New Roman"/>
        </w:rPr>
      </w:pPr>
    </w:p>
    <w:p w14:paraId="12CE15D1" w14:textId="182CD062" w:rsidR="00814249" w:rsidRPr="00A30DE9" w:rsidRDefault="00814249" w:rsidP="00814249">
      <w:pPr>
        <w:rPr>
          <w:rFonts w:ascii="Times New Roman" w:hAnsi="Times New Roman" w:cs="Times New Roman"/>
          <w:sz w:val="24"/>
          <w:szCs w:val="24"/>
        </w:rPr>
      </w:pPr>
      <w:r w:rsidRPr="00A30DE9">
        <w:rPr>
          <w:rFonts w:ascii="Times New Roman" w:hAnsi="Times New Roman" w:cs="Times New Roman"/>
          <w:sz w:val="24"/>
          <w:szCs w:val="24"/>
        </w:rPr>
        <w:t xml:space="preserve">“An individual, group or organization who may affect, be affected by, </w:t>
      </w:r>
      <w:r w:rsidRPr="00A30DE9">
        <w:rPr>
          <w:rFonts w:ascii="Times New Roman" w:hAnsi="Times New Roman" w:cs="Times New Roman"/>
          <w:sz w:val="24"/>
          <w:szCs w:val="24"/>
        </w:rPr>
        <w:t>or perceive</w:t>
      </w:r>
      <w:r w:rsidRPr="00A30DE9">
        <w:rPr>
          <w:rFonts w:ascii="Times New Roman" w:hAnsi="Times New Roman" w:cs="Times New Roman"/>
          <w:sz w:val="24"/>
          <w:szCs w:val="24"/>
        </w:rPr>
        <w:t xml:space="preserve"> itself to be affected by a decision, activity or outcome of the work we do.”</w:t>
      </w:r>
    </w:p>
    <w:p w14:paraId="436D2164" w14:textId="2965BF4E" w:rsidR="00BF7CD8" w:rsidRPr="00647E9B" w:rsidRDefault="00BF7CD8" w:rsidP="00BF7CD8">
      <w:pPr>
        <w:pStyle w:val="Heading2"/>
        <w:rPr>
          <w:rFonts w:ascii="Times New Roman" w:hAnsi="Times New Roman" w:cs="Times New Roman"/>
          <w:color w:val="auto"/>
        </w:rPr>
      </w:pPr>
      <w:r w:rsidRPr="00647E9B">
        <w:rPr>
          <w:rFonts w:ascii="Times New Roman" w:hAnsi="Times New Roman" w:cs="Times New Roman"/>
          <w:color w:val="auto"/>
        </w:rPr>
        <w:t>Stakeholders List:</w:t>
      </w:r>
    </w:p>
    <w:p w14:paraId="3F68EBFB" w14:textId="343C8CC1" w:rsidR="00BF7CD8" w:rsidRPr="00777410" w:rsidRDefault="00BF7CD8" w:rsidP="00ED4C10">
      <w:pPr>
        <w:pStyle w:val="NormalWeb"/>
        <w:numPr>
          <w:ilvl w:val="0"/>
          <w:numId w:val="1"/>
        </w:numPr>
        <w:shd w:val="clear" w:color="auto" w:fill="FFFFFF"/>
        <w:spacing w:before="0" w:beforeAutospacing="0" w:after="0" w:afterAutospacing="0"/>
      </w:pPr>
      <w:r w:rsidRPr="00777410">
        <w:t>Partner Organization: The partner organization itself is a key stakeholder. They have initiated the project and will be directly impacted by the changes. Identify the key representatives from the partner organization who will be involved in the project and consider their needs, expectations, and requirements.</w:t>
      </w:r>
    </w:p>
    <w:p w14:paraId="46DD83A7" w14:textId="11F096DE" w:rsidR="005B37DD" w:rsidRPr="00777410" w:rsidRDefault="005B37DD" w:rsidP="005B37DD">
      <w:pPr>
        <w:pStyle w:val="ListParagraph"/>
        <w:numPr>
          <w:ilvl w:val="0"/>
          <w:numId w:val="1"/>
        </w:numPr>
        <w:rPr>
          <w:rFonts w:ascii="Times New Roman" w:eastAsia="Times New Roman" w:hAnsi="Times New Roman" w:cs="Times New Roman"/>
          <w:sz w:val="24"/>
          <w:szCs w:val="24"/>
        </w:rPr>
      </w:pPr>
      <w:r w:rsidRPr="00777410">
        <w:rPr>
          <w:rFonts w:ascii="Times New Roman" w:eastAsia="Times New Roman" w:hAnsi="Times New Roman" w:cs="Times New Roman"/>
          <w:sz w:val="24"/>
          <w:szCs w:val="24"/>
        </w:rPr>
        <w:t xml:space="preserve">End Users: Determine who will be using the product within the partner organization. These individuals or groups are the primary </w:t>
      </w:r>
      <w:r w:rsidRPr="00777410">
        <w:rPr>
          <w:rFonts w:ascii="Times New Roman" w:eastAsia="Times New Roman" w:hAnsi="Times New Roman" w:cs="Times New Roman"/>
          <w:sz w:val="24"/>
          <w:szCs w:val="24"/>
        </w:rPr>
        <w:t>beneficiaries,</w:t>
      </w:r>
      <w:r w:rsidRPr="00777410">
        <w:rPr>
          <w:rFonts w:ascii="Times New Roman" w:eastAsia="Times New Roman" w:hAnsi="Times New Roman" w:cs="Times New Roman"/>
          <w:sz w:val="24"/>
          <w:szCs w:val="24"/>
        </w:rPr>
        <w:t xml:space="preserve"> and their feedback and satisfaction are crucial for the success of the project. Consider their preferences, usability requirements, and any specific needs they may have.</w:t>
      </w:r>
    </w:p>
    <w:p w14:paraId="0CB82BAB" w14:textId="77777777" w:rsidR="009E0A60" w:rsidRPr="00777410" w:rsidRDefault="005B37DD" w:rsidP="00645A74">
      <w:pPr>
        <w:pStyle w:val="ListParagraph"/>
        <w:numPr>
          <w:ilvl w:val="0"/>
          <w:numId w:val="1"/>
        </w:numPr>
        <w:shd w:val="clear" w:color="auto" w:fill="FFFFFF"/>
        <w:spacing w:after="0"/>
        <w:rPr>
          <w:rFonts w:ascii="Times New Roman" w:hAnsi="Times New Roman" w:cs="Times New Roman"/>
          <w:sz w:val="24"/>
          <w:szCs w:val="24"/>
        </w:rPr>
      </w:pPr>
      <w:r w:rsidRPr="00777410">
        <w:rPr>
          <w:rFonts w:ascii="Times New Roman" w:eastAsia="Times New Roman" w:hAnsi="Times New Roman" w:cs="Times New Roman"/>
          <w:sz w:val="24"/>
          <w:szCs w:val="24"/>
        </w:rPr>
        <w:t>Management and Decision-Makers: Identify the decision-makers within the partner organization who have the authority to approve the modifications and allocate resources. These stakeholders may include executives, managers, or project sponsors who will provide guidance, support, and necessary approvals throughout the project.</w:t>
      </w:r>
    </w:p>
    <w:p w14:paraId="66286BF1" w14:textId="04CADECE" w:rsidR="00BF7CD8" w:rsidRDefault="004F43B8" w:rsidP="00645A74">
      <w:pPr>
        <w:pStyle w:val="ListParagraph"/>
        <w:numPr>
          <w:ilvl w:val="0"/>
          <w:numId w:val="1"/>
        </w:numPr>
        <w:shd w:val="clear" w:color="auto" w:fill="FFFFFF"/>
        <w:spacing w:after="0"/>
        <w:rPr>
          <w:rFonts w:ascii="Times New Roman" w:hAnsi="Times New Roman" w:cs="Times New Roman"/>
          <w:sz w:val="24"/>
          <w:szCs w:val="24"/>
        </w:rPr>
      </w:pPr>
      <w:r w:rsidRPr="00777410">
        <w:rPr>
          <w:rFonts w:ascii="Times New Roman" w:hAnsi="Times New Roman" w:cs="Times New Roman"/>
          <w:sz w:val="24"/>
          <w:szCs w:val="24"/>
        </w:rPr>
        <w:t>Partner</w:t>
      </w:r>
      <w:r w:rsidR="00A04CF2" w:rsidRPr="00777410">
        <w:rPr>
          <w:rFonts w:ascii="Times New Roman" w:hAnsi="Times New Roman" w:cs="Times New Roman"/>
          <w:sz w:val="24"/>
          <w:szCs w:val="24"/>
        </w:rPr>
        <w:t xml:space="preserve"> QA</w:t>
      </w:r>
      <w:r w:rsidR="00A04CF2" w:rsidRPr="00777410">
        <w:rPr>
          <w:rFonts w:ascii="Times New Roman" w:hAnsi="Times New Roman" w:cs="Times New Roman"/>
          <w:sz w:val="24"/>
          <w:szCs w:val="24"/>
        </w:rPr>
        <w:t xml:space="preserve"> Teams: Consider the </w:t>
      </w:r>
      <w:r w:rsidR="00623DEC" w:rsidRPr="00777410">
        <w:rPr>
          <w:rFonts w:ascii="Times New Roman" w:hAnsi="Times New Roman" w:cs="Times New Roman"/>
          <w:sz w:val="24"/>
          <w:szCs w:val="24"/>
        </w:rPr>
        <w:t>QA</w:t>
      </w:r>
      <w:r w:rsidR="00A04CF2" w:rsidRPr="00777410">
        <w:rPr>
          <w:rFonts w:ascii="Times New Roman" w:hAnsi="Times New Roman" w:cs="Times New Roman"/>
          <w:sz w:val="24"/>
          <w:szCs w:val="24"/>
        </w:rPr>
        <w:t xml:space="preserve"> teams within the partner organization that will be involved in the </w:t>
      </w:r>
      <w:r w:rsidR="001E1327" w:rsidRPr="00777410">
        <w:rPr>
          <w:rFonts w:ascii="Times New Roman" w:hAnsi="Times New Roman" w:cs="Times New Roman"/>
          <w:sz w:val="24"/>
          <w:szCs w:val="24"/>
        </w:rPr>
        <w:t>testing of</w:t>
      </w:r>
      <w:r w:rsidR="00A04CF2" w:rsidRPr="00777410">
        <w:rPr>
          <w:rFonts w:ascii="Times New Roman" w:hAnsi="Times New Roman" w:cs="Times New Roman"/>
          <w:sz w:val="24"/>
          <w:szCs w:val="24"/>
        </w:rPr>
        <w:t xml:space="preserve"> project. </w:t>
      </w:r>
    </w:p>
    <w:p w14:paraId="75D23BFB" w14:textId="22C5496A" w:rsidR="006718F8" w:rsidRPr="006718F8" w:rsidRDefault="006718F8" w:rsidP="006718F8">
      <w:pPr>
        <w:pStyle w:val="NormalWeb"/>
        <w:numPr>
          <w:ilvl w:val="0"/>
          <w:numId w:val="1"/>
        </w:numPr>
        <w:shd w:val="clear" w:color="auto" w:fill="FFFFFF"/>
        <w:spacing w:before="0" w:beforeAutospacing="0" w:after="0" w:afterAutospacing="0"/>
      </w:pPr>
      <w:r w:rsidRPr="00777410">
        <w:t>IT and Technology Teams: In the finance industry, IT and technology teams play a critical role. Identify stakeholders from these teams who will be involved in implementing the modifications, ensuring system security, maintaining data integrity, and integrating the modified product with existing systems.</w:t>
      </w:r>
    </w:p>
    <w:p w14:paraId="64D026C0" w14:textId="4B7BDE30" w:rsidR="001758CA" w:rsidRPr="00777410" w:rsidRDefault="00E54ED5" w:rsidP="00ED4C10">
      <w:pPr>
        <w:pStyle w:val="NormalWeb"/>
        <w:numPr>
          <w:ilvl w:val="0"/>
          <w:numId w:val="1"/>
        </w:numPr>
        <w:shd w:val="clear" w:color="auto" w:fill="FFFFFF"/>
        <w:spacing w:before="0" w:beforeAutospacing="0" w:after="0" w:afterAutospacing="0"/>
      </w:pPr>
      <w:r w:rsidRPr="00777410">
        <w:t>Third-Party Service Providers</w:t>
      </w:r>
      <w:r w:rsidR="001758CA" w:rsidRPr="00777410">
        <w:t>: Identify any external suppliers or service providers who may be impacted by the product modification. Consider their integration requirements, compatibility concerns, or any changes they may need to make to align with the modified product.</w:t>
      </w:r>
    </w:p>
    <w:p w14:paraId="2C967C27" w14:textId="738D5D2E" w:rsidR="00912792" w:rsidRPr="00777410" w:rsidRDefault="005551B8" w:rsidP="00ED4C10">
      <w:pPr>
        <w:pStyle w:val="NormalWeb"/>
        <w:numPr>
          <w:ilvl w:val="0"/>
          <w:numId w:val="1"/>
        </w:numPr>
        <w:shd w:val="clear" w:color="auto" w:fill="FFFFFF"/>
        <w:spacing w:before="0" w:beforeAutospacing="0" w:after="0" w:afterAutospacing="0"/>
      </w:pPr>
      <w:r w:rsidRPr="00777410">
        <w:t>Risk and Compliance Departments: Finance companies are subject to strict regulations and compliance requirements. Stakeholders from the risk management and compliance departments should be involved to ensure that the modifications align with regulatory guidelines and industry standards.</w:t>
      </w:r>
    </w:p>
    <w:p w14:paraId="113CB1D0" w14:textId="1148CC7F" w:rsidR="005551B8" w:rsidRPr="00777410" w:rsidRDefault="00353444" w:rsidP="00ED4C10">
      <w:pPr>
        <w:pStyle w:val="NormalWeb"/>
        <w:numPr>
          <w:ilvl w:val="0"/>
          <w:numId w:val="1"/>
        </w:numPr>
        <w:shd w:val="clear" w:color="auto" w:fill="FFFFFF"/>
        <w:spacing w:before="0" w:beforeAutospacing="0" w:after="0" w:afterAutospacing="0"/>
      </w:pPr>
      <w:r w:rsidRPr="00777410">
        <w:t>Internal Legal and Compliance Teams: In addition to risk and compliance departments, involve stakeholders from internal legal teams who can provide legal guidance and ensure that the modifications adhere to legal frameworks and contractual obligations.</w:t>
      </w:r>
    </w:p>
    <w:sectPr w:rsidR="005551B8" w:rsidRPr="007774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FD8AD" w14:textId="77777777" w:rsidR="00103D3D" w:rsidRDefault="00103D3D" w:rsidP="001122F0">
      <w:pPr>
        <w:spacing w:after="0" w:line="240" w:lineRule="auto"/>
      </w:pPr>
      <w:r>
        <w:separator/>
      </w:r>
    </w:p>
  </w:endnote>
  <w:endnote w:type="continuationSeparator" w:id="0">
    <w:p w14:paraId="293FCE5F" w14:textId="77777777" w:rsidR="00103D3D" w:rsidRDefault="00103D3D" w:rsidP="00112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011C8" w14:textId="77777777" w:rsidR="00103D3D" w:rsidRDefault="00103D3D" w:rsidP="001122F0">
      <w:pPr>
        <w:spacing w:after="0" w:line="240" w:lineRule="auto"/>
      </w:pPr>
      <w:r>
        <w:separator/>
      </w:r>
    </w:p>
  </w:footnote>
  <w:footnote w:type="continuationSeparator" w:id="0">
    <w:p w14:paraId="693F3531" w14:textId="77777777" w:rsidR="00103D3D" w:rsidRDefault="00103D3D" w:rsidP="00112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A0F12"/>
    <w:multiLevelType w:val="multilevel"/>
    <w:tmpl w:val="D056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71B01"/>
    <w:multiLevelType w:val="hybridMultilevel"/>
    <w:tmpl w:val="5B80A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5960943">
    <w:abstractNumId w:val="1"/>
  </w:num>
  <w:num w:numId="2" w16cid:durableId="1879658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F0"/>
    <w:rsid w:val="00103D3D"/>
    <w:rsid w:val="001122F0"/>
    <w:rsid w:val="00152464"/>
    <w:rsid w:val="001758CA"/>
    <w:rsid w:val="001E1327"/>
    <w:rsid w:val="00287610"/>
    <w:rsid w:val="00353444"/>
    <w:rsid w:val="004F3950"/>
    <w:rsid w:val="004F43B8"/>
    <w:rsid w:val="005551B8"/>
    <w:rsid w:val="005B37DD"/>
    <w:rsid w:val="00623DEC"/>
    <w:rsid w:val="00647E9B"/>
    <w:rsid w:val="006718F8"/>
    <w:rsid w:val="00777410"/>
    <w:rsid w:val="007D4B42"/>
    <w:rsid w:val="00814249"/>
    <w:rsid w:val="00912792"/>
    <w:rsid w:val="009D7F2B"/>
    <w:rsid w:val="009E0A60"/>
    <w:rsid w:val="00A04CF2"/>
    <w:rsid w:val="00A30DE9"/>
    <w:rsid w:val="00BF7CD8"/>
    <w:rsid w:val="00DB05B8"/>
    <w:rsid w:val="00E1432B"/>
    <w:rsid w:val="00E54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BBC25"/>
  <w15:chartTrackingRefBased/>
  <w15:docId w15:val="{C93D9F79-88C8-4F6E-A287-4D030132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F7C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2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24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F7C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7CD8"/>
    <w:pPr>
      <w:ind w:left="720"/>
      <w:contextualSpacing/>
    </w:pPr>
  </w:style>
  <w:style w:type="paragraph" w:styleId="NormalWeb">
    <w:name w:val="Normal (Web)"/>
    <w:basedOn w:val="Normal"/>
    <w:uiPriority w:val="99"/>
    <w:unhideWhenUsed/>
    <w:rsid w:val="00BF7C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2580">
      <w:bodyDiv w:val="1"/>
      <w:marLeft w:val="0"/>
      <w:marRight w:val="0"/>
      <w:marTop w:val="0"/>
      <w:marBottom w:val="0"/>
      <w:divBdr>
        <w:top w:val="none" w:sz="0" w:space="0" w:color="auto"/>
        <w:left w:val="none" w:sz="0" w:space="0" w:color="auto"/>
        <w:bottom w:val="none" w:sz="0" w:space="0" w:color="auto"/>
        <w:right w:val="none" w:sz="0" w:space="0" w:color="auto"/>
      </w:divBdr>
    </w:div>
    <w:div w:id="597762896">
      <w:bodyDiv w:val="1"/>
      <w:marLeft w:val="0"/>
      <w:marRight w:val="0"/>
      <w:marTop w:val="0"/>
      <w:marBottom w:val="0"/>
      <w:divBdr>
        <w:top w:val="none" w:sz="0" w:space="0" w:color="auto"/>
        <w:left w:val="none" w:sz="0" w:space="0" w:color="auto"/>
        <w:bottom w:val="none" w:sz="0" w:space="0" w:color="auto"/>
        <w:right w:val="none" w:sz="0" w:space="0" w:color="auto"/>
      </w:divBdr>
    </w:div>
    <w:div w:id="722561075">
      <w:bodyDiv w:val="1"/>
      <w:marLeft w:val="0"/>
      <w:marRight w:val="0"/>
      <w:marTop w:val="0"/>
      <w:marBottom w:val="0"/>
      <w:divBdr>
        <w:top w:val="none" w:sz="0" w:space="0" w:color="auto"/>
        <w:left w:val="none" w:sz="0" w:space="0" w:color="auto"/>
        <w:bottom w:val="none" w:sz="0" w:space="0" w:color="auto"/>
        <w:right w:val="none" w:sz="0" w:space="0" w:color="auto"/>
      </w:divBdr>
    </w:div>
    <w:div w:id="2146964348">
      <w:bodyDiv w:val="1"/>
      <w:marLeft w:val="0"/>
      <w:marRight w:val="0"/>
      <w:marTop w:val="0"/>
      <w:marBottom w:val="0"/>
      <w:divBdr>
        <w:top w:val="none" w:sz="0" w:space="0" w:color="auto"/>
        <w:left w:val="none" w:sz="0" w:space="0" w:color="auto"/>
        <w:bottom w:val="none" w:sz="0" w:space="0" w:color="auto"/>
        <w:right w:val="none" w:sz="0" w:space="0" w:color="auto"/>
      </w:divBdr>
      <w:divsChild>
        <w:div w:id="722173503">
          <w:marLeft w:val="0"/>
          <w:marRight w:val="0"/>
          <w:marTop w:val="0"/>
          <w:marBottom w:val="0"/>
          <w:divBdr>
            <w:top w:val="none" w:sz="0" w:space="0" w:color="auto"/>
            <w:left w:val="none" w:sz="0" w:space="0" w:color="auto"/>
            <w:bottom w:val="none" w:sz="0" w:space="0" w:color="auto"/>
            <w:right w:val="none" w:sz="0" w:space="0" w:color="auto"/>
          </w:divBdr>
        </w:div>
        <w:div w:id="1415586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Bisht</dc:creator>
  <cp:keywords/>
  <dc:description/>
  <cp:lastModifiedBy>Manoj Bisht</cp:lastModifiedBy>
  <cp:revision>25</cp:revision>
  <dcterms:created xsi:type="dcterms:W3CDTF">2023-07-08T11:20:00Z</dcterms:created>
  <dcterms:modified xsi:type="dcterms:W3CDTF">2023-07-08T11:43:00Z</dcterms:modified>
</cp:coreProperties>
</file>