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2E84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A794596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96F57D9" w14:textId="77777777"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 w14:paraId="3BEB39C3" w14:textId="77777777">
        <w:trPr>
          <w:jc w:val="center"/>
        </w:trPr>
        <w:tc>
          <w:tcPr>
            <w:tcW w:w="4508" w:type="dxa"/>
          </w:tcPr>
          <w:p w14:paraId="0F89D6D5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603694B" w14:textId="535F9868"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355A08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655CDD" w14:paraId="709AE1BE" w14:textId="77777777">
        <w:trPr>
          <w:jc w:val="center"/>
        </w:trPr>
        <w:tc>
          <w:tcPr>
            <w:tcW w:w="4508" w:type="dxa"/>
          </w:tcPr>
          <w:p w14:paraId="4A13CDAC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4C62589" w14:textId="6E272ACE" w:rsidR="00655CDD" w:rsidRDefault="00355A08">
            <w:pPr>
              <w:rPr>
                <w:rFonts w:ascii="Arial" w:eastAsia="Arial" w:hAnsi="Arial" w:cs="Arial"/>
              </w:rPr>
            </w:pPr>
            <w:r w:rsidRPr="00355A08">
              <w:t>LTVIP2026TMIDS82248</w:t>
            </w:r>
          </w:p>
        </w:tc>
      </w:tr>
      <w:tr w:rsidR="00E37EB1" w14:paraId="6CD1CB5E" w14:textId="77777777">
        <w:trPr>
          <w:jc w:val="center"/>
        </w:trPr>
        <w:tc>
          <w:tcPr>
            <w:tcW w:w="4508" w:type="dxa"/>
          </w:tcPr>
          <w:p w14:paraId="00D3224D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ED78338" w14:textId="77777777" w:rsidR="00E37EB1" w:rsidRDefault="00E37EB1" w:rsidP="00E37EB1">
            <w:r w:rsidRPr="00E7076F">
              <w:t>DocSpot: Seamless Appointment Booking for Health</w:t>
            </w:r>
          </w:p>
        </w:tc>
      </w:tr>
      <w:tr w:rsidR="00E37EB1" w14:paraId="06985C3B" w14:textId="77777777">
        <w:trPr>
          <w:jc w:val="center"/>
        </w:trPr>
        <w:tc>
          <w:tcPr>
            <w:tcW w:w="4508" w:type="dxa"/>
          </w:tcPr>
          <w:p w14:paraId="4773BA27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DB93E50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16FCC2" w14:textId="77777777" w:rsidR="00655CDD" w:rsidRDefault="00655CDD">
      <w:pPr>
        <w:rPr>
          <w:rFonts w:ascii="Arial" w:eastAsia="Arial" w:hAnsi="Arial" w:cs="Arial"/>
          <w:b/>
        </w:rPr>
      </w:pPr>
    </w:p>
    <w:p w14:paraId="72EB503A" w14:textId="77777777" w:rsidR="00655CD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871B249" w14:textId="77777777" w:rsidR="00655CDD" w:rsidRPr="00E37EB1" w:rsidRDefault="00000000" w:rsidP="00E37E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CD1860B" w14:textId="324EB102"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 w14:paraId="7D85EC18" w14:textId="77777777">
        <w:trPr>
          <w:trHeight w:val="398"/>
        </w:trPr>
        <w:tc>
          <w:tcPr>
            <w:tcW w:w="840" w:type="dxa"/>
          </w:tcPr>
          <w:p w14:paraId="1D102093" w14:textId="12D93839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</w:t>
            </w:r>
            <w:r w:rsidR="0014172D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4020" w:type="dxa"/>
          </w:tcPr>
          <w:p w14:paraId="0EBE734F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B5A5140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2EBDCE5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5CDD" w14:paraId="3141B639" w14:textId="77777777">
        <w:trPr>
          <w:trHeight w:val="489"/>
        </w:trPr>
        <w:tc>
          <w:tcPr>
            <w:tcW w:w="840" w:type="dxa"/>
          </w:tcPr>
          <w:p w14:paraId="15BF49AF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7A86E1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61DC7" w:rsidRPr="00761DC7" w14:paraId="133CD00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D98E81" w14:textId="77777777" w:rsidR="00761DC7" w:rsidRPr="00761DC7" w:rsidRDefault="00761DC7" w:rsidP="00761DC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F050BB0" w14:textId="5428EC97" w:rsidR="00761DC7" w:rsidRP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  <w:r w:rsidRPr="00761DC7">
              <w:rPr>
                <w:rFonts w:ascii="Arial" w:eastAsia="Arial" w:hAnsi="Arial" w:cs="Arial"/>
              </w:rPr>
              <w:t>Web interface for Patients, Doctors, and Admin dashboards enabling booking, management, and monitoring of appointments</w:t>
            </w:r>
          </w:p>
          <w:p w14:paraId="05954A72" w14:textId="30E25B69"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B55AFAF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HTML, CSS, Bootstrap, Material UI</w:t>
            </w:r>
          </w:p>
        </w:tc>
      </w:tr>
      <w:tr w:rsidR="00655CDD" w14:paraId="5FAE028B" w14:textId="77777777">
        <w:trPr>
          <w:trHeight w:val="470"/>
        </w:trPr>
        <w:tc>
          <w:tcPr>
            <w:tcW w:w="840" w:type="dxa"/>
          </w:tcPr>
          <w:p w14:paraId="40F886E4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5BBF08" w14:textId="233973A9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  <w:r w:rsidR="00761DC7">
              <w:rPr>
                <w:rFonts w:ascii="Arial" w:eastAsia="Arial" w:hAnsi="Arial" w:cs="Arial"/>
              </w:rPr>
              <w:t xml:space="preserve"> (Authentication)</w:t>
            </w:r>
          </w:p>
        </w:tc>
        <w:tc>
          <w:tcPr>
            <w:tcW w:w="5205" w:type="dxa"/>
          </w:tcPr>
          <w:p w14:paraId="6FBC6674" w14:textId="4C5904A9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Handles user login, registration, role-based access, and secure authorization using tokens</w:t>
            </w:r>
          </w:p>
        </w:tc>
        <w:tc>
          <w:tcPr>
            <w:tcW w:w="4140" w:type="dxa"/>
          </w:tcPr>
          <w:p w14:paraId="29B35419" w14:textId="52045569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Node.js, Express.js, JWT</w:t>
            </w:r>
            <w:r w:rsidR="00761DC7">
              <w:rPr>
                <w:rFonts w:ascii="Arial" w:eastAsia="Arial" w:hAnsi="Arial" w:cs="Arial"/>
              </w:rPr>
              <w:t>, bcryptjs</w:t>
            </w:r>
          </w:p>
        </w:tc>
      </w:tr>
      <w:tr w:rsidR="00655CDD" w14:paraId="56960C6C" w14:textId="77777777">
        <w:trPr>
          <w:trHeight w:val="470"/>
        </w:trPr>
        <w:tc>
          <w:tcPr>
            <w:tcW w:w="840" w:type="dxa"/>
          </w:tcPr>
          <w:p w14:paraId="31A488EE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025E4A9" w14:textId="3CFBD7B3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  <w:r w:rsidR="00761DC7">
              <w:rPr>
                <w:rFonts w:ascii="Arial" w:eastAsia="Arial" w:hAnsi="Arial" w:cs="Arial"/>
              </w:rPr>
              <w:t xml:space="preserve"> (Appointment Management)</w:t>
            </w:r>
          </w:p>
        </w:tc>
        <w:tc>
          <w:tcPr>
            <w:tcW w:w="5205" w:type="dxa"/>
          </w:tcPr>
          <w:p w14:paraId="18C1E4D7" w14:textId="63D133C8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Processes appointment booking, slot selection, scheduling, approval, and cancellation workflows</w:t>
            </w:r>
          </w:p>
        </w:tc>
        <w:tc>
          <w:tcPr>
            <w:tcW w:w="4140" w:type="dxa"/>
          </w:tcPr>
          <w:p w14:paraId="6174BD7B" w14:textId="2F521755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Express.js REST APIs</w:t>
            </w:r>
            <w:r w:rsidR="00761DC7">
              <w:rPr>
                <w:rFonts w:ascii="Arial" w:eastAsia="Arial" w:hAnsi="Arial" w:cs="Arial"/>
              </w:rPr>
              <w:t>, Node.js, Controllers</w:t>
            </w:r>
          </w:p>
        </w:tc>
      </w:tr>
      <w:tr w:rsidR="00655CDD" w14:paraId="5A09A957" w14:textId="77777777">
        <w:trPr>
          <w:trHeight w:val="470"/>
        </w:trPr>
        <w:tc>
          <w:tcPr>
            <w:tcW w:w="840" w:type="dxa"/>
          </w:tcPr>
          <w:p w14:paraId="556764EC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979BD4" w14:textId="5F663562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  <w:r w:rsidR="00761DC7">
              <w:rPr>
                <w:rFonts w:ascii="Arial" w:eastAsia="Arial" w:hAnsi="Arial" w:cs="Arial"/>
              </w:rPr>
              <w:t xml:space="preserve"> (Notification System)</w:t>
            </w:r>
          </w:p>
        </w:tc>
        <w:tc>
          <w:tcPr>
            <w:tcW w:w="5205" w:type="dxa"/>
          </w:tcPr>
          <w:p w14:paraId="25421C03" w14:textId="5C1D304B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Manages appointment status updates, alerts, and unread/read notification tracking</w:t>
            </w:r>
          </w:p>
        </w:tc>
        <w:tc>
          <w:tcPr>
            <w:tcW w:w="4140" w:type="dxa"/>
          </w:tcPr>
          <w:p w14:paraId="74396CA3" w14:textId="0CEC8B94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Controllers</w:t>
            </w:r>
            <w:r w:rsidR="00761DC7">
              <w:rPr>
                <w:rFonts w:ascii="Arial" w:eastAsia="Arial" w:hAnsi="Arial" w:cs="Arial"/>
              </w:rPr>
              <w:t>, REST APIs</w:t>
            </w:r>
          </w:p>
        </w:tc>
      </w:tr>
      <w:tr w:rsidR="00655CDD" w14:paraId="674DCCE5" w14:textId="77777777">
        <w:trPr>
          <w:trHeight w:val="489"/>
        </w:trPr>
        <w:tc>
          <w:tcPr>
            <w:tcW w:w="840" w:type="dxa"/>
          </w:tcPr>
          <w:p w14:paraId="3FB25FD3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912E6BD" w14:textId="529D477E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  <w:r w:rsidR="00761DC7">
              <w:rPr>
                <w:rFonts w:ascii="Arial" w:eastAsia="Arial" w:hAnsi="Arial" w:cs="Arial"/>
              </w:rPr>
              <w:t xml:space="preserve"> (Primary Storage)</w:t>
            </w:r>
          </w:p>
        </w:tc>
        <w:tc>
          <w:tcPr>
            <w:tcW w:w="5205" w:type="dxa"/>
          </w:tcPr>
          <w:p w14:paraId="252AA645" w14:textId="34C6A655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Stores users, doctors, appointments, schedules, and notification data</w:t>
            </w:r>
          </w:p>
        </w:tc>
        <w:tc>
          <w:tcPr>
            <w:tcW w:w="4140" w:type="dxa"/>
          </w:tcPr>
          <w:p w14:paraId="70397516" w14:textId="39D32C63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MongoDB, Mongoose</w:t>
            </w:r>
            <w:r w:rsidR="00761DC7">
              <w:rPr>
                <w:rFonts w:ascii="Arial" w:eastAsia="Arial" w:hAnsi="Arial" w:cs="Arial"/>
              </w:rPr>
              <w:t xml:space="preserve"> ODM</w:t>
            </w:r>
          </w:p>
        </w:tc>
      </w:tr>
      <w:tr w:rsidR="00655CDD" w14:paraId="3217700A" w14:textId="77777777">
        <w:trPr>
          <w:trHeight w:val="489"/>
        </w:trPr>
        <w:tc>
          <w:tcPr>
            <w:tcW w:w="840" w:type="dxa"/>
          </w:tcPr>
          <w:p w14:paraId="2EBA496E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9FCB71" w14:textId="1E1BB4CE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C4C76A7" w14:textId="4493FE67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Cloud-hosted scalable database supporting remote access and persistent storage</w:t>
            </w:r>
          </w:p>
        </w:tc>
        <w:tc>
          <w:tcPr>
            <w:tcW w:w="4140" w:type="dxa"/>
          </w:tcPr>
          <w:p w14:paraId="1C70E53F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655CDD" w14:paraId="301152CC" w14:textId="77777777">
        <w:trPr>
          <w:trHeight w:val="489"/>
        </w:trPr>
        <w:tc>
          <w:tcPr>
            <w:tcW w:w="840" w:type="dxa"/>
          </w:tcPr>
          <w:p w14:paraId="4831F46B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7A7CF8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919169A" w14:textId="379E90DD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Stores uploaded medical documents associated with appointments</w:t>
            </w:r>
          </w:p>
        </w:tc>
        <w:tc>
          <w:tcPr>
            <w:tcW w:w="4140" w:type="dxa"/>
          </w:tcPr>
          <w:p w14:paraId="3284E9FD" w14:textId="2189DE84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Local File System / Cloud Storage Service</w:t>
            </w:r>
          </w:p>
        </w:tc>
      </w:tr>
      <w:tr w:rsidR="00761DC7" w14:paraId="3F3D289A" w14:textId="77777777" w:rsidTr="00085043">
        <w:trPr>
          <w:trHeight w:val="489"/>
        </w:trPr>
        <w:tc>
          <w:tcPr>
            <w:tcW w:w="840" w:type="dxa"/>
          </w:tcPr>
          <w:p w14:paraId="23A22551" w14:textId="77777777" w:rsidR="00761DC7" w:rsidRDefault="00761DC7" w:rsidP="00761D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7E59A9" w14:textId="185EC631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Communication Layer</w:t>
            </w:r>
          </w:p>
        </w:tc>
        <w:tc>
          <w:tcPr>
            <w:tcW w:w="5205" w:type="dxa"/>
            <w:vAlign w:val="center"/>
          </w:tcPr>
          <w:p w14:paraId="286542D1" w14:textId="6D5BE52B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Enables communication between frontend and backend services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4FC121DE" w14:textId="5F90B567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</w:t>
            </w:r>
            <w:r>
              <w:rPr>
                <w:rFonts w:ascii="Arial" w:eastAsia="Arial" w:hAnsi="Arial" w:cs="Arial"/>
              </w:rPr>
              <w:t xml:space="preserve"> (HTTP Client)</w:t>
            </w:r>
          </w:p>
        </w:tc>
      </w:tr>
      <w:tr w:rsidR="00761DC7" w14:paraId="32FED03A" w14:textId="77777777">
        <w:trPr>
          <w:trHeight w:val="489"/>
        </w:trPr>
        <w:tc>
          <w:tcPr>
            <w:tcW w:w="840" w:type="dxa"/>
          </w:tcPr>
          <w:p w14:paraId="284B6574" w14:textId="77777777" w:rsidR="00761DC7" w:rsidRDefault="00761DC7" w:rsidP="00761D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7FCDE2" w14:textId="7E38F396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 Integration</w:t>
            </w:r>
          </w:p>
        </w:tc>
        <w:tc>
          <w:tcPr>
            <w:tcW w:w="5205" w:type="dxa"/>
          </w:tcPr>
          <w:p w14:paraId="18FD1C71" w14:textId="445E655D" w:rsidR="00761DC7" w:rsidRP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 for current project scope</w:t>
            </w:r>
          </w:p>
          <w:p w14:paraId="150A4087" w14:textId="348E3D06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55A4466" w14:textId="092DE51B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761DC7" w14:paraId="4234B035" w14:textId="77777777">
        <w:trPr>
          <w:trHeight w:val="489"/>
        </w:trPr>
        <w:tc>
          <w:tcPr>
            <w:tcW w:w="840" w:type="dxa"/>
          </w:tcPr>
          <w:p w14:paraId="74870C5F" w14:textId="77777777" w:rsidR="00761DC7" w:rsidRDefault="00761DC7" w:rsidP="00761D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F28767" w14:textId="77777777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2417407" w14:textId="402B9FF0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AI/ML components are n</w:t>
            </w:r>
            <w:r w:rsidRPr="00E37EB1">
              <w:rPr>
                <w:rFonts w:ascii="Arial" w:eastAsia="Arial" w:hAnsi="Arial" w:cs="Arial"/>
              </w:rPr>
              <w:t>ot used in this project</w:t>
            </w:r>
          </w:p>
        </w:tc>
        <w:tc>
          <w:tcPr>
            <w:tcW w:w="4140" w:type="dxa"/>
          </w:tcPr>
          <w:p w14:paraId="440D02E4" w14:textId="537F9A4B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761DC7" w14:paraId="52579C5F" w14:textId="77777777">
        <w:trPr>
          <w:trHeight w:val="489"/>
        </w:trPr>
        <w:tc>
          <w:tcPr>
            <w:tcW w:w="840" w:type="dxa"/>
          </w:tcPr>
          <w:p w14:paraId="7A58B0C0" w14:textId="77777777" w:rsidR="00761DC7" w:rsidRDefault="00761DC7" w:rsidP="00761D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81AB3D" w14:textId="08A58E53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/ Deployment</w:t>
            </w:r>
          </w:p>
        </w:tc>
        <w:tc>
          <w:tcPr>
            <w:tcW w:w="5205" w:type="dxa"/>
          </w:tcPr>
          <w:p w14:paraId="049315CF" w14:textId="2DC3F7E9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 xml:space="preserve">Local </w:t>
            </w:r>
            <w:r>
              <w:rPr>
                <w:rFonts w:ascii="Arial" w:eastAsia="Arial" w:hAnsi="Arial" w:cs="Arial"/>
              </w:rPr>
              <w:t xml:space="preserve">server environment used for </w:t>
            </w:r>
            <w:r w:rsidRPr="00BE7797">
              <w:rPr>
                <w:rFonts w:ascii="Arial" w:eastAsia="Arial" w:hAnsi="Arial" w:cs="Arial"/>
              </w:rPr>
              <w:t xml:space="preserve">development </w:t>
            </w:r>
            <w:r>
              <w:rPr>
                <w:rFonts w:ascii="Arial" w:eastAsia="Arial" w:hAnsi="Arial" w:cs="Arial"/>
              </w:rPr>
              <w:t>and testing</w:t>
            </w:r>
          </w:p>
        </w:tc>
        <w:tc>
          <w:tcPr>
            <w:tcW w:w="4140" w:type="dxa"/>
          </w:tcPr>
          <w:p w14:paraId="19B86717" w14:textId="77777777" w:rsidR="00761DC7" w:rsidRDefault="00761DC7" w:rsidP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Node.js Local Server</w:t>
            </w:r>
          </w:p>
        </w:tc>
      </w:tr>
    </w:tbl>
    <w:p w14:paraId="0616B923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C93847" w14:textId="77777777"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 w14:paraId="4FBED01C" w14:textId="77777777">
        <w:trPr>
          <w:trHeight w:val="539"/>
          <w:tblHeader/>
        </w:trPr>
        <w:tc>
          <w:tcPr>
            <w:tcW w:w="826" w:type="dxa"/>
          </w:tcPr>
          <w:p w14:paraId="3280B6FD" w14:textId="7ECE8386" w:rsidR="00655CDD" w:rsidRDefault="0014172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 No</w:t>
            </w:r>
          </w:p>
        </w:tc>
        <w:tc>
          <w:tcPr>
            <w:tcW w:w="3969" w:type="dxa"/>
          </w:tcPr>
          <w:p w14:paraId="0EF8CE6C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A13B5C9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131D4D5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5CDD" w14:paraId="4D91693E" w14:textId="77777777">
        <w:trPr>
          <w:trHeight w:val="229"/>
        </w:trPr>
        <w:tc>
          <w:tcPr>
            <w:tcW w:w="826" w:type="dxa"/>
          </w:tcPr>
          <w:p w14:paraId="6642AF1E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44EFC9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AAFBC5A" w14:textId="404E441A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Frameworks used for building scalable UI and backend APIs</w:t>
            </w:r>
          </w:p>
        </w:tc>
        <w:tc>
          <w:tcPr>
            <w:tcW w:w="4097" w:type="dxa"/>
          </w:tcPr>
          <w:p w14:paraId="62D9835D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55CDD" w14:paraId="4297F75F" w14:textId="77777777">
        <w:trPr>
          <w:trHeight w:val="229"/>
        </w:trPr>
        <w:tc>
          <w:tcPr>
            <w:tcW w:w="826" w:type="dxa"/>
          </w:tcPr>
          <w:p w14:paraId="5E7F3CEC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2511BED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CA9260C" w14:textId="05773114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Secure authentication, encrypted password storage, and protected API routes</w:t>
            </w:r>
          </w:p>
        </w:tc>
        <w:tc>
          <w:tcPr>
            <w:tcW w:w="4097" w:type="dxa"/>
          </w:tcPr>
          <w:p w14:paraId="502550C2" w14:textId="3BB9C9D3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JWT</w:t>
            </w:r>
            <w:r w:rsidR="0014172D">
              <w:rPr>
                <w:rFonts w:ascii="Arial" w:eastAsia="Arial" w:hAnsi="Arial" w:cs="Arial"/>
              </w:rPr>
              <w:t xml:space="preserve"> Authentication</w:t>
            </w:r>
            <w:r w:rsidRPr="00E37EB1">
              <w:rPr>
                <w:rFonts w:ascii="Arial" w:eastAsia="Arial" w:hAnsi="Arial" w:cs="Arial"/>
              </w:rPr>
              <w:t>, bcryptjs, Middleware</w:t>
            </w:r>
          </w:p>
        </w:tc>
      </w:tr>
      <w:tr w:rsidR="00655CDD" w14:paraId="070CC82C" w14:textId="77777777">
        <w:trPr>
          <w:trHeight w:val="229"/>
        </w:trPr>
        <w:tc>
          <w:tcPr>
            <w:tcW w:w="826" w:type="dxa"/>
          </w:tcPr>
          <w:p w14:paraId="5AF9C9A2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B928B0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95AC3CD" w14:textId="7C807D6A" w:rsidR="00655CDD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1DC7">
              <w:rPr>
                <w:rFonts w:ascii="Arial" w:eastAsia="Arial" w:hAnsi="Arial" w:cs="Arial"/>
              </w:rPr>
              <w:t>Three-tier architecture separating frontend, backend, and database layers</w:t>
            </w:r>
          </w:p>
        </w:tc>
        <w:tc>
          <w:tcPr>
            <w:tcW w:w="4097" w:type="dxa"/>
          </w:tcPr>
          <w:p w14:paraId="3A165D79" w14:textId="2FCAF89C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REST Architecture, MongoDB</w:t>
            </w:r>
            <w:r w:rsidR="00761DC7">
              <w:rPr>
                <w:rFonts w:ascii="Arial" w:eastAsia="Arial" w:hAnsi="Arial" w:cs="Arial"/>
              </w:rPr>
              <w:t xml:space="preserve"> Atlas</w:t>
            </w:r>
          </w:p>
        </w:tc>
      </w:tr>
      <w:tr w:rsidR="00655CDD" w14:paraId="6BE90BF0" w14:textId="77777777">
        <w:trPr>
          <w:trHeight w:val="229"/>
        </w:trPr>
        <w:tc>
          <w:tcPr>
            <w:tcW w:w="826" w:type="dxa"/>
          </w:tcPr>
          <w:p w14:paraId="1067F1F7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EBA4A1F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 w14:paraId="4EB4E8E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BA8CB5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589887" w14:textId="18B40F9D" w:rsidR="00E37EB1" w:rsidRPr="00E37EB1" w:rsidRDefault="00761DC7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  <w:r w:rsidRPr="00761DC7">
              <w:rPr>
                <w:rFonts w:ascii="Arial" w:eastAsia="Arial" w:hAnsi="Arial" w:cs="Arial"/>
              </w:rPr>
              <w:t>Web application accessible anytime through browser-based interface</w:t>
            </w:r>
          </w:p>
          <w:p w14:paraId="10FFE4FF" w14:textId="77777777"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4400C096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Server</w:t>
            </w:r>
          </w:p>
        </w:tc>
      </w:tr>
      <w:tr w:rsidR="00655CDD" w14:paraId="2FB38E95" w14:textId="77777777">
        <w:trPr>
          <w:trHeight w:val="229"/>
        </w:trPr>
        <w:tc>
          <w:tcPr>
            <w:tcW w:w="826" w:type="dxa"/>
          </w:tcPr>
          <w:p w14:paraId="667BE109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74F10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64EB24A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Fast API responses and asynchronous communication</w:t>
            </w:r>
          </w:p>
        </w:tc>
        <w:tc>
          <w:tcPr>
            <w:tcW w:w="4097" w:type="dxa"/>
          </w:tcPr>
          <w:p w14:paraId="241AB58C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Axios, Express.js</w:t>
            </w:r>
          </w:p>
        </w:tc>
      </w:tr>
      <w:tr w:rsidR="00761DC7" w14:paraId="22EC34C6" w14:textId="77777777">
        <w:trPr>
          <w:trHeight w:val="229"/>
        </w:trPr>
        <w:tc>
          <w:tcPr>
            <w:tcW w:w="826" w:type="dxa"/>
          </w:tcPr>
          <w:p w14:paraId="1A52D4BB" w14:textId="77777777" w:rsidR="00761DC7" w:rsidRDefault="00761D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B7BCCF" w14:textId="796B0536" w:rsidR="00761DC7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Consistency</w:t>
            </w:r>
          </w:p>
        </w:tc>
        <w:tc>
          <w:tcPr>
            <w:tcW w:w="5170" w:type="dxa"/>
          </w:tcPr>
          <w:p w14:paraId="01D337DB" w14:textId="4939F5B4" w:rsidR="00761DC7" w:rsidRPr="00E37EB1" w:rsidRDefault="001417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4172D">
              <w:rPr>
                <w:rFonts w:ascii="Arial" w:eastAsia="Arial" w:hAnsi="Arial" w:cs="Arial"/>
              </w:rPr>
              <w:t>Ensures accurate appointment status and scheduling updates</w:t>
            </w:r>
          </w:p>
        </w:tc>
        <w:tc>
          <w:tcPr>
            <w:tcW w:w="4097" w:type="dxa"/>
          </w:tcPr>
          <w:p w14:paraId="1F127A58" w14:textId="6F0E9215" w:rsidR="00761DC7" w:rsidRPr="00E37EB1" w:rsidRDefault="001417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4172D">
              <w:rPr>
                <w:rFonts w:ascii="Arial" w:eastAsia="Arial" w:hAnsi="Arial" w:cs="Arial"/>
              </w:rPr>
              <w:t>MongoDB Transactions &amp; Validation</w:t>
            </w:r>
          </w:p>
        </w:tc>
      </w:tr>
      <w:tr w:rsidR="00761DC7" w14:paraId="4D21DC4E" w14:textId="77777777">
        <w:trPr>
          <w:trHeight w:val="229"/>
        </w:trPr>
        <w:tc>
          <w:tcPr>
            <w:tcW w:w="826" w:type="dxa"/>
          </w:tcPr>
          <w:p w14:paraId="37BEFD47" w14:textId="77777777" w:rsidR="00761DC7" w:rsidRDefault="00761D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5076668" w14:textId="199F4DAF" w:rsidR="00761DC7" w:rsidRDefault="00761D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Maintainability</w:t>
            </w:r>
          </w:p>
        </w:tc>
        <w:tc>
          <w:tcPr>
            <w:tcW w:w="5170" w:type="dxa"/>
          </w:tcPr>
          <w:p w14:paraId="77F086E9" w14:textId="34DCC655" w:rsidR="00761DC7" w:rsidRPr="00E37EB1" w:rsidRDefault="001417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4172D">
              <w:rPr>
                <w:rFonts w:ascii="Arial" w:eastAsia="Arial" w:hAnsi="Arial" w:cs="Arial"/>
              </w:rPr>
              <w:t>Modular backend controllers and reusable frontend components</w:t>
            </w:r>
          </w:p>
        </w:tc>
        <w:tc>
          <w:tcPr>
            <w:tcW w:w="4097" w:type="dxa"/>
          </w:tcPr>
          <w:p w14:paraId="61747E65" w14:textId="6D3F31A7" w:rsidR="00761DC7" w:rsidRPr="00E37EB1" w:rsidRDefault="0014172D" w:rsidP="0014172D">
            <w:pPr>
              <w:tabs>
                <w:tab w:val="left" w:pos="1200"/>
              </w:tabs>
              <w:rPr>
                <w:rFonts w:ascii="Arial" w:eastAsia="Arial" w:hAnsi="Arial" w:cs="Arial"/>
              </w:rPr>
            </w:pPr>
            <w:r w:rsidRPr="0014172D">
              <w:rPr>
                <w:rFonts w:ascii="Arial" w:eastAsia="Arial" w:hAnsi="Arial" w:cs="Arial"/>
              </w:rPr>
              <w:t>MERN Stack Modular Design</w:t>
            </w:r>
          </w:p>
        </w:tc>
      </w:tr>
    </w:tbl>
    <w:p w14:paraId="1671B1FD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C5F1CE" w14:textId="77777777" w:rsidR="00655CDD" w:rsidRDefault="00655CDD">
      <w:pPr>
        <w:rPr>
          <w:rFonts w:ascii="Arial" w:eastAsia="Arial" w:hAnsi="Arial" w:cs="Arial"/>
          <w:b/>
        </w:rPr>
      </w:pPr>
    </w:p>
    <w:p w14:paraId="1EDA3CD6" w14:textId="77777777" w:rsidR="00655CDD" w:rsidRDefault="00655CDD">
      <w:pPr>
        <w:rPr>
          <w:rFonts w:ascii="Arial" w:eastAsia="Arial" w:hAnsi="Arial" w:cs="Arial"/>
          <w:b/>
        </w:rPr>
      </w:pPr>
    </w:p>
    <w:p w14:paraId="355C9EC8" w14:textId="77777777"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1"/>
  </w:num>
  <w:num w:numId="2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114D86"/>
    <w:rsid w:val="0014172D"/>
    <w:rsid w:val="00355A08"/>
    <w:rsid w:val="00421705"/>
    <w:rsid w:val="00655CDD"/>
    <w:rsid w:val="006D0DC4"/>
    <w:rsid w:val="00761DC7"/>
    <w:rsid w:val="00BE7797"/>
    <w:rsid w:val="00E37EB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AB48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D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manohar vasamsetti</cp:lastModifiedBy>
  <cp:revision>7</cp:revision>
  <dcterms:created xsi:type="dcterms:W3CDTF">2022-09-18T16:51:00Z</dcterms:created>
  <dcterms:modified xsi:type="dcterms:W3CDTF">2026-02-23T09:17:00Z</dcterms:modified>
</cp:coreProperties>
</file>