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project, I audited and managed file and directory permissions in a Linux environment for a research team. By utilizing bash commands to uncover hidden files and modify existing permissions, I removed unauthorized access and aligned the system with the organization's security policies. Ultimately, this ensured the system adhered to the principle of least privilege to protect sensitive research drafts.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638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•Command: ls -la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•Explanation for the document: The ls command lists the contents of the directory. Flag -l formats the output in a detailed list that displays the 10-character permission string, the owner, and the group. Flag -a ensures that hidden files (those that start with a dot, such as .project_x.txt) are also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35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permissions strings define the file type and the access levels for the owner, group, and other users on the system. Using the entry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 an example, the string is structured as follows: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First character (File Type):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the nature of the item. A dash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denotes a regular file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while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denotes a directory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Characters 2-4 (Owner):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Dictate the permissions for the file owner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means the owner has read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write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access, but no execute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Characters 5-7 (Group):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Dictate the permissions for users in the assigned group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research_team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grants the group read and write access.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Characters 8-10 (Others):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Dictate the permissions for any user not owning the file or in the group.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that others only have permission to read the file.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975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Command used: chmod o-w project_k.txt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Explanation: the project_k.txt file initially had the permissions -rw-rw-rw-, indicating that the "others" category had writing permission. The chmod command was used to modify these permissions. The o-w syntax instructs the system to remove (-) the writing permission (w) for the other users (o). The output of the subsequent ls -l command confirms that the permissions have been successfully updated to -rw-rw-r--, removing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59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Command used: chmod u-w,g-w,g+r .project_x.txt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Explanation: the hidden file .project_x.txt initially had the permissions -rw--w----. The command executed on the terminal uses specific symbolic modifiers to adjust the accesses instead of absolutely resetting them: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u-w: Removes user's writing permission (owner).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g-w: Removes the group's writing permission.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g+r: Adds the read permission to the group.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The subsequent output of the ls -la command confirms that the permissions have been updated to -r--r----, successfully ensuring that the write permission has been removed for everyone and that only the user and group have read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Command used: chmod g-x drafts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Explanation: the drafts directory initially had the drwx--x--- permissions, which granted the execution permission (access to the directory content) for the group. The chmod command was executed using the g-x syntax, which instructs the system to remove (-) the execution permission (x) for the group category (g). The output of the subsequent ls -l command confirms that the permissions have been updated to drwx------, blocking the group access and ensuring that only the owner (researcher2) can access the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scenario, I successfully audited and managed file permissions within a Linux research directory to strengthen system security. Utilizing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 identified unauthorized access levels and modified them to align with organizational policies. By removing excess write permissions, securing hidden files, and restricting directory access exclusively to the owner, I ensured that the principle of least privilege was strictly enforced.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525.6299212598435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