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17E4057"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E63BD9" w:rsidRPr="00E63BD9">
        <w:rPr>
          <w:rFonts w:asciiTheme="minorHAnsi" w:hAnsiTheme="minorHAnsi"/>
          <w:lang w:val="en"/>
        </w:rPr>
        <w:t>Silvane de Fátima Silva Baltazar</w:t>
      </w:r>
      <w:r w:rsidRPr="00005FB9">
        <w:rPr>
          <w:rFonts w:asciiTheme="minorHAnsi" w:hAnsiTheme="minorHAnsi"/>
          <w:sz w:val="20"/>
          <w:szCs w:val="20"/>
        </w:rPr>
        <w:t xml:space="preserve">, registered under the CPF number </w:t>
      </w:r>
      <w:r w:rsidR="00E63BD9" w:rsidRPr="00E63BD9">
        <w:rPr>
          <w:rFonts w:asciiTheme="minorHAnsi" w:hAnsiTheme="minorHAnsi"/>
          <w:sz w:val="20"/>
          <w:szCs w:val="20"/>
        </w:rPr>
        <w:t>410117162-91</w:t>
      </w:r>
      <w:r w:rsidRPr="00005FB9">
        <w:rPr>
          <w:rFonts w:asciiTheme="minorHAnsi" w:hAnsiTheme="minorHAnsi"/>
          <w:sz w:val="20"/>
          <w:szCs w:val="20"/>
        </w:rPr>
        <w:t xml:space="preserve">, resident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w:t>
      </w:r>
    </w:p>
    <w:p w14:paraId="31757590" w14:textId="6318C984"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r w:rsidR="00D04AF6" w:rsidRPr="000852FE">
        <w:rPr>
          <w:rFonts w:asciiTheme="minorHAnsi" w:hAnsiTheme="minorHAnsi"/>
          <w:b/>
          <w:bCs/>
          <w:color w:val="FF0000"/>
          <w:sz w:val="24"/>
        </w:rPr>
        <w:t>Client name</w:t>
      </w:r>
      <w:r w:rsidRPr="000852FE">
        <w:rPr>
          <w:rFonts w:asciiTheme="minorHAnsi" w:hAnsiTheme="minorHAnsi"/>
          <w:b/>
          <w:bCs/>
          <w:color w:val="FF0000"/>
          <w:sz w:val="24"/>
        </w:rPr>
        <w:t xml:space="preserve">, </w:t>
      </w:r>
      <w:r w:rsidR="00D04AF6" w:rsidRPr="000852FE">
        <w:rPr>
          <w:rFonts w:asciiTheme="minorHAnsi" w:hAnsiTheme="minorHAnsi"/>
          <w:b/>
          <w:bCs/>
          <w:color w:val="FF0000"/>
          <w:sz w:val="24"/>
        </w:rPr>
        <w:t>Addres</w:t>
      </w:r>
      <w:r w:rsidR="0079145A" w:rsidRPr="000852FE">
        <w:rPr>
          <w:rFonts w:asciiTheme="minorHAnsi" w:hAnsiTheme="minorHAnsi"/>
          <w:b/>
          <w:bCs/>
          <w:color w:val="FF0000"/>
          <w:sz w:val="24"/>
        </w:rPr>
        <w:t>s</w:t>
      </w:r>
      <w:r w:rsidRPr="00005FB9">
        <w:rPr>
          <w:rFonts w:asciiTheme="minorHAnsi" w:hAnsiTheme="minorHAnsi"/>
          <w:sz w:val="20"/>
          <w:szCs w:val="20"/>
        </w:rPr>
        <w:t xml:space="preserve">. </w:t>
      </w:r>
    </w:p>
    <w:p w14:paraId="022BD262" w14:textId="4669AD6D"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This contract concerns the provision of accommodation services at the property located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(pictures in Annex 1), during the COP30 event, within a specified period.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This contract shall be in effect from the date of its signing until November 23, 2025, with no automatic renewal. </w:t>
      </w:r>
    </w:p>
    <w:p w14:paraId="328C2881"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accommodation service will last for 15 days, from </w:t>
      </w:r>
      <w:r w:rsidRPr="000852FE">
        <w:rPr>
          <w:rFonts w:asciiTheme="minorHAnsi" w:hAnsiTheme="minorHAnsi"/>
          <w:b/>
          <w:bCs/>
          <w:color w:val="FF0000"/>
          <w:sz w:val="24"/>
        </w:rPr>
        <w:t>9 to 23 November 2025</w:t>
      </w:r>
      <w:r w:rsidRPr="00005FB9">
        <w:rPr>
          <w:rFonts w:asciiTheme="minorHAnsi" w:hAnsiTheme="minorHAnsi"/>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service will include the provision of paid personnel for cleaning assistance during the accommodation period, including weekends. </w:t>
      </w:r>
    </w:p>
    <w:p w14:paraId="3C37A079" w14:textId="1E33C4A4" w:rsidR="006B4FD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return the property to the provider on the agreed-upon date and time. The property must be returned in the same condition it was received in, except for normal wear and tear from regular use. </w:t>
      </w:r>
    </w:p>
    <w:p w14:paraId="4F704F42" w14:textId="77777777" w:rsidR="007A2FF1" w:rsidRPr="00005FB9" w:rsidRDefault="007A2FF1" w:rsidP="00220C10">
      <w:pPr>
        <w:spacing w:after="0"/>
        <w:ind w:left="283" w:right="34" w:hanging="11"/>
        <w:rPr>
          <w:rFonts w:asciiTheme="minorHAnsi" w:hAnsiTheme="minorHAnsi"/>
          <w:sz w:val="20"/>
          <w:szCs w:val="20"/>
        </w:rPr>
      </w:pP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7560A33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value of the service shall be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to be paid by the </w:t>
      </w:r>
      <w:r w:rsidRPr="00005FB9">
        <w:rPr>
          <w:rFonts w:asciiTheme="minorHAnsi" w:hAnsiTheme="minorHAnsi"/>
          <w:b/>
          <w:bCs/>
          <w:sz w:val="20"/>
          <w:szCs w:val="20"/>
        </w:rPr>
        <w:t>CLIENT</w:t>
      </w:r>
      <w:r w:rsidRPr="00005FB9">
        <w:rPr>
          <w:rFonts w:asciiTheme="minorHAnsi" w:hAnsiTheme="minorHAnsi"/>
          <w:sz w:val="20"/>
          <w:szCs w:val="20"/>
        </w:rPr>
        <w:t xml:space="preserve"> to the </w:t>
      </w:r>
      <w:r w:rsidRPr="00005FB9">
        <w:rPr>
          <w:rFonts w:asciiTheme="minorHAnsi" w:hAnsiTheme="minorHAnsi"/>
          <w:b/>
          <w:bCs/>
          <w:sz w:val="20"/>
          <w:szCs w:val="20"/>
        </w:rPr>
        <w:t>PROVIDER</w:t>
      </w:r>
      <w:r w:rsidRPr="00005FB9">
        <w:rPr>
          <w:rFonts w:asciiTheme="minorHAnsi" w:hAnsiTheme="minorHAnsi"/>
          <w:sz w:val="20"/>
          <w:szCs w:val="20"/>
        </w:rPr>
        <w:t xml:space="preserve"> upon signing this contract and presentation of an invoice. </w:t>
      </w:r>
    </w:p>
    <w:p w14:paraId="024D9DDE" w14:textId="190B80D3"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r w:rsidR="007A2FF1" w:rsidRPr="007A2FF1">
        <w:rPr>
          <w:rFonts w:asciiTheme="minorHAnsi" w:hAnsiTheme="minorHAnsi"/>
          <w:sz w:val="20"/>
          <w:szCs w:val="20"/>
        </w:rPr>
        <w:t>Payment will be made by bank transfer to the bank accounts indicated by the SUPPLIER on the invoice, (always respecting the proportion of 50% in each bank account) each time the payment is made,</w:t>
      </w:r>
      <w:r w:rsidRPr="00005FB9">
        <w:rPr>
          <w:rFonts w:asciiTheme="minorHAnsi" w:hAnsiTheme="minorHAnsi"/>
          <w:sz w:val="20"/>
          <w:szCs w:val="20"/>
        </w:rPr>
        <w:t xml:space="preserve">. </w:t>
      </w:r>
    </w:p>
    <w:p w14:paraId="59835141" w14:textId="2ACD60F8" w:rsidR="00ED0DE0"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r w:rsidR="00ED0DE0">
        <w:rPr>
          <w:rFonts w:asciiTheme="minorHAnsi" w:hAnsiTheme="minorHAnsi"/>
          <w:sz w:val="20"/>
          <w:szCs w:val="20"/>
        </w:rPr>
        <w:tab/>
      </w:r>
      <w:r w:rsidR="00ED0DE0" w:rsidRPr="00ED0DE0">
        <w:rPr>
          <w:rFonts w:asciiTheme="minorHAnsi" w:hAnsiTheme="minorHAnsi"/>
          <w:sz w:val="20"/>
          <w:szCs w:val="20"/>
        </w:rPr>
        <w:t>Payment will be made in three installments.</w:t>
      </w:r>
    </w:p>
    <w:p w14:paraId="71483381" w14:textId="77777777" w:rsidR="00ED0DE0" w:rsidRDefault="00ED0DE0" w:rsidP="00ED0DE0">
      <w:pPr>
        <w:pStyle w:val="PargrafodaLista"/>
        <w:ind w:left="1004" w:right="36" w:firstLine="0"/>
        <w:rPr>
          <w:rFonts w:asciiTheme="minorHAnsi" w:hAnsiTheme="minorHAnsi"/>
          <w:sz w:val="20"/>
          <w:szCs w:val="20"/>
        </w:rPr>
      </w:pPr>
    </w:p>
    <w:p w14:paraId="0B9943DF" w14:textId="3946F869"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first installment </w:t>
      </w:r>
      <w:r w:rsidR="00ED0DE0">
        <w:rPr>
          <w:rFonts w:asciiTheme="minorHAnsi" w:hAnsiTheme="minorHAnsi"/>
          <w:sz w:val="20"/>
          <w:szCs w:val="20"/>
        </w:rPr>
        <w:t>(</w:t>
      </w:r>
      <w:r w:rsidR="00ED0DE0" w:rsidRPr="00ED0DE0">
        <w:rPr>
          <w:rFonts w:asciiTheme="minorHAnsi" w:hAnsiTheme="minorHAnsi"/>
          <w:sz w:val="20"/>
          <w:szCs w:val="20"/>
        </w:rPr>
        <w:t>USD 7,000 (Seven thousand dollars</w:t>
      </w:r>
      <w:r w:rsidR="00ED0DE0">
        <w:rPr>
          <w:rFonts w:asciiTheme="minorHAnsi" w:hAnsiTheme="minorHAnsi"/>
          <w:sz w:val="20"/>
          <w:szCs w:val="20"/>
        </w:rPr>
        <w:t>)</w:t>
      </w:r>
      <w:r w:rsidR="00ED0DE0" w:rsidRPr="00ED0DE0">
        <w:rPr>
          <w:rFonts w:asciiTheme="minorHAnsi" w:hAnsiTheme="minorHAnsi"/>
          <w:sz w:val="20"/>
          <w:szCs w:val="20"/>
        </w:rPr>
        <w:t>)</w:t>
      </w:r>
      <w:r w:rsidR="00ED0DE0">
        <w:rPr>
          <w:rFonts w:asciiTheme="minorHAnsi" w:hAnsiTheme="minorHAnsi"/>
          <w:sz w:val="20"/>
          <w:szCs w:val="20"/>
        </w:rPr>
        <w:t xml:space="preserve"> </w:t>
      </w:r>
      <w:r w:rsidRPr="00005FB9">
        <w:rPr>
          <w:rFonts w:asciiTheme="minorHAnsi" w:hAnsiTheme="minorHAnsi"/>
          <w:sz w:val="20"/>
          <w:szCs w:val="20"/>
        </w:rPr>
        <w:t xml:space="preserve">will be processed upon receipt of the first invoice, to be submitted on the date of contract signing; </w:t>
      </w:r>
    </w:p>
    <w:p w14:paraId="11CD8A2C" w14:textId="3FCDB17D" w:rsidR="006B4FD9" w:rsidRDefault="004D73D3"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second installment </w:t>
      </w:r>
      <w:r w:rsidR="00ED0DE0">
        <w:rPr>
          <w:rFonts w:asciiTheme="minorHAnsi" w:hAnsiTheme="minorHAnsi"/>
          <w:sz w:val="20"/>
          <w:szCs w:val="20"/>
        </w:rPr>
        <w:t>(</w:t>
      </w:r>
      <w:r w:rsidR="00ED0DE0" w:rsidRPr="00ED0DE0">
        <w:rPr>
          <w:rFonts w:asciiTheme="minorHAnsi" w:hAnsiTheme="minorHAnsi"/>
          <w:sz w:val="20"/>
          <w:szCs w:val="20"/>
        </w:rPr>
        <w:t>USD 10,500 (Ten thousand and five hundred dollars)</w:t>
      </w:r>
      <w:r w:rsidR="00ED0DE0">
        <w:rPr>
          <w:rFonts w:asciiTheme="minorHAnsi" w:hAnsiTheme="minorHAnsi"/>
          <w:sz w:val="20"/>
          <w:szCs w:val="20"/>
        </w:rPr>
        <w:t>),</w:t>
      </w:r>
      <w:r w:rsidR="00ED0DE0" w:rsidRPr="00ED0DE0">
        <w:rPr>
          <w:rFonts w:asciiTheme="minorHAnsi" w:hAnsiTheme="minorHAnsi"/>
          <w:sz w:val="20"/>
          <w:szCs w:val="20"/>
        </w:rPr>
        <w:t xml:space="preserve"> </w:t>
      </w:r>
      <w:r w:rsidRPr="004D73D3">
        <w:rPr>
          <w:rFonts w:asciiTheme="minorHAnsi" w:hAnsiTheme="minorHAnsi"/>
          <w:sz w:val="20"/>
          <w:szCs w:val="20"/>
        </w:rPr>
        <w:t>will be processed 30 days after signing this contract and receiving the second invoice</w:t>
      </w:r>
      <w:r w:rsidR="00624730" w:rsidRPr="00005FB9">
        <w:rPr>
          <w:rFonts w:asciiTheme="minorHAnsi" w:hAnsiTheme="minorHAnsi"/>
          <w:sz w:val="20"/>
          <w:szCs w:val="20"/>
        </w:rPr>
        <w:t xml:space="preserve">. </w:t>
      </w:r>
    </w:p>
    <w:p w14:paraId="511EECAA" w14:textId="7AFD3A99" w:rsidR="00ED0DE0" w:rsidRPr="00005FB9" w:rsidRDefault="00ED0DE0"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w:t>
      </w:r>
      <w:r w:rsidRPr="00ED0DE0">
        <w:rPr>
          <w:rFonts w:asciiTheme="minorHAnsi" w:hAnsiTheme="minorHAnsi"/>
          <w:sz w:val="20"/>
          <w:szCs w:val="20"/>
        </w:rPr>
        <w:t>third</w:t>
      </w:r>
      <w:r>
        <w:rPr>
          <w:rFonts w:asciiTheme="minorHAnsi" w:hAnsiTheme="minorHAnsi"/>
          <w:sz w:val="20"/>
          <w:szCs w:val="20"/>
        </w:rPr>
        <w:t xml:space="preserve"> </w:t>
      </w:r>
      <w:r w:rsidRPr="004D73D3">
        <w:rPr>
          <w:rFonts w:asciiTheme="minorHAnsi" w:hAnsiTheme="minorHAnsi"/>
          <w:sz w:val="20"/>
          <w:szCs w:val="20"/>
        </w:rPr>
        <w:t xml:space="preserve">installment </w:t>
      </w:r>
      <w:r>
        <w:rPr>
          <w:rFonts w:asciiTheme="minorHAnsi" w:hAnsiTheme="minorHAnsi"/>
          <w:sz w:val="20"/>
          <w:szCs w:val="20"/>
        </w:rPr>
        <w:t>(</w:t>
      </w:r>
      <w:r w:rsidRPr="00ED0DE0">
        <w:rPr>
          <w:rFonts w:asciiTheme="minorHAnsi" w:hAnsiTheme="minorHAnsi"/>
          <w:sz w:val="20"/>
          <w:szCs w:val="20"/>
        </w:rPr>
        <w:t>USD 17,500 (Seventeen thousand and five hundred dollars)</w:t>
      </w:r>
      <w:r>
        <w:rPr>
          <w:rFonts w:asciiTheme="minorHAnsi" w:hAnsiTheme="minorHAnsi"/>
          <w:sz w:val="20"/>
          <w:szCs w:val="20"/>
        </w:rPr>
        <w:t>),</w:t>
      </w:r>
      <w:r w:rsidRPr="00ED0DE0">
        <w:rPr>
          <w:rFonts w:asciiTheme="minorHAnsi" w:hAnsiTheme="minorHAnsi"/>
          <w:sz w:val="20"/>
          <w:szCs w:val="20"/>
        </w:rPr>
        <w:t xml:space="preserve"> </w:t>
      </w:r>
      <w:r w:rsidRPr="004D73D3">
        <w:rPr>
          <w:rFonts w:asciiTheme="minorHAnsi" w:hAnsiTheme="minorHAnsi"/>
          <w:sz w:val="20"/>
          <w:szCs w:val="20"/>
        </w:rPr>
        <w:t xml:space="preserve">will be processed </w:t>
      </w:r>
      <w:r>
        <w:rPr>
          <w:rFonts w:asciiTheme="minorHAnsi" w:hAnsiTheme="minorHAnsi"/>
          <w:sz w:val="20"/>
          <w:szCs w:val="20"/>
        </w:rPr>
        <w:t>6</w:t>
      </w:r>
      <w:r w:rsidRPr="004D73D3">
        <w:rPr>
          <w:rFonts w:asciiTheme="minorHAnsi" w:hAnsiTheme="minorHAnsi"/>
          <w:sz w:val="20"/>
          <w:szCs w:val="20"/>
        </w:rPr>
        <w:t>0 days after signing this contract and receiving the second invoice</w:t>
      </w:r>
      <w:r w:rsidRPr="00005FB9">
        <w:rPr>
          <w:rFonts w:asciiTheme="minorHAnsi" w:hAnsiTheme="minorHAnsi"/>
          <w:sz w:val="20"/>
          <w:szCs w:val="20"/>
        </w:rPr>
        <w:t>.</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invoice received by RFN will be processed within 10 working days and transferred to the PROVIDER's bank account, to be informed in the invoice.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of late payment, the CLIENT will incur a penalty of 2% on the due amount, plus 1% monthly interest.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36222B6" w:rsidR="00D068F5" w:rsidRDefault="008906D9"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61312" behindDoc="1" locked="0" layoutInCell="1" allowOverlap="1" wp14:anchorId="18F02FC1" wp14:editId="5FB798D3">
                <wp:simplePos x="0" y="0"/>
                <wp:positionH relativeFrom="column">
                  <wp:posOffset>3017520</wp:posOffset>
                </wp:positionH>
                <wp:positionV relativeFrom="paragraph">
                  <wp:posOffset>109220</wp:posOffset>
                </wp:positionV>
                <wp:extent cx="2659380" cy="1432560"/>
                <wp:effectExtent l="0" t="0" r="26670" b="15240"/>
                <wp:wrapNone/>
                <wp:docPr id="2" name="Retângulo 2"/>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92F6F" id="Retângulo 2" o:spid="_x0000_s1026" style="position:absolute;margin-left:237.6pt;margin-top:8.6pt;width:209.4pt;height:112.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" fillcolor="#f2f2f2 [3052]" strokecolor="#0a2f40 [1604]" strokeweight="1pt"/>
            </w:pict>
          </mc:Fallback>
        </mc:AlternateContent>
      </w:r>
      <w:r w:rsidR="00D068F5">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2EBD8C0D">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55AC91"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5787ADDE"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t>ACCOUNT 02:</w:t>
      </w:r>
    </w:p>
    <w:p w14:paraId="38FAC331" w14:textId="28D21511" w:rsidR="00D068F5" w:rsidRPr="00D068F5" w:rsidRDefault="008906D9" w:rsidP="008906D9">
      <w:pPr>
        <w:spacing w:after="0"/>
        <w:ind w:right="34"/>
        <w:rPr>
          <w:rFonts w:asciiTheme="minorHAnsi" w:hAnsiTheme="minorHAnsi"/>
        </w:rPr>
      </w:pPr>
      <w:r>
        <w:rPr>
          <w:rFonts w:asciiTheme="minorHAnsi" w:hAnsiTheme="minorHAnsi"/>
        </w:rPr>
        <w:t xml:space="preserve">            </w:t>
      </w:r>
      <w:r w:rsidR="00D068F5" w:rsidRPr="00D068F5">
        <w:rPr>
          <w:rFonts w:asciiTheme="minorHAnsi" w:hAnsiTheme="minorHAnsi"/>
        </w:rPr>
        <w:t xml:space="preserve">ALDERICO RIBEIRO AIRES FILHO </w:t>
      </w:r>
      <w:r w:rsidR="00D068F5">
        <w:rPr>
          <w:rFonts w:asciiTheme="minorHAnsi" w:hAnsiTheme="minorHAnsi"/>
        </w:rPr>
        <w:tab/>
      </w:r>
      <w:r w:rsidR="00D068F5">
        <w:rPr>
          <w:rFonts w:asciiTheme="minorHAnsi" w:hAnsiTheme="minorHAnsi"/>
        </w:rPr>
        <w:tab/>
      </w:r>
      <w:r>
        <w:rPr>
          <w:rFonts w:asciiTheme="minorHAnsi" w:hAnsiTheme="minorHAnsi"/>
        </w:rPr>
        <w:tab/>
      </w:r>
      <w:r w:rsidR="00D068F5" w:rsidRPr="00D068F5">
        <w:rPr>
          <w:rFonts w:asciiTheme="minorHAnsi" w:hAnsiTheme="minorHAnsi"/>
        </w:rPr>
        <w:t>SILVANE DE FATIMA SILVA BALTAZAR</w:t>
      </w:r>
    </w:p>
    <w:p w14:paraId="2B1F3CCA" w14:textId="5EC63231"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r w:rsidR="00D068F5">
        <w:rPr>
          <w:rFonts w:asciiTheme="minorHAnsi" w:hAnsiTheme="minorHAnsi"/>
          <w:b/>
          <w:bCs/>
        </w:rPr>
        <w:t>Brasil</w:t>
      </w:r>
      <w:r w:rsidR="00D068F5" w:rsidRPr="001B5575">
        <w:rPr>
          <w:rFonts w:asciiTheme="minorHAnsi" w:hAnsiTheme="minorHAnsi"/>
          <w:b/>
          <w:bCs/>
        </w:rPr>
        <w:t xml:space="preserve"> Bank</w:t>
      </w:r>
      <w:r w:rsidR="00D068F5">
        <w:rPr>
          <w:rFonts w:asciiTheme="minorHAnsi" w:hAnsiTheme="minorHAnsi"/>
          <w:b/>
          <w:bCs/>
        </w:rPr>
        <w:t xml:space="preserve"> (BB)</w:t>
      </w:r>
    </w:p>
    <w:p w14:paraId="2CE81FC5" w14:textId="7D74EB35" w:rsidR="00D068F5" w:rsidRDefault="008906D9" w:rsidP="00B0477C">
      <w:pPr>
        <w:spacing w:after="0"/>
        <w:ind w:left="283" w:right="34" w:hanging="11"/>
        <w:rPr>
          <w:rFonts w:asciiTheme="minorHAnsi" w:hAnsiTheme="minorHAnsi"/>
        </w:rPr>
      </w:pPr>
      <w:r>
        <w:rPr>
          <w:rFonts w:asciiTheme="minorHAnsi" w:hAnsiTheme="minorHAnsi"/>
        </w:rPr>
        <w:t xml:space="preserve">       </w:t>
      </w:r>
      <w:r w:rsidR="00B0477C" w:rsidRPr="001B5575">
        <w:rPr>
          <w:rFonts w:asciiTheme="minorHAnsi" w:hAnsiTheme="minorHAnsi"/>
        </w:rPr>
        <w:t>Branch number</w:t>
      </w:r>
      <w:r w:rsidR="00B0477C">
        <w:rPr>
          <w:rFonts w:asciiTheme="minorHAnsi" w:hAnsiTheme="minorHAnsi"/>
        </w:rPr>
        <w:t xml:space="preserve">: </w:t>
      </w:r>
      <w:r w:rsidR="00D068F5" w:rsidRPr="00D068F5">
        <w:rPr>
          <w:rFonts w:asciiTheme="minorHAnsi" w:hAnsiTheme="minorHAnsi"/>
        </w:rPr>
        <w:t>3106-2</w:t>
      </w:r>
      <w:r w:rsidR="00B0477C">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r w:rsidR="00D068F5" w:rsidRPr="001B5575">
        <w:rPr>
          <w:rFonts w:asciiTheme="minorHAnsi" w:hAnsiTheme="minorHAnsi"/>
        </w:rPr>
        <w:t>Branch number</w:t>
      </w:r>
      <w:r w:rsidR="00D068F5">
        <w:rPr>
          <w:rFonts w:asciiTheme="minorHAnsi" w:hAnsiTheme="minorHAnsi"/>
        </w:rPr>
        <w:t xml:space="preserve">: </w:t>
      </w:r>
      <w:r w:rsidR="00D068F5" w:rsidRPr="00D068F5">
        <w:rPr>
          <w:rFonts w:asciiTheme="minorHAnsi" w:hAnsiTheme="minorHAnsi"/>
        </w:rPr>
        <w:t>3024-4</w:t>
      </w:r>
    </w:p>
    <w:p w14:paraId="686BE42D" w14:textId="7A528510" w:rsidR="00B0477C" w:rsidRDefault="008906D9" w:rsidP="008906D9">
      <w:pPr>
        <w:spacing w:after="0"/>
        <w:ind w:right="34"/>
        <w:rPr>
          <w:rFonts w:asciiTheme="minorHAnsi" w:hAnsiTheme="minorHAnsi"/>
        </w:rPr>
      </w:pPr>
      <w:r>
        <w:rPr>
          <w:rFonts w:asciiTheme="minorHAnsi" w:hAnsiTheme="minorHAnsi"/>
        </w:rPr>
        <w:t xml:space="preserve">            </w:t>
      </w:r>
      <w:r w:rsidR="00B0477C">
        <w:rPr>
          <w:rFonts w:asciiTheme="minorHAnsi" w:hAnsiTheme="minorHAnsi"/>
        </w:rPr>
        <w:t>A</w:t>
      </w:r>
      <w:r w:rsidR="00B0477C" w:rsidRPr="001B5575">
        <w:rPr>
          <w:rFonts w:asciiTheme="minorHAnsi" w:hAnsiTheme="minorHAnsi"/>
        </w:rPr>
        <w:t>ccount number</w:t>
      </w:r>
      <w:r w:rsidR="00B0477C">
        <w:rPr>
          <w:rFonts w:asciiTheme="minorHAnsi" w:hAnsiTheme="minorHAnsi"/>
        </w:rPr>
        <w:t xml:space="preserve">: </w:t>
      </w:r>
      <w:r w:rsidR="00D068F5" w:rsidRPr="00D068F5">
        <w:rPr>
          <w:rFonts w:asciiTheme="minorHAnsi" w:hAnsiTheme="minorHAnsi"/>
        </w:rPr>
        <w:t>58365-0</w:t>
      </w:r>
      <w:r w:rsidR="00D068F5">
        <w:rPr>
          <w:rFonts w:asciiTheme="minorHAnsi" w:hAnsiTheme="minorHAnsi"/>
        </w:rPr>
        <w:tab/>
      </w:r>
      <w:r w:rsidR="00D068F5">
        <w:rPr>
          <w:rFonts w:asciiTheme="minorHAnsi" w:hAnsiTheme="minorHAnsi"/>
        </w:rPr>
        <w:tab/>
      </w:r>
      <w:r w:rsidR="00D068F5">
        <w:rPr>
          <w:rFonts w:asciiTheme="minorHAnsi" w:hAnsiTheme="minorHAnsi"/>
        </w:rPr>
        <w:tab/>
        <w:t>A</w:t>
      </w:r>
      <w:r w:rsidR="00D068F5" w:rsidRPr="001B5575">
        <w:rPr>
          <w:rFonts w:asciiTheme="minorHAnsi" w:hAnsiTheme="minorHAnsi"/>
        </w:rPr>
        <w:t>ccount number</w:t>
      </w:r>
      <w:r w:rsidR="00D068F5">
        <w:rPr>
          <w:rFonts w:asciiTheme="minorHAnsi" w:hAnsiTheme="minorHAnsi"/>
        </w:rPr>
        <w:t xml:space="preserve">: </w:t>
      </w:r>
      <w:r w:rsidR="00D068F5" w:rsidRPr="00D068F5">
        <w:rPr>
          <w:rFonts w:asciiTheme="minorHAnsi" w:hAnsiTheme="minorHAnsi"/>
        </w:rPr>
        <w:t>7693-7</w:t>
      </w:r>
    </w:p>
    <w:p w14:paraId="09630F48" w14:textId="663F199C"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 xml:space="preserve">IBAN: </w:t>
      </w:r>
      <w:r w:rsidR="00D068F5" w:rsidRPr="00D068F5">
        <w:rPr>
          <w:rFonts w:asciiTheme="minorHAnsi" w:hAnsiTheme="minorHAnsi"/>
        </w:rPr>
        <w:t>BR7500000000031060000583650C1</w:t>
      </w:r>
      <w:r w:rsidR="00D068F5">
        <w:rPr>
          <w:rFonts w:asciiTheme="minorHAnsi" w:hAnsiTheme="minorHAnsi"/>
        </w:rPr>
        <w:tab/>
        <w:t xml:space="preserve">IBAN: </w:t>
      </w:r>
      <w:r w:rsidR="00D068F5" w:rsidRPr="00D068F5">
        <w:rPr>
          <w:rFonts w:asciiTheme="minorHAnsi" w:hAnsiTheme="minorHAnsi"/>
        </w:rPr>
        <w:t>BR8600000000030240000076937C1</w:t>
      </w:r>
    </w:p>
    <w:p w14:paraId="0E1D878A" w14:textId="1599AC2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B0477C">
        <w:rPr>
          <w:rFonts w:asciiTheme="minorHAnsi" w:hAnsiTheme="minorHAnsi"/>
        </w:rPr>
        <w:t xml:space="preserve"> </w:t>
      </w:r>
      <w:r w:rsidRPr="00D068F5">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t xml:space="preserve">SWIFT CODE: </w:t>
      </w:r>
      <w:r w:rsidRPr="00D068F5">
        <w:rPr>
          <w:rFonts w:asciiTheme="minorHAnsi" w:hAnsiTheme="minorHAnsi"/>
        </w:rPr>
        <w:t>BRASBRRJSBO</w:t>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agrees to: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the lodging exclusively for the purpose described in this contract;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Comply with applicable legal and regulatory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responsible for any damage caused to the property during the lodging period;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r w:rsidRPr="00005FB9">
        <w:rPr>
          <w:rFonts w:asciiTheme="minorHAnsi" w:hAnsiTheme="minorHAnsi"/>
          <w:sz w:val="20"/>
          <w:szCs w:val="20"/>
        </w:rPr>
        <w:t xml:space="preserve">Return the property on the agreed date and in its original condition, except for natural wear and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agrees to: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Deliver the property in perfect working condition, including furniture and equipment;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Ensure the availability of at least 6 single beds, distributed among the property’s rooms;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all facilities and equipment listed in the initial inspection report; (d) Guarantee peace and exclusive use of the property during the contracted period; (e) Provide paid personnel for cleaning and kitchen assistance.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contract may be terminated by either party in the event of breach of obligations, with written notice given 90 (ninety) days in advance.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of termination due to fault or convenience of the PROVIDER, they must refund all amounts already paid by the CLIENT, plus a 100% penalty based on the total contract value. The refund must occur within 10 (ten) days from the date of the notice. </w:t>
      </w:r>
    </w:p>
    <w:p w14:paraId="36D2D585" w14:textId="3918746A"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w:t>
      </w:r>
      <w:r w:rsidR="007A2FF1" w:rsidRPr="007A2FF1">
        <w:rPr>
          <w:rFonts w:asciiTheme="minorHAnsi" w:hAnsiTheme="minorHAnsi"/>
          <w:sz w:val="20"/>
          <w:szCs w:val="20"/>
        </w:rPr>
        <w:t>In case of change of venue of the COP30 event, the CLIENT shall pay a fine of 20% of the total value of the contract, however in case of termination due to fault or convenience of the CLIENT, without just cause, the CLIENT shall inform 60 days prior to the check-in date and pay a fine of 50% of the total value of the contract and shall be reimbursed for the remaining amounts paid within 30 (thirty) days from the date of notification. Any additional claim for damages caused to the SUPPLIER shall require documentary proof of the damages suffered by the CLIENT.</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will be entitled to a proportional discount on the contract value if the property presents structural issues or lacks agreed-upon facilities that prevent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If the PROVIDER fails to carry out maintenance and repairs within 2 (two) business days after notification by the CLIENT, the CLIENT may carry out the repairs directly and a deduction demand deduction of corresponding amounts.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An inspection report shall be prepared before the property is handed over to the CLIENT and must be signed by both parties.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the end of the accommodation period, a new inspection will be conducted to verify the condition of the property.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parties choose the court of the District of Belém, State of Pará, to resolve any doubts or disputes arising from this contract, with express waiver of any other, no matter how privileged.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the event of doubts or interpretative discrepancies, the English version of this Agreement shall prevail.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Parties shall act with transparency, loyalty, cooperation, and act in good faith in the interpretation and execution of this Agreement.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the Parties execute this Agreement.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State of Pará, Brazil,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E480" w14:textId="77777777" w:rsidR="001E689F" w:rsidRDefault="001E689F">
      <w:pPr>
        <w:spacing w:after="0" w:line="240" w:lineRule="auto"/>
      </w:pPr>
      <w:r>
        <w:separator/>
      </w:r>
    </w:p>
  </w:endnote>
  <w:endnote w:type="continuationSeparator" w:id="0">
    <w:p w14:paraId="0A937669" w14:textId="77777777" w:rsidR="001E689F" w:rsidRDefault="001E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0916" w14:textId="77777777" w:rsidR="001E689F" w:rsidRDefault="001E689F">
      <w:pPr>
        <w:spacing w:after="0" w:line="240" w:lineRule="auto"/>
      </w:pPr>
      <w:r>
        <w:separator/>
      </w:r>
    </w:p>
  </w:footnote>
  <w:footnote w:type="continuationSeparator" w:id="0">
    <w:p w14:paraId="31B3EA2D" w14:textId="77777777" w:rsidR="001E689F" w:rsidRDefault="001E6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852FE"/>
    <w:rsid w:val="001C63FA"/>
    <w:rsid w:val="001E689F"/>
    <w:rsid w:val="00220C10"/>
    <w:rsid w:val="002802EE"/>
    <w:rsid w:val="00307A49"/>
    <w:rsid w:val="003A4F0B"/>
    <w:rsid w:val="0049417D"/>
    <w:rsid w:val="004D73D3"/>
    <w:rsid w:val="004D7AF9"/>
    <w:rsid w:val="00582699"/>
    <w:rsid w:val="005A2F32"/>
    <w:rsid w:val="005F77E4"/>
    <w:rsid w:val="00624730"/>
    <w:rsid w:val="006B4FD9"/>
    <w:rsid w:val="006E11AF"/>
    <w:rsid w:val="0072362E"/>
    <w:rsid w:val="0079145A"/>
    <w:rsid w:val="007A2FF1"/>
    <w:rsid w:val="007B6C4E"/>
    <w:rsid w:val="008906D9"/>
    <w:rsid w:val="00A10B62"/>
    <w:rsid w:val="00B0477C"/>
    <w:rsid w:val="00D04AF6"/>
    <w:rsid w:val="00D068F5"/>
    <w:rsid w:val="00E63BD9"/>
    <w:rsid w:val="00EB7B91"/>
    <w:rsid w:val="00ED0DE0"/>
    <w:rsid w:val="00EF7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321473006">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947</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12</cp:revision>
  <dcterms:created xsi:type="dcterms:W3CDTF">2025-06-23T14:13:00Z</dcterms:created>
  <dcterms:modified xsi:type="dcterms:W3CDTF">2025-07-02T02:26:00Z</dcterms:modified>
</cp:coreProperties>
</file>