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10665" w:rsidRDefault="00D43357">
      <w:pPr>
        <w:jc w:val="center"/>
        <w:rPr>
          <w:sz w:val="24"/>
          <w:szCs w:val="24"/>
        </w:rPr>
      </w:pPr>
      <w:r>
        <w:rPr>
          <w:sz w:val="32"/>
          <w:szCs w:val="32"/>
          <w:u w:val="single"/>
        </w:rPr>
        <w:t>Project: Predictive Analytics Capstone</w:t>
      </w:r>
    </w:p>
    <w:p w:rsidR="00810665" w:rsidRDefault="00D43357">
      <w:pPr>
        <w:pStyle w:val="Ttulo2"/>
        <w:keepNext w:val="0"/>
        <w:keepLines w:val="0"/>
        <w:spacing w:before="240" w:after="40"/>
      </w:pPr>
      <w:r>
        <w:t>Task 1: Determine Store Formats for Existing Stores</w:t>
      </w:r>
    </w:p>
    <w:p w:rsidR="00810665" w:rsidRDefault="00D43357">
      <w:pPr>
        <w:numPr>
          <w:ilvl w:val="0"/>
          <w:numId w:val="1"/>
        </w:numPr>
        <w:spacing w:line="240" w:lineRule="auto"/>
      </w:pPr>
      <w:r>
        <w:t>What is the optimal number of store formats? How did you arrive at that number?</w:t>
      </w:r>
    </w:p>
    <w:p w:rsidR="004C2F7A" w:rsidRDefault="00762B8E" w:rsidP="00762B8E">
      <w:pPr>
        <w:spacing w:line="240" w:lineRule="auto"/>
      </w:pPr>
      <w:r>
        <w:rPr>
          <w:noProof/>
          <w:lang w:val="pt-BR"/>
        </w:rPr>
        <w:drawing>
          <wp:inline distT="0" distB="0" distL="0" distR="0">
            <wp:extent cx="6009798" cy="28651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lhouette_3_clusters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9" r="9048"/>
                    <a:stretch/>
                  </pic:blipFill>
                  <pic:spPr bwMode="auto">
                    <a:xfrm>
                      <a:off x="0" y="0"/>
                      <a:ext cx="6019315" cy="286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F7A" w:rsidRDefault="004C2F7A" w:rsidP="004C2F7A">
      <w:pPr>
        <w:spacing w:line="240" w:lineRule="auto"/>
        <w:ind w:left="72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762B8E" w:rsidTr="00762B8E">
        <w:tc>
          <w:tcPr>
            <w:tcW w:w="4750" w:type="dxa"/>
          </w:tcPr>
          <w:p w:rsidR="00762B8E" w:rsidRDefault="00762B8E" w:rsidP="004C2F7A">
            <w:pPr>
              <w:pStyle w:val="Default"/>
            </w:pP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Clusters</w:t>
            </w:r>
          </w:p>
        </w:tc>
        <w:tc>
          <w:tcPr>
            <w:tcW w:w="4750" w:type="dxa"/>
          </w:tcPr>
          <w:p w:rsidR="00762B8E" w:rsidRDefault="00762B8E" w:rsidP="004C2F7A">
            <w:pPr>
              <w:pStyle w:val="Default"/>
            </w:pPr>
            <w:proofErr w:type="spellStart"/>
            <w:r>
              <w:t>Silhouette</w:t>
            </w:r>
            <w:proofErr w:type="spellEnd"/>
            <w:r>
              <w:t xml:space="preserve"> Score</w:t>
            </w:r>
          </w:p>
        </w:tc>
      </w:tr>
      <w:tr w:rsidR="00762B8E" w:rsidTr="00762B8E"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2</w:t>
            </w:r>
          </w:p>
        </w:tc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0,247</w:t>
            </w:r>
          </w:p>
        </w:tc>
      </w:tr>
      <w:tr w:rsidR="00762B8E" w:rsidTr="00762B8E"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3</w:t>
            </w:r>
          </w:p>
        </w:tc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0,289</w:t>
            </w:r>
          </w:p>
        </w:tc>
      </w:tr>
      <w:tr w:rsidR="00762B8E" w:rsidTr="00762B8E"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4</w:t>
            </w:r>
          </w:p>
        </w:tc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0,253</w:t>
            </w:r>
          </w:p>
        </w:tc>
      </w:tr>
      <w:tr w:rsidR="00762B8E" w:rsidTr="00762B8E"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5</w:t>
            </w:r>
          </w:p>
        </w:tc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0,213</w:t>
            </w:r>
          </w:p>
        </w:tc>
      </w:tr>
      <w:tr w:rsidR="00762B8E" w:rsidTr="00762B8E"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6</w:t>
            </w:r>
          </w:p>
        </w:tc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0,229</w:t>
            </w:r>
          </w:p>
        </w:tc>
      </w:tr>
      <w:tr w:rsidR="00762B8E" w:rsidTr="00762B8E"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7</w:t>
            </w:r>
          </w:p>
        </w:tc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0,244</w:t>
            </w:r>
          </w:p>
        </w:tc>
      </w:tr>
      <w:tr w:rsidR="00762B8E" w:rsidTr="00762B8E"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8</w:t>
            </w:r>
          </w:p>
        </w:tc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0,239</w:t>
            </w:r>
          </w:p>
        </w:tc>
      </w:tr>
      <w:tr w:rsidR="00762B8E" w:rsidTr="00762B8E"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9</w:t>
            </w:r>
          </w:p>
        </w:tc>
        <w:tc>
          <w:tcPr>
            <w:tcW w:w="4750" w:type="dxa"/>
          </w:tcPr>
          <w:p w:rsidR="00762B8E" w:rsidRDefault="00762B8E" w:rsidP="004C2F7A">
            <w:pPr>
              <w:pStyle w:val="Default"/>
            </w:pPr>
            <w:r>
              <w:t>0,249</w:t>
            </w:r>
          </w:p>
        </w:tc>
      </w:tr>
    </w:tbl>
    <w:p w:rsidR="004C2F7A" w:rsidRDefault="004C2F7A" w:rsidP="004C2F7A">
      <w:pPr>
        <w:pStyle w:val="Default"/>
      </w:pPr>
    </w:p>
    <w:p w:rsidR="004C2F7A" w:rsidRDefault="004C2F7A" w:rsidP="004C2F7A">
      <w:pPr>
        <w:pStyle w:val="Default"/>
      </w:pPr>
    </w:p>
    <w:p w:rsidR="004C2F7A" w:rsidRDefault="004C2F7A" w:rsidP="00A81E16">
      <w:pPr>
        <w:spacing w:line="240" w:lineRule="auto"/>
        <w:ind w:firstLine="360"/>
        <w:jc w:val="both"/>
      </w:pPr>
      <w:r>
        <w:t xml:space="preserve">According to the </w:t>
      </w:r>
      <w:r w:rsidR="00762B8E">
        <w:t xml:space="preserve">Silhouette Plot and </w:t>
      </w:r>
      <w:proofErr w:type="gramStart"/>
      <w:r w:rsidR="00762B8E">
        <w:t>Scores</w:t>
      </w:r>
      <w:proofErr w:type="gramEnd"/>
      <w:r w:rsidR="00762B8E">
        <w:t xml:space="preserve"> </w:t>
      </w:r>
      <w:r w:rsidR="00A81E16">
        <w:t>the optimal number of cluster is 3, since in the plot it is possible to see that the clusters have about the same size and has the highest score.</w:t>
      </w:r>
      <w:bookmarkStart w:id="0" w:name="_GoBack"/>
      <w:bookmarkEnd w:id="0"/>
    </w:p>
    <w:p w:rsidR="00810665" w:rsidRDefault="00810665">
      <w:pPr>
        <w:spacing w:line="240" w:lineRule="auto"/>
        <w:ind w:left="720"/>
      </w:pPr>
    </w:p>
    <w:p w:rsidR="00810665" w:rsidRDefault="00D43357">
      <w:pPr>
        <w:numPr>
          <w:ilvl w:val="0"/>
          <w:numId w:val="1"/>
        </w:numPr>
        <w:spacing w:line="240" w:lineRule="auto"/>
      </w:pPr>
      <w:r>
        <w:t>How many stores fall into each store format?</w:t>
      </w:r>
    </w:p>
    <w:p w:rsidR="001E46AF" w:rsidRDefault="001E46AF" w:rsidP="001E46AF">
      <w:pPr>
        <w:spacing w:line="240" w:lineRule="auto"/>
        <w:ind w:left="720"/>
      </w:pPr>
    </w:p>
    <w:p w:rsidR="00810665" w:rsidRDefault="001E46AF" w:rsidP="002F2B5A">
      <w:pPr>
        <w:spacing w:line="240" w:lineRule="auto"/>
        <w:ind w:left="720"/>
      </w:pPr>
      <w:r>
        <w:rPr>
          <w:noProof/>
          <w:lang w:val="pt-BR"/>
        </w:rPr>
        <w:drawing>
          <wp:inline distT="0" distB="0" distL="0" distR="0" wp14:anchorId="34CD024C" wp14:editId="15F5BBBA">
            <wp:extent cx="3970020" cy="143027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28" t="43305" r="46795" b="32307"/>
                    <a:stretch/>
                  </pic:blipFill>
                  <pic:spPr bwMode="auto">
                    <a:xfrm>
                      <a:off x="0" y="0"/>
                      <a:ext cx="4005858" cy="144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65" w:rsidRDefault="00D43357">
      <w:pPr>
        <w:numPr>
          <w:ilvl w:val="0"/>
          <w:numId w:val="1"/>
        </w:numPr>
        <w:spacing w:line="240" w:lineRule="auto"/>
      </w:pPr>
      <w:r>
        <w:lastRenderedPageBreak/>
        <w:t>Based on the results of the clustering model, what is one way that the clusters differ from one another?</w:t>
      </w:r>
    </w:p>
    <w:p w:rsidR="002F2B5A" w:rsidRDefault="002F2B5A" w:rsidP="002F2B5A">
      <w:pPr>
        <w:spacing w:line="240" w:lineRule="auto"/>
        <w:ind w:left="720"/>
      </w:pPr>
    </w:p>
    <w:p w:rsidR="002F2B5A" w:rsidRDefault="00395346" w:rsidP="002F2B5A">
      <w:pPr>
        <w:spacing w:line="240" w:lineRule="auto"/>
        <w:ind w:left="720"/>
      </w:pPr>
      <w:r>
        <w:rPr>
          <w:noProof/>
          <w:lang w:val="pt-BR"/>
        </w:rPr>
        <w:drawing>
          <wp:inline distT="0" distB="0" distL="0" distR="0" wp14:anchorId="1342E498" wp14:editId="68E27F49">
            <wp:extent cx="5128260" cy="835488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436" t="69869" r="32117" b="21313"/>
                    <a:stretch/>
                  </pic:blipFill>
                  <pic:spPr bwMode="auto">
                    <a:xfrm>
                      <a:off x="0" y="0"/>
                      <a:ext cx="5194514" cy="84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346" w:rsidRDefault="00395346" w:rsidP="002F2B5A">
      <w:pPr>
        <w:spacing w:line="240" w:lineRule="auto"/>
        <w:ind w:left="720"/>
      </w:pPr>
    </w:p>
    <w:p w:rsidR="00810665" w:rsidRDefault="00395346" w:rsidP="00395346">
      <w:pPr>
        <w:ind w:left="720"/>
        <w:jc w:val="both"/>
      </w:pPr>
      <w:r w:rsidRPr="00395346">
        <w:t>One way the clusters vary is the total of the General Merchandise Sales with a difference of almost seven million, even though Cluster 3 has more stores across the three and the Clus</w:t>
      </w:r>
      <w:r>
        <w:t xml:space="preserve">ter 1 has </w:t>
      </w:r>
      <w:r w:rsidR="008F44A4">
        <w:t>less</w:t>
      </w:r>
      <w:r>
        <w:t xml:space="preserve"> across the three</w:t>
      </w:r>
      <w:r w:rsidRPr="00395346">
        <w:t>.</w:t>
      </w:r>
    </w:p>
    <w:p w:rsidR="00FB6D52" w:rsidRDefault="00FB6D52" w:rsidP="00395346">
      <w:pPr>
        <w:ind w:left="720"/>
        <w:jc w:val="both"/>
      </w:pPr>
    </w:p>
    <w:p w:rsidR="00395346" w:rsidRDefault="00395346">
      <w:pPr>
        <w:ind w:left="720"/>
      </w:pPr>
    </w:p>
    <w:p w:rsidR="00810665" w:rsidRDefault="00D43357">
      <w:pPr>
        <w:numPr>
          <w:ilvl w:val="0"/>
          <w:numId w:val="1"/>
        </w:numPr>
        <w:spacing w:line="240" w:lineRule="auto"/>
      </w:pPr>
      <w:r>
        <w:t>Please provide a Tableau visualization (saved as a Tableau Public file) that shows the location of the stores, uses color to show cluster, and size to show total sales.</w:t>
      </w:r>
    </w:p>
    <w:p w:rsidR="00FB6D52" w:rsidRDefault="00FB6D52" w:rsidP="00FB6D52">
      <w:pPr>
        <w:spacing w:line="240" w:lineRule="auto"/>
        <w:ind w:left="720"/>
      </w:pPr>
    </w:p>
    <w:p w:rsidR="00FB6D52" w:rsidRDefault="00FB6D52" w:rsidP="00FB6D52">
      <w:pPr>
        <w:spacing w:line="240" w:lineRule="auto"/>
        <w:ind w:left="720"/>
      </w:pPr>
      <w:r>
        <w:rPr>
          <w:noProof/>
          <w:lang w:val="pt-BR"/>
        </w:rPr>
        <w:drawing>
          <wp:inline distT="0" distB="0" distL="0" distR="0">
            <wp:extent cx="5943600" cy="41154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tal Sales by Cit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65" w:rsidRDefault="00810665">
      <w:pPr>
        <w:spacing w:line="240" w:lineRule="auto"/>
      </w:pPr>
    </w:p>
    <w:p w:rsidR="00FB6D52" w:rsidRDefault="00FB6D52">
      <w:pPr>
        <w:spacing w:line="240" w:lineRule="auto"/>
      </w:pPr>
    </w:p>
    <w:p w:rsidR="00FB6D52" w:rsidRDefault="00FB6D52">
      <w:pPr>
        <w:spacing w:line="240" w:lineRule="auto"/>
      </w:pPr>
    </w:p>
    <w:p w:rsidR="00FB6D52" w:rsidRDefault="00FB6D52">
      <w:pPr>
        <w:spacing w:line="240" w:lineRule="auto"/>
      </w:pPr>
    </w:p>
    <w:p w:rsidR="00FB6D52" w:rsidRDefault="00FB6D52">
      <w:pPr>
        <w:spacing w:line="240" w:lineRule="auto"/>
      </w:pPr>
    </w:p>
    <w:p w:rsidR="00FB6D52" w:rsidRDefault="00FB6D52">
      <w:pPr>
        <w:spacing w:line="240" w:lineRule="auto"/>
      </w:pPr>
    </w:p>
    <w:p w:rsidR="00FB6D52" w:rsidRDefault="00FB6D52">
      <w:pPr>
        <w:spacing w:line="240" w:lineRule="auto"/>
      </w:pPr>
    </w:p>
    <w:p w:rsidR="00810665" w:rsidRDefault="00D43357">
      <w:pPr>
        <w:pStyle w:val="Ttulo2"/>
        <w:keepNext w:val="0"/>
        <w:keepLines w:val="0"/>
        <w:spacing w:before="240" w:after="40"/>
      </w:pPr>
      <w:r>
        <w:lastRenderedPageBreak/>
        <w:t xml:space="preserve">Task 2: Formats for New Stores </w:t>
      </w:r>
    </w:p>
    <w:p w:rsidR="00810665" w:rsidRDefault="00D43357" w:rsidP="00C802EA">
      <w:pPr>
        <w:numPr>
          <w:ilvl w:val="0"/>
          <w:numId w:val="2"/>
        </w:numPr>
        <w:jc w:val="both"/>
      </w:pPr>
      <w:bookmarkStart w:id="1" w:name="_1fob9te" w:colFirst="0" w:colLast="0"/>
      <w:bookmarkEnd w:id="1"/>
      <w:r>
        <w:t xml:space="preserve">What methodology did you use to predict the best store format for the new stores? Why did you choose that methodology? (Remember to Use a 20% validation sample with Random Seed = </w:t>
      </w:r>
      <w:proofErr w:type="gramStart"/>
      <w:r>
        <w:t>3</w:t>
      </w:r>
      <w:proofErr w:type="gramEnd"/>
      <w:r>
        <w:t xml:space="preserve"> to test differences in models.)</w:t>
      </w:r>
    </w:p>
    <w:p w:rsidR="00C802EA" w:rsidRDefault="00C802EA" w:rsidP="00C802EA">
      <w:pPr>
        <w:ind w:left="720"/>
      </w:pPr>
    </w:p>
    <w:p w:rsidR="00C802EA" w:rsidRDefault="00C802EA" w:rsidP="00C802EA">
      <w:pPr>
        <w:ind w:left="720"/>
      </w:pPr>
      <w:r>
        <w:rPr>
          <w:noProof/>
          <w:lang w:val="pt-BR"/>
        </w:rPr>
        <w:drawing>
          <wp:inline distT="0" distB="0" distL="0" distR="0" wp14:anchorId="61B8014A" wp14:editId="13242FEC">
            <wp:extent cx="5623560" cy="73960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72" t="40570" r="28589" b="46210"/>
                    <a:stretch/>
                  </pic:blipFill>
                  <pic:spPr bwMode="auto">
                    <a:xfrm>
                      <a:off x="0" y="0"/>
                      <a:ext cx="5668220" cy="74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EA" w:rsidRDefault="00C802EA" w:rsidP="00C802EA">
      <w:pPr>
        <w:ind w:left="720"/>
      </w:pPr>
    </w:p>
    <w:p w:rsidR="00C802EA" w:rsidRPr="00C802EA" w:rsidRDefault="00C802EA" w:rsidP="0057269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both"/>
        <w:rPr>
          <w:sz w:val="24"/>
          <w:szCs w:val="24"/>
          <w:lang w:val="pt-BR"/>
        </w:rPr>
      </w:pPr>
    </w:p>
    <w:p w:rsidR="00C802EA" w:rsidRPr="00C802EA" w:rsidRDefault="00C802EA" w:rsidP="00572694">
      <w:pPr>
        <w:ind w:left="720"/>
        <w:jc w:val="both"/>
      </w:pPr>
      <w:r w:rsidRPr="00C802EA">
        <w:t xml:space="preserve">The chosen model was the Boosted Model, its accuracy is the same as the Random Forest Model, however, its F1-Score is a little higher, </w:t>
      </w:r>
      <w:proofErr w:type="gramStart"/>
      <w:r w:rsidRPr="00C802EA">
        <w:t>it</w:t>
      </w:r>
      <w:proofErr w:type="gramEnd"/>
      <w:r w:rsidRPr="00C802EA">
        <w:t xml:space="preserve"> means the Boosted Model generalizes better.</w:t>
      </w:r>
    </w:p>
    <w:p w:rsidR="00C802EA" w:rsidRDefault="00C802EA"/>
    <w:p w:rsidR="00810665" w:rsidRDefault="00D43357">
      <w:pPr>
        <w:numPr>
          <w:ilvl w:val="0"/>
          <w:numId w:val="2"/>
        </w:numPr>
      </w:pPr>
      <w:r>
        <w:t xml:space="preserve">What format do each of the 10 new stores fall </w:t>
      </w:r>
      <w:proofErr w:type="gramStart"/>
      <w:r>
        <w:t>into</w:t>
      </w:r>
      <w:proofErr w:type="gramEnd"/>
      <w:r>
        <w:t>? Please fill in the table below.</w:t>
      </w:r>
    </w:p>
    <w:p w:rsidR="00810665" w:rsidRDefault="00810665">
      <w:pPr>
        <w:ind w:left="720"/>
      </w:pPr>
    </w:p>
    <w:tbl>
      <w:tblPr>
        <w:tblStyle w:val="a"/>
        <w:tblW w:w="3330" w:type="dxa"/>
        <w:tblInd w:w="2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535"/>
      </w:tblGrid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Store Number</w:t>
            </w:r>
          </w:p>
        </w:tc>
        <w:tc>
          <w:tcPr>
            <w:tcW w:w="1535" w:type="dxa"/>
          </w:tcPr>
          <w:p w:rsidR="00810665" w:rsidRDefault="00D43357">
            <w:pPr>
              <w:spacing w:line="276" w:lineRule="auto"/>
            </w:pPr>
            <w:r>
              <w:t>Segment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S0086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3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S0087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2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S0088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1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S0089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2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S0090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2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S0091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1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S0092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2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S0093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1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S0094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2</w:t>
            </w:r>
          </w:p>
        </w:tc>
      </w:tr>
      <w:tr w:rsidR="00810665">
        <w:tc>
          <w:tcPr>
            <w:tcW w:w="1795" w:type="dxa"/>
          </w:tcPr>
          <w:p w:rsidR="00810665" w:rsidRDefault="00D43357">
            <w:pPr>
              <w:spacing w:line="276" w:lineRule="auto"/>
            </w:pPr>
            <w:r>
              <w:t>S0095</w:t>
            </w:r>
          </w:p>
        </w:tc>
        <w:tc>
          <w:tcPr>
            <w:tcW w:w="1535" w:type="dxa"/>
          </w:tcPr>
          <w:p w:rsidR="00810665" w:rsidRDefault="00C349C1">
            <w:pPr>
              <w:spacing w:line="276" w:lineRule="auto"/>
            </w:pPr>
            <w:r>
              <w:t>2</w:t>
            </w:r>
          </w:p>
        </w:tc>
      </w:tr>
    </w:tbl>
    <w:p w:rsidR="00524CC3" w:rsidRDefault="00524CC3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Default="009A7777" w:rsidP="00524CC3"/>
    <w:p w:rsidR="009A7777" w:rsidRPr="00524CC3" w:rsidRDefault="009A7777" w:rsidP="00524CC3"/>
    <w:p w:rsidR="00810665" w:rsidRDefault="00D43357">
      <w:pPr>
        <w:pStyle w:val="Ttulo2"/>
        <w:keepNext w:val="0"/>
        <w:keepLines w:val="0"/>
        <w:spacing w:before="240" w:after="40"/>
      </w:pPr>
      <w:r>
        <w:lastRenderedPageBreak/>
        <w:t>Task 3: Predicting Produce Sales</w:t>
      </w:r>
    </w:p>
    <w:p w:rsidR="00524CC3" w:rsidRDefault="00D43357" w:rsidP="00524CC3">
      <w:pPr>
        <w:pStyle w:val="PargrafodaLista"/>
        <w:numPr>
          <w:ilvl w:val="3"/>
          <w:numId w:val="2"/>
        </w:numPr>
        <w:ind w:left="709"/>
        <w:jc w:val="both"/>
      </w:pPr>
      <w:r>
        <w:t xml:space="preserve">What type of ETS or ARIMA model did you use for each forecast? Use </w:t>
      </w:r>
      <w:proofErr w:type="gramStart"/>
      <w:r>
        <w:t>ETS(</w:t>
      </w:r>
      <w:proofErr w:type="spellStart"/>
      <w:proofErr w:type="gramEnd"/>
      <w:r>
        <w:t>a,m,n</w:t>
      </w:r>
      <w:proofErr w:type="spellEnd"/>
      <w:r>
        <w:t>) or ARIMA(</w:t>
      </w:r>
      <w:proofErr w:type="spellStart"/>
      <w:r>
        <w:t>ar</w:t>
      </w:r>
      <w:proofErr w:type="spellEnd"/>
      <w:r>
        <w:t xml:space="preserve">, </w:t>
      </w:r>
      <w:proofErr w:type="spellStart"/>
      <w:r>
        <w:t>i</w:t>
      </w:r>
      <w:proofErr w:type="spellEnd"/>
      <w:r>
        <w:t>, ma) notation. How did you come to that decision?</w:t>
      </w:r>
    </w:p>
    <w:p w:rsidR="009A7777" w:rsidRDefault="009A7777" w:rsidP="00E704ED">
      <w:pPr>
        <w:pStyle w:val="PargrafodaLista"/>
        <w:ind w:left="709"/>
        <w:jc w:val="both"/>
      </w:pPr>
    </w:p>
    <w:p w:rsidR="009A7777" w:rsidRDefault="009A7777" w:rsidP="00E704ED">
      <w:pPr>
        <w:pStyle w:val="PargrafodaLista"/>
        <w:ind w:left="709"/>
        <w:jc w:val="both"/>
      </w:pPr>
      <w:r>
        <w:rPr>
          <w:noProof/>
          <w:lang w:val="pt-BR"/>
        </w:rPr>
        <w:drawing>
          <wp:inline distT="0" distB="0" distL="0" distR="0" wp14:anchorId="2DA27436" wp14:editId="4C510F50">
            <wp:extent cx="4142775" cy="36880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744" t="20969" r="3205" b="12479"/>
                    <a:stretch/>
                  </pic:blipFill>
                  <pic:spPr bwMode="auto">
                    <a:xfrm>
                      <a:off x="0" y="0"/>
                      <a:ext cx="4153662" cy="369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4ED" w:rsidRDefault="00E704ED" w:rsidP="00E704ED">
      <w:pPr>
        <w:pStyle w:val="PargrafodaLista"/>
        <w:ind w:left="709"/>
        <w:jc w:val="both"/>
      </w:pPr>
    </w:p>
    <w:p w:rsidR="00E704ED" w:rsidRDefault="00E704ED" w:rsidP="009A7777">
      <w:pPr>
        <w:pStyle w:val="PargrafodaLista"/>
        <w:ind w:left="709"/>
        <w:jc w:val="both"/>
      </w:pPr>
      <w:proofErr w:type="gramStart"/>
      <w:r>
        <w:t>The</w:t>
      </w:r>
      <w:r w:rsidR="00B66946">
        <w:t xml:space="preserve"> ETS model was built from the analysis of the</w:t>
      </w:r>
      <w:r>
        <w:t xml:space="preserve"> Decomposition Plot </w:t>
      </w:r>
      <w:r w:rsidR="009A7777">
        <w:t>above</w:t>
      </w:r>
      <w:r w:rsidR="00B66946">
        <w:t xml:space="preserve"> and it</w:t>
      </w:r>
      <w:r>
        <w:t xml:space="preserve"> shows that the Error is Multiplicative because the remainder plot is fluctuating between large and small errors over time, the Trend is None because there is no </w:t>
      </w:r>
      <w:r w:rsidR="00B66946">
        <w:t>clear trend and the S</w:t>
      </w:r>
      <w:r>
        <w:t xml:space="preserve">easonality is Multiplicative </w:t>
      </w:r>
      <w:r w:rsidR="00140FCD">
        <w:t>because the seasonal fluctuations tend to increase and decrease with the level of the time series.</w:t>
      </w:r>
      <w:proofErr w:type="gramEnd"/>
      <w:r w:rsidR="00157121">
        <w:t xml:space="preserve"> Therefore, the configuration for the model is </w:t>
      </w:r>
      <w:proofErr w:type="gramStart"/>
      <w:r w:rsidR="00157121">
        <w:t>ETS(</w:t>
      </w:r>
      <w:proofErr w:type="gramEnd"/>
      <w:r w:rsidR="00157121">
        <w:t>M,N,M).</w:t>
      </w:r>
    </w:p>
    <w:p w:rsidR="00E704ED" w:rsidRDefault="00E704ED" w:rsidP="006C3E21">
      <w:pPr>
        <w:jc w:val="both"/>
      </w:pPr>
    </w:p>
    <w:p w:rsidR="00E704ED" w:rsidRDefault="00C41712" w:rsidP="00524CC3">
      <w:pPr>
        <w:pStyle w:val="PargrafodaLista"/>
        <w:ind w:left="709"/>
        <w:jc w:val="both"/>
      </w:pPr>
      <w:r>
        <w:rPr>
          <w:noProof/>
          <w:lang w:val="pt-BR"/>
        </w:rPr>
        <w:drawing>
          <wp:inline distT="0" distB="0" distL="0" distR="0" wp14:anchorId="7650A401" wp14:editId="4FD5781A">
            <wp:extent cx="5902305" cy="1097280"/>
            <wp:effectExtent l="0" t="0" r="381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82" t="61994" r="3206" b="9744"/>
                    <a:stretch/>
                  </pic:blipFill>
                  <pic:spPr bwMode="auto">
                    <a:xfrm>
                      <a:off x="0" y="0"/>
                      <a:ext cx="5906994" cy="109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712" w:rsidRDefault="00C41712" w:rsidP="00524CC3">
      <w:pPr>
        <w:pStyle w:val="PargrafodaLista"/>
        <w:ind w:left="709"/>
        <w:jc w:val="both"/>
      </w:pPr>
    </w:p>
    <w:p w:rsidR="006C3E21" w:rsidRDefault="00C41712" w:rsidP="006C3E21">
      <w:pPr>
        <w:pStyle w:val="PargrafodaLista"/>
        <w:ind w:left="709"/>
        <w:jc w:val="both"/>
      </w:pPr>
      <w:r>
        <w:t xml:space="preserve">Analyze the ACF/PACF graph it is possible to see that the series is not </w:t>
      </w:r>
      <w:proofErr w:type="gramStart"/>
      <w:r w:rsidR="006C3E21">
        <w:t>stationary,</w:t>
      </w:r>
      <w:proofErr w:type="gramEnd"/>
      <w:r>
        <w:t xml:space="preserve"> we can verify in the ACF graph that neither the mean nor the variance is constant over time</w:t>
      </w:r>
      <w:r w:rsidR="006C3E21">
        <w:t>, so it is needed to take the Seasonal Differencing.</w:t>
      </w:r>
      <w:r>
        <w:t xml:space="preserve"> </w:t>
      </w:r>
    </w:p>
    <w:p w:rsidR="006C3E21" w:rsidRDefault="006C3E21" w:rsidP="00524CC3">
      <w:pPr>
        <w:pStyle w:val="PargrafodaLista"/>
        <w:ind w:left="709"/>
        <w:jc w:val="both"/>
      </w:pPr>
      <w:r>
        <w:rPr>
          <w:noProof/>
          <w:lang w:val="pt-BR"/>
        </w:rPr>
        <w:lastRenderedPageBreak/>
        <w:drawing>
          <wp:inline distT="0" distB="0" distL="0" distR="0" wp14:anchorId="343C0AE5" wp14:editId="688E029D">
            <wp:extent cx="6096000" cy="111243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51" t="62222" r="2940" b="10199"/>
                    <a:stretch/>
                  </pic:blipFill>
                  <pic:spPr bwMode="auto">
                    <a:xfrm>
                      <a:off x="0" y="0"/>
                      <a:ext cx="6104800" cy="111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E21" w:rsidRDefault="006C3E21" w:rsidP="00524CC3">
      <w:pPr>
        <w:pStyle w:val="PargrafodaLista"/>
        <w:ind w:left="709"/>
        <w:jc w:val="both"/>
      </w:pPr>
      <w:r>
        <w:t xml:space="preserve">After the Seasonal Difference is </w:t>
      </w:r>
      <w:proofErr w:type="gramStart"/>
      <w:r>
        <w:t>taken</w:t>
      </w:r>
      <w:proofErr w:type="gramEnd"/>
      <w:r>
        <w:t xml:space="preserve"> we can see in the ACF/PACF graphs that the series is still not stationary but the seasonal component is gone, therefore we need to take the First Differencing.</w:t>
      </w:r>
    </w:p>
    <w:p w:rsidR="006C3E21" w:rsidRDefault="006C3E21" w:rsidP="00524CC3">
      <w:pPr>
        <w:pStyle w:val="PargrafodaLista"/>
        <w:ind w:left="709"/>
        <w:jc w:val="both"/>
      </w:pPr>
    </w:p>
    <w:p w:rsidR="006C3E21" w:rsidRDefault="006C3E21" w:rsidP="00524CC3">
      <w:pPr>
        <w:pStyle w:val="PargrafodaLista"/>
        <w:ind w:left="709"/>
        <w:jc w:val="both"/>
      </w:pPr>
      <w:r>
        <w:rPr>
          <w:noProof/>
          <w:lang w:val="pt-BR"/>
        </w:rPr>
        <w:drawing>
          <wp:inline distT="0" distB="0" distL="0" distR="0" wp14:anchorId="6C5F7648" wp14:editId="1164FFCE">
            <wp:extent cx="6107246" cy="1135380"/>
            <wp:effectExtent l="0" t="0" r="8255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794" t="61994" r="2692" b="9744"/>
                    <a:stretch/>
                  </pic:blipFill>
                  <pic:spPr bwMode="auto">
                    <a:xfrm>
                      <a:off x="0" y="0"/>
                      <a:ext cx="6116022" cy="113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E21" w:rsidRDefault="006C3E21" w:rsidP="00524CC3">
      <w:pPr>
        <w:pStyle w:val="PargrafodaLista"/>
        <w:ind w:left="709"/>
        <w:jc w:val="both"/>
      </w:pPr>
    </w:p>
    <w:p w:rsidR="006C3E21" w:rsidRDefault="006C3E21" w:rsidP="00524CC3">
      <w:pPr>
        <w:pStyle w:val="PargrafodaLista"/>
        <w:ind w:left="709"/>
        <w:jc w:val="both"/>
      </w:pPr>
      <w:r>
        <w:t xml:space="preserve">After the First </w:t>
      </w:r>
      <w:proofErr w:type="gramStart"/>
      <w:r>
        <w:t>Difference</w:t>
      </w:r>
      <w:proofErr w:type="gramEnd"/>
      <w:r>
        <w:t xml:space="preserve"> it is possible to see that the series is now stationary except for Lag 12.</w:t>
      </w:r>
    </w:p>
    <w:p w:rsidR="006C3E21" w:rsidRDefault="006C3E21" w:rsidP="00524CC3">
      <w:pPr>
        <w:pStyle w:val="PargrafodaLista"/>
        <w:ind w:left="709"/>
        <w:jc w:val="both"/>
      </w:pPr>
    </w:p>
    <w:p w:rsidR="006C3E21" w:rsidRDefault="006C3E21" w:rsidP="00524CC3">
      <w:pPr>
        <w:pStyle w:val="PargrafodaLista"/>
        <w:ind w:left="709"/>
        <w:jc w:val="both"/>
      </w:pPr>
      <w:r>
        <w:t>So we took the a seasonal difference and a first difference and this suggest that the lower case d and the upper case D of the ARIMA model have the value of 1. The M term is 12 because there are 12 months or periods in each season. Therefore the configuration for the model is ARIMA(0,1,0)(0,1,0)[12].</w:t>
      </w:r>
    </w:p>
    <w:p w:rsidR="009A7777" w:rsidRDefault="009A7777" w:rsidP="00524CC3">
      <w:pPr>
        <w:pStyle w:val="PargrafodaLista"/>
        <w:ind w:left="709"/>
        <w:jc w:val="both"/>
      </w:pPr>
    </w:p>
    <w:p w:rsidR="00E704ED" w:rsidRDefault="003A1903" w:rsidP="003A1903">
      <w:pPr>
        <w:ind w:left="709"/>
        <w:jc w:val="both"/>
      </w:pPr>
      <w:r>
        <w:rPr>
          <w:noProof/>
          <w:lang w:val="pt-BR"/>
        </w:rPr>
        <w:drawing>
          <wp:inline distT="0" distB="0" distL="0" distR="0" wp14:anchorId="793FC005" wp14:editId="14303499">
            <wp:extent cx="3939540" cy="905029"/>
            <wp:effectExtent l="0" t="0" r="381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13" t="45128" r="61026" b="43248"/>
                    <a:stretch/>
                  </pic:blipFill>
                  <pic:spPr bwMode="auto">
                    <a:xfrm>
                      <a:off x="0" y="0"/>
                      <a:ext cx="4037054" cy="92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903" w:rsidRDefault="003A1903" w:rsidP="003A1903">
      <w:pPr>
        <w:ind w:left="709"/>
        <w:jc w:val="both"/>
      </w:pPr>
    </w:p>
    <w:p w:rsidR="003A1903" w:rsidRDefault="003A1903" w:rsidP="003A1903">
      <w:pPr>
        <w:ind w:left="709"/>
        <w:jc w:val="both"/>
      </w:pPr>
      <w:r>
        <w:t>I then compared the ETS(M,N,M) and the ARIMA(0,1,0)(0,1,0)[12] and the ETS model obtained the smallest error measures for RMSE and MASE in the validation sample, so I used this configuration to forecast the produce sales for 2016.</w:t>
      </w:r>
    </w:p>
    <w:p w:rsidR="00E704ED" w:rsidRDefault="00E704ED" w:rsidP="00524CC3">
      <w:pPr>
        <w:pStyle w:val="PargrafodaLista"/>
        <w:ind w:left="709"/>
        <w:jc w:val="both"/>
      </w:pPr>
    </w:p>
    <w:p w:rsidR="003A1903" w:rsidRDefault="003A1903" w:rsidP="00524CC3">
      <w:pPr>
        <w:pStyle w:val="PargrafodaLista"/>
        <w:ind w:left="709"/>
        <w:jc w:val="both"/>
      </w:pPr>
    </w:p>
    <w:p w:rsidR="003A1903" w:rsidRDefault="003A1903" w:rsidP="00524CC3">
      <w:pPr>
        <w:pStyle w:val="PargrafodaLista"/>
        <w:ind w:left="709"/>
        <w:jc w:val="both"/>
      </w:pPr>
    </w:p>
    <w:p w:rsidR="003A1903" w:rsidRDefault="003A1903" w:rsidP="00524CC3">
      <w:pPr>
        <w:pStyle w:val="PargrafodaLista"/>
        <w:ind w:left="709"/>
        <w:jc w:val="both"/>
      </w:pPr>
    </w:p>
    <w:p w:rsidR="003A1903" w:rsidRDefault="003A1903" w:rsidP="00524CC3">
      <w:pPr>
        <w:pStyle w:val="PargrafodaLista"/>
        <w:ind w:left="709"/>
        <w:jc w:val="both"/>
      </w:pPr>
    </w:p>
    <w:p w:rsidR="003A1903" w:rsidRDefault="003A1903" w:rsidP="00524CC3">
      <w:pPr>
        <w:pStyle w:val="PargrafodaLista"/>
        <w:ind w:left="709"/>
        <w:jc w:val="both"/>
      </w:pPr>
    </w:p>
    <w:p w:rsidR="003A1903" w:rsidRDefault="003A1903" w:rsidP="00524CC3">
      <w:pPr>
        <w:pStyle w:val="PargrafodaLista"/>
        <w:ind w:left="709"/>
        <w:jc w:val="both"/>
      </w:pPr>
    </w:p>
    <w:p w:rsidR="003A1903" w:rsidRDefault="003A1903" w:rsidP="00524CC3">
      <w:pPr>
        <w:pStyle w:val="PargrafodaLista"/>
        <w:ind w:left="709"/>
        <w:jc w:val="both"/>
      </w:pPr>
    </w:p>
    <w:p w:rsidR="003A1903" w:rsidRDefault="003A1903" w:rsidP="00524CC3">
      <w:pPr>
        <w:pStyle w:val="PargrafodaLista"/>
        <w:ind w:left="709"/>
        <w:jc w:val="both"/>
      </w:pPr>
    </w:p>
    <w:p w:rsidR="00524CC3" w:rsidRDefault="00524CC3" w:rsidP="00524CC3">
      <w:pPr>
        <w:pStyle w:val="PargrafodaLista"/>
        <w:ind w:left="709"/>
        <w:jc w:val="both"/>
      </w:pPr>
    </w:p>
    <w:p w:rsidR="00810665" w:rsidRDefault="00D43357" w:rsidP="00524CC3">
      <w:pPr>
        <w:pStyle w:val="PargrafodaLista"/>
        <w:numPr>
          <w:ilvl w:val="0"/>
          <w:numId w:val="3"/>
        </w:numPr>
        <w:jc w:val="both"/>
        <w:rPr>
          <w:color w:val="auto"/>
        </w:rPr>
      </w:pPr>
      <w:r w:rsidRPr="00524CC3">
        <w:rPr>
          <w:color w:val="auto"/>
        </w:rPr>
        <w:lastRenderedPageBreak/>
        <w:t>Please provide a table of your forecasts for existing and new stores. Also, provide visualization of your forecasts that includes historical data, existing stores forecasts, and new stores forecasts.</w:t>
      </w:r>
    </w:p>
    <w:p w:rsidR="003A1903" w:rsidRDefault="003A1903" w:rsidP="003A1903">
      <w:pPr>
        <w:jc w:val="both"/>
        <w:rPr>
          <w:color w:val="auto"/>
        </w:rPr>
      </w:pPr>
    </w:p>
    <w:tbl>
      <w:tblPr>
        <w:tblW w:w="524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2268"/>
        <w:gridCol w:w="1984"/>
      </w:tblGrid>
      <w:tr w:rsidR="00B44516" w:rsidRPr="00B44516" w:rsidTr="00B44516">
        <w:trPr>
          <w:trHeight w:val="288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Date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 xml:space="preserve">Forecast </w:t>
            </w:r>
            <w:proofErr w:type="spellStart"/>
            <w:r w:rsidRPr="00B44516">
              <w:rPr>
                <w:rFonts w:ascii="Calibri" w:eastAsia="Times New Roman" w:hAnsi="Calibri" w:cs="Calibri"/>
                <w:lang w:val="pt-BR"/>
              </w:rPr>
              <w:t>Existing</w:t>
            </w:r>
            <w:proofErr w:type="spellEnd"/>
            <w:r w:rsidRPr="00B44516">
              <w:rPr>
                <w:rFonts w:ascii="Calibri" w:eastAsia="Times New Roman" w:hAnsi="Calibri" w:cs="Calibri"/>
                <w:lang w:val="pt-BR"/>
              </w:rPr>
              <w:t xml:space="preserve"> </w:t>
            </w:r>
            <w:proofErr w:type="spellStart"/>
            <w:r w:rsidRPr="00B44516">
              <w:rPr>
                <w:rFonts w:ascii="Calibri" w:eastAsia="Times New Roman" w:hAnsi="Calibri" w:cs="Calibri"/>
                <w:lang w:val="pt-BR"/>
              </w:rPr>
              <w:t>Stores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 xml:space="preserve">Forecast New </w:t>
            </w:r>
            <w:proofErr w:type="spellStart"/>
            <w:r w:rsidRPr="00B44516">
              <w:rPr>
                <w:rFonts w:ascii="Calibri" w:eastAsia="Times New Roman" w:hAnsi="Calibri" w:cs="Calibri"/>
                <w:lang w:val="pt-BR"/>
              </w:rPr>
              <w:t>Stores</w:t>
            </w:r>
            <w:proofErr w:type="spellEnd"/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21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539</w:t>
            </w:r>
            <w:r>
              <w:rPr>
                <w:rFonts w:ascii="Calibri" w:eastAsia="Times New Roman" w:hAnsi="Calibri" w:cs="Calibri"/>
                <w:lang w:val="pt-BR"/>
              </w:rPr>
              <w:t>,936.</w:t>
            </w:r>
            <w:r w:rsidRPr="00B44516">
              <w:rPr>
                <w:rFonts w:ascii="Calibri" w:eastAsia="Times New Roman" w:hAnsi="Calibri" w:cs="Calibri"/>
                <w:lang w:val="pt-BR"/>
              </w:rPr>
              <w:t>01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584</w:t>
            </w:r>
            <w:r>
              <w:rPr>
                <w:rFonts w:ascii="Calibri" w:eastAsia="Times New Roman" w:hAnsi="Calibri" w:cs="Calibri"/>
                <w:lang w:val="pt-BR"/>
              </w:rPr>
              <w:t>,383.</w:t>
            </w:r>
            <w:r w:rsidRPr="00B44516">
              <w:rPr>
                <w:rFonts w:ascii="Calibri" w:eastAsia="Times New Roman" w:hAnsi="Calibri" w:cs="Calibri"/>
                <w:lang w:val="pt-BR"/>
              </w:rPr>
              <w:t>53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413</w:t>
            </w:r>
            <w:r>
              <w:rPr>
                <w:rFonts w:ascii="Calibri" w:eastAsia="Times New Roman" w:hAnsi="Calibri" w:cs="Calibri"/>
                <w:lang w:val="pt-BR"/>
              </w:rPr>
              <w:t>,770.</w:t>
            </w:r>
            <w:r w:rsidRPr="00B44516">
              <w:rPr>
                <w:rFonts w:ascii="Calibri" w:eastAsia="Times New Roman" w:hAnsi="Calibri" w:cs="Calibri"/>
                <w:lang w:val="pt-BR"/>
              </w:rPr>
              <w:t>60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470</w:t>
            </w:r>
            <w:r>
              <w:rPr>
                <w:rFonts w:ascii="Calibri" w:eastAsia="Times New Roman" w:hAnsi="Calibri" w:cs="Calibri"/>
                <w:lang w:val="pt-BR"/>
              </w:rPr>
              <w:t>,873.</w:t>
            </w:r>
            <w:r w:rsidRPr="00B44516">
              <w:rPr>
                <w:rFonts w:ascii="Calibri" w:eastAsia="Times New Roman" w:hAnsi="Calibri" w:cs="Calibri"/>
                <w:lang w:val="pt-BR"/>
              </w:rPr>
              <w:t>92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24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325</w:t>
            </w:r>
            <w:r>
              <w:rPr>
                <w:rFonts w:ascii="Calibri" w:eastAsia="Times New Roman" w:hAnsi="Calibri" w:cs="Calibri"/>
                <w:lang w:val="pt-BR"/>
              </w:rPr>
              <w:t>,953.</w:t>
            </w:r>
            <w:r w:rsidRPr="00B44516">
              <w:rPr>
                <w:rFonts w:ascii="Calibri" w:eastAsia="Times New Roman" w:hAnsi="Calibri" w:cs="Calibri"/>
                <w:lang w:val="pt-BR"/>
              </w:rPr>
              <w:t>10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906</w:t>
            </w:r>
            <w:r>
              <w:rPr>
                <w:rFonts w:ascii="Calibri" w:eastAsia="Times New Roman" w:hAnsi="Calibri" w:cs="Calibri"/>
                <w:lang w:val="pt-BR"/>
              </w:rPr>
              <w:t>,307.</w:t>
            </w:r>
            <w:r w:rsidRPr="00B44516">
              <w:rPr>
                <w:rFonts w:ascii="Calibri" w:eastAsia="Times New Roman" w:hAnsi="Calibri" w:cs="Calibri"/>
                <w:lang w:val="pt-BR"/>
              </w:rPr>
              <w:t>87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993</w:t>
            </w:r>
            <w:r>
              <w:rPr>
                <w:rFonts w:ascii="Calibri" w:eastAsia="Times New Roman" w:hAnsi="Calibri" w:cs="Calibri"/>
                <w:lang w:val="pt-BR"/>
              </w:rPr>
              <w:t>,466.</w:t>
            </w:r>
            <w:r w:rsidRPr="00B44516">
              <w:rPr>
                <w:rFonts w:ascii="Calibri" w:eastAsia="Times New Roman" w:hAnsi="Calibri" w:cs="Calibri"/>
                <w:lang w:val="pt-BR"/>
              </w:rPr>
              <w:t>35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771</w:t>
            </w:r>
            <w:r>
              <w:rPr>
                <w:rFonts w:ascii="Calibri" w:eastAsia="Times New Roman" w:hAnsi="Calibri" w:cs="Calibri"/>
                <w:lang w:val="pt-BR"/>
              </w:rPr>
              <w:t>,532.</w:t>
            </w:r>
            <w:r w:rsidRPr="00B44516">
              <w:rPr>
                <w:rFonts w:ascii="Calibri" w:eastAsia="Times New Roman" w:hAnsi="Calibri" w:cs="Calibri"/>
                <w:lang w:val="pt-BR"/>
              </w:rPr>
              <w:t>13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26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691</w:t>
            </w:r>
            <w:r>
              <w:rPr>
                <w:rFonts w:ascii="Calibri" w:eastAsia="Times New Roman" w:hAnsi="Calibri" w:cs="Calibri"/>
                <w:lang w:val="pt-BR"/>
              </w:rPr>
              <w:t>,951.</w:t>
            </w:r>
            <w:r w:rsidRPr="00B44516">
              <w:rPr>
                <w:rFonts w:ascii="Calibri" w:eastAsia="Times New Roman" w:hAnsi="Calibri" w:cs="Calibri"/>
                <w:lang w:val="pt-BR"/>
              </w:rPr>
              <w:t>42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3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145</w:t>
            </w:r>
            <w:r>
              <w:rPr>
                <w:rFonts w:ascii="Calibri" w:eastAsia="Times New Roman" w:hAnsi="Calibri" w:cs="Calibri"/>
                <w:lang w:val="pt-BR"/>
              </w:rPr>
              <w:t>,848.</w:t>
            </w:r>
            <w:r w:rsidRPr="00B44516">
              <w:rPr>
                <w:rFonts w:ascii="Calibri" w:eastAsia="Times New Roman" w:hAnsi="Calibri" w:cs="Calibri"/>
                <w:lang w:val="pt-BR"/>
              </w:rPr>
              <w:t>57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26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989</w:t>
            </w:r>
            <w:r>
              <w:rPr>
                <w:rFonts w:ascii="Calibri" w:eastAsia="Times New Roman" w:hAnsi="Calibri" w:cs="Calibri"/>
                <w:lang w:val="pt-BR"/>
              </w:rPr>
              <w:t>,964.</w:t>
            </w:r>
            <w:r w:rsidRPr="00B44516">
              <w:rPr>
                <w:rFonts w:ascii="Calibri" w:eastAsia="Times New Roman" w:hAnsi="Calibri" w:cs="Calibri"/>
                <w:lang w:val="pt-BR"/>
              </w:rPr>
              <w:t>01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3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183</w:t>
            </w:r>
            <w:r>
              <w:rPr>
                <w:rFonts w:ascii="Calibri" w:eastAsia="Times New Roman" w:hAnsi="Calibri" w:cs="Calibri"/>
                <w:lang w:val="pt-BR"/>
              </w:rPr>
              <w:t>,909.</w:t>
            </w:r>
            <w:r w:rsidRPr="00B44516">
              <w:rPr>
                <w:rFonts w:ascii="Calibri" w:eastAsia="Times New Roman" w:hAnsi="Calibri" w:cs="Calibri"/>
                <w:lang w:val="pt-BR"/>
              </w:rPr>
              <w:t>28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26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948</w:t>
            </w:r>
            <w:r>
              <w:rPr>
                <w:rFonts w:ascii="Calibri" w:eastAsia="Times New Roman" w:hAnsi="Calibri" w:cs="Calibri"/>
                <w:lang w:val="pt-BR"/>
              </w:rPr>
              <w:t>,630.</w:t>
            </w:r>
            <w:r w:rsidRPr="00B44516">
              <w:rPr>
                <w:rFonts w:ascii="Calibri" w:eastAsia="Times New Roman" w:hAnsi="Calibri" w:cs="Calibri"/>
                <w:lang w:val="pt-BR"/>
              </w:rPr>
              <w:t>76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3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213</w:t>
            </w:r>
            <w:r>
              <w:rPr>
                <w:rFonts w:ascii="Calibri" w:eastAsia="Times New Roman" w:hAnsi="Calibri" w:cs="Calibri"/>
                <w:lang w:val="pt-BR"/>
              </w:rPr>
              <w:t>,977.</w:t>
            </w:r>
            <w:r w:rsidRPr="00B44516">
              <w:rPr>
                <w:rFonts w:ascii="Calibri" w:eastAsia="Times New Roman" w:hAnsi="Calibri" w:cs="Calibri"/>
                <w:lang w:val="pt-BR"/>
              </w:rPr>
              <w:t>72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2016-8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24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091</w:t>
            </w:r>
            <w:r>
              <w:rPr>
                <w:rFonts w:ascii="Calibri" w:eastAsia="Times New Roman" w:hAnsi="Calibri" w:cs="Calibri"/>
                <w:lang w:val="pt-BR"/>
              </w:rPr>
              <w:t>,579.</w:t>
            </w:r>
            <w:r w:rsidRPr="00B44516">
              <w:rPr>
                <w:rFonts w:ascii="Calibri" w:eastAsia="Times New Roman" w:hAnsi="Calibri" w:cs="Calibri"/>
                <w:lang w:val="pt-BR"/>
              </w:rPr>
              <w:t>35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858</w:t>
            </w:r>
            <w:r>
              <w:rPr>
                <w:rFonts w:ascii="Calibri" w:eastAsia="Times New Roman" w:hAnsi="Calibri" w:cs="Calibri"/>
                <w:lang w:val="pt-BR"/>
              </w:rPr>
              <w:t>,247.</w:t>
            </w:r>
            <w:r w:rsidRPr="00B44516">
              <w:rPr>
                <w:rFonts w:ascii="Calibri" w:eastAsia="Times New Roman" w:hAnsi="Calibri" w:cs="Calibri"/>
                <w:lang w:val="pt-BR"/>
              </w:rPr>
              <w:t>21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2016-9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523</w:t>
            </w:r>
            <w:r>
              <w:rPr>
                <w:rFonts w:ascii="Calibri" w:eastAsia="Times New Roman" w:hAnsi="Calibri" w:cs="Calibri"/>
                <w:lang w:val="pt-BR"/>
              </w:rPr>
              <w:t>,492.</w:t>
            </w:r>
            <w:r w:rsidRPr="00B44516">
              <w:rPr>
                <w:rFonts w:ascii="Calibri" w:eastAsia="Times New Roman" w:hAnsi="Calibri" w:cs="Calibri"/>
                <w:lang w:val="pt-BR"/>
              </w:rPr>
              <w:t>41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538</w:t>
            </w:r>
            <w:r>
              <w:rPr>
                <w:rFonts w:ascii="Calibri" w:eastAsia="Times New Roman" w:hAnsi="Calibri" w:cs="Calibri"/>
                <w:lang w:val="pt-BR"/>
              </w:rPr>
              <w:t>,173.</w:t>
            </w:r>
            <w:r w:rsidRPr="00B44516">
              <w:rPr>
                <w:rFonts w:ascii="Calibri" w:eastAsia="Times New Roman" w:hAnsi="Calibri" w:cs="Calibri"/>
                <w:lang w:val="pt-BR"/>
              </w:rPr>
              <w:t>64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2016-10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011</w:t>
            </w:r>
            <w:r>
              <w:rPr>
                <w:rFonts w:ascii="Calibri" w:eastAsia="Times New Roman" w:hAnsi="Calibri" w:cs="Calibri"/>
                <w:lang w:val="pt-BR"/>
              </w:rPr>
              <w:t>,748.</w:t>
            </w:r>
            <w:r w:rsidRPr="00B44516">
              <w:rPr>
                <w:rFonts w:ascii="Calibri" w:eastAsia="Times New Roman" w:hAnsi="Calibri" w:cs="Calibri"/>
                <w:lang w:val="pt-BR"/>
              </w:rPr>
              <w:t>67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483</w:t>
            </w:r>
            <w:r>
              <w:rPr>
                <w:rFonts w:ascii="Calibri" w:eastAsia="Times New Roman" w:hAnsi="Calibri" w:cs="Calibri"/>
                <w:lang w:val="pt-BR"/>
              </w:rPr>
              <w:t>,550.</w:t>
            </w:r>
            <w:r w:rsidRPr="00B44516">
              <w:rPr>
                <w:rFonts w:ascii="Calibri" w:eastAsia="Times New Roman" w:hAnsi="Calibri" w:cs="Calibri"/>
                <w:lang w:val="pt-BR"/>
              </w:rPr>
              <w:t>17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2016-11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21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177</w:t>
            </w:r>
            <w:r>
              <w:rPr>
                <w:rFonts w:ascii="Calibri" w:eastAsia="Times New Roman" w:hAnsi="Calibri" w:cs="Calibri"/>
                <w:lang w:val="pt-BR"/>
              </w:rPr>
              <w:t>,435.</w:t>
            </w:r>
            <w:r w:rsidRPr="00B44516">
              <w:rPr>
                <w:rFonts w:ascii="Calibri" w:eastAsia="Times New Roman" w:hAnsi="Calibri" w:cs="Calibri"/>
                <w:lang w:val="pt-BR"/>
              </w:rPr>
              <w:t>49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593</w:t>
            </w:r>
            <w:r>
              <w:rPr>
                <w:rFonts w:ascii="Calibri" w:eastAsia="Times New Roman" w:hAnsi="Calibri" w:cs="Calibri"/>
                <w:lang w:val="pt-BR"/>
              </w:rPr>
              <w:t>,089.</w:t>
            </w:r>
            <w:r w:rsidRPr="00B44516">
              <w:rPr>
                <w:rFonts w:ascii="Calibri" w:eastAsia="Times New Roman" w:hAnsi="Calibri" w:cs="Calibri"/>
                <w:lang w:val="pt-BR"/>
              </w:rPr>
              <w:t>19</w:t>
            </w:r>
          </w:p>
        </w:tc>
      </w:tr>
      <w:tr w:rsidR="00B44516" w:rsidRPr="00B44516" w:rsidTr="00B44516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2016-12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20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855</w:t>
            </w:r>
            <w:r>
              <w:rPr>
                <w:rFonts w:ascii="Calibri" w:eastAsia="Times New Roman" w:hAnsi="Calibri" w:cs="Calibri"/>
                <w:lang w:val="pt-BR"/>
              </w:rPr>
              <w:t>,799.</w:t>
            </w:r>
            <w:r w:rsidRPr="00B44516">
              <w:rPr>
                <w:rFonts w:ascii="Calibri" w:eastAsia="Times New Roman" w:hAnsi="Calibri" w:cs="Calibri"/>
                <w:lang w:val="pt-BR"/>
              </w:rPr>
              <w:t>11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516" w:rsidRPr="00B44516" w:rsidRDefault="00B44516" w:rsidP="00B4451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  <w:lang w:val="pt-BR"/>
              </w:rPr>
            </w:pPr>
            <w:r w:rsidRPr="00B44516">
              <w:rPr>
                <w:rFonts w:ascii="Calibri" w:eastAsia="Times New Roman" w:hAnsi="Calibri" w:cs="Calibri"/>
                <w:lang w:val="pt-BR"/>
              </w:rPr>
              <w:t>2</w:t>
            </w:r>
            <w:r>
              <w:rPr>
                <w:rFonts w:ascii="Calibri" w:eastAsia="Times New Roman" w:hAnsi="Calibri" w:cs="Calibri"/>
                <w:lang w:val="pt-BR"/>
              </w:rPr>
              <w:t>,</w:t>
            </w:r>
            <w:r w:rsidRPr="00B44516">
              <w:rPr>
                <w:rFonts w:ascii="Calibri" w:eastAsia="Times New Roman" w:hAnsi="Calibri" w:cs="Calibri"/>
                <w:lang w:val="pt-BR"/>
              </w:rPr>
              <w:t>570</w:t>
            </w:r>
            <w:r>
              <w:rPr>
                <w:rFonts w:ascii="Calibri" w:eastAsia="Times New Roman" w:hAnsi="Calibri" w:cs="Calibri"/>
                <w:lang w:val="pt-BR"/>
              </w:rPr>
              <w:t>,200.</w:t>
            </w:r>
            <w:r w:rsidRPr="00B44516">
              <w:rPr>
                <w:rFonts w:ascii="Calibri" w:eastAsia="Times New Roman" w:hAnsi="Calibri" w:cs="Calibri"/>
                <w:lang w:val="pt-BR"/>
              </w:rPr>
              <w:t>44</w:t>
            </w:r>
          </w:p>
        </w:tc>
      </w:tr>
    </w:tbl>
    <w:p w:rsidR="003A1903" w:rsidRPr="00F17FE0" w:rsidRDefault="003A1903" w:rsidP="003A1903">
      <w:pPr>
        <w:ind w:left="720"/>
        <w:jc w:val="both"/>
        <w:rPr>
          <w:color w:val="auto"/>
        </w:rPr>
      </w:pPr>
    </w:p>
    <w:p w:rsidR="003A1903" w:rsidRDefault="003A1903" w:rsidP="003A1903">
      <w:pPr>
        <w:ind w:left="720"/>
        <w:jc w:val="both"/>
        <w:rPr>
          <w:color w:val="auto"/>
        </w:rPr>
      </w:pPr>
    </w:p>
    <w:p w:rsidR="003A1903" w:rsidRPr="003A1903" w:rsidRDefault="003A1903" w:rsidP="00B44516">
      <w:pPr>
        <w:jc w:val="center"/>
        <w:rPr>
          <w:color w:val="auto"/>
        </w:rPr>
      </w:pPr>
      <w:r>
        <w:rPr>
          <w:noProof/>
          <w:color w:val="auto"/>
          <w:lang w:val="pt-BR"/>
        </w:rPr>
        <w:drawing>
          <wp:inline distT="0" distB="0" distL="0" distR="0">
            <wp:extent cx="5943600" cy="36747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duce Sales for 3 types of Stor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65" w:rsidRDefault="00810665" w:rsidP="00524CC3">
      <w:pPr>
        <w:ind w:left="720"/>
        <w:jc w:val="both"/>
      </w:pPr>
    </w:p>
    <w:p w:rsidR="00810665" w:rsidRDefault="00810665"/>
    <w:p w:rsidR="00810665" w:rsidRDefault="00810665"/>
    <w:sectPr w:rsidR="0081066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085946"/>
    <w:multiLevelType w:val="multilevel"/>
    <w:tmpl w:val="24F4E8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6BA84C2B"/>
    <w:multiLevelType w:val="multilevel"/>
    <w:tmpl w:val="B562E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13704C"/>
    <w:multiLevelType w:val="multilevel"/>
    <w:tmpl w:val="09FC8D2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10665"/>
    <w:rsid w:val="0007692D"/>
    <w:rsid w:val="00140FCD"/>
    <w:rsid w:val="00157121"/>
    <w:rsid w:val="00193DC9"/>
    <w:rsid w:val="001E46AF"/>
    <w:rsid w:val="002F2B5A"/>
    <w:rsid w:val="00395346"/>
    <w:rsid w:val="003A1903"/>
    <w:rsid w:val="004C2F7A"/>
    <w:rsid w:val="00524CC3"/>
    <w:rsid w:val="00572694"/>
    <w:rsid w:val="00604703"/>
    <w:rsid w:val="006C3E21"/>
    <w:rsid w:val="00762B8E"/>
    <w:rsid w:val="0077520D"/>
    <w:rsid w:val="00810665"/>
    <w:rsid w:val="008F44A4"/>
    <w:rsid w:val="009A7777"/>
    <w:rsid w:val="00A81E16"/>
    <w:rsid w:val="00B44516"/>
    <w:rsid w:val="00B66946"/>
    <w:rsid w:val="00C349C1"/>
    <w:rsid w:val="00C41712"/>
    <w:rsid w:val="00C802EA"/>
    <w:rsid w:val="00D43357"/>
    <w:rsid w:val="00E704ED"/>
    <w:rsid w:val="00F17FE0"/>
    <w:rsid w:val="00FB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DC3F26-DFE7-46E1-A055-57A0AAEB5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pt-BR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4C2F7A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adjustRightInd w:val="0"/>
      <w:spacing w:line="240" w:lineRule="auto"/>
    </w:pPr>
    <w:rPr>
      <w:sz w:val="24"/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524CC3"/>
    <w:pPr>
      <w:ind w:left="720"/>
      <w:contextualSpacing/>
    </w:pPr>
  </w:style>
  <w:style w:type="table" w:styleId="Tabelacomgrade">
    <w:name w:val="Table Grid"/>
    <w:basedOn w:val="Tabelanormal"/>
    <w:uiPriority w:val="39"/>
    <w:rsid w:val="00762B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93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636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Inventario-LSE</dc:creator>
  <cp:lastModifiedBy>Inventario-LSE</cp:lastModifiedBy>
  <cp:revision>25</cp:revision>
  <cp:lastPrinted>2019-02-06T21:36:00Z</cp:lastPrinted>
  <dcterms:created xsi:type="dcterms:W3CDTF">2019-02-06T19:44:00Z</dcterms:created>
  <dcterms:modified xsi:type="dcterms:W3CDTF">2019-02-14T03:21:00Z</dcterms:modified>
</cp:coreProperties>
</file>