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5295C">
        <w:rPr>
          <w:rFonts w:ascii="Arial" w:hAnsi="Arial" w:cs="Arial"/>
          <w:i/>
          <w:sz w:val="24"/>
          <w:szCs w:val="24"/>
        </w:rPr>
        <w:t>Prints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295C">
        <w:rPr>
          <w:rFonts w:ascii="Arial" w:hAnsi="Arial" w:cs="Arial"/>
          <w:sz w:val="24"/>
          <w:szCs w:val="24"/>
        </w:rPr>
        <w:t>mapa</w:t>
      </w:r>
      <w:proofErr w:type="gramEnd"/>
      <w:r w:rsidR="00BF63C4">
        <w:rPr>
          <w:rFonts w:ascii="Arial" w:hAnsi="Arial" w:cs="Arial"/>
          <w:sz w:val="24"/>
          <w:szCs w:val="24"/>
        </w:rPr>
        <w:t>_inicio</w:t>
      </w:r>
      <w:proofErr w:type="spellEnd"/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mapa</w:t>
      </w:r>
      <w:proofErr w:type="gramEnd"/>
      <w:r>
        <w:rPr>
          <w:rFonts w:ascii="Arial" w:hAnsi="Arial" w:cs="Arial"/>
          <w:sz w:val="24"/>
          <w:szCs w:val="24"/>
        </w:rPr>
        <w:t>_meio</w:t>
      </w:r>
      <w:proofErr w:type="spellEnd"/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mapa</w:t>
      </w:r>
      <w:proofErr w:type="gramEnd"/>
      <w:r>
        <w:rPr>
          <w:rFonts w:ascii="Arial" w:hAnsi="Arial" w:cs="Arial"/>
          <w:sz w:val="24"/>
          <w:szCs w:val="24"/>
        </w:rPr>
        <w:t>_fim</w:t>
      </w:r>
      <w:proofErr w:type="spellEnd"/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P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sectPr w:rsidR="007C6FB9" w:rsidRPr="00D9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44DD4"/>
    <w:rsid w:val="0005160A"/>
    <w:rsid w:val="00071591"/>
    <w:rsid w:val="000E32C4"/>
    <w:rsid w:val="0016241B"/>
    <w:rsid w:val="001E0407"/>
    <w:rsid w:val="00454A10"/>
    <w:rsid w:val="0055295C"/>
    <w:rsid w:val="005E61FB"/>
    <w:rsid w:val="0061055E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B044EA"/>
    <w:rsid w:val="00B723AB"/>
    <w:rsid w:val="00B729FB"/>
    <w:rsid w:val="00BF63C4"/>
    <w:rsid w:val="00D91E6C"/>
    <w:rsid w:val="00E4105A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456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30</cp:revision>
  <dcterms:created xsi:type="dcterms:W3CDTF">2018-04-26T04:41:00Z</dcterms:created>
  <dcterms:modified xsi:type="dcterms:W3CDTF">2018-04-27T04:57:00Z</dcterms:modified>
</cp:coreProperties>
</file>