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E02" w:rsidRPr="006F2625" w:rsidRDefault="006F2625" w:rsidP="006F2625">
      <w:pPr>
        <w:jc w:val="center"/>
        <w:rPr>
          <w:b/>
          <w:sz w:val="56"/>
          <w:szCs w:val="56"/>
        </w:rPr>
      </w:pPr>
      <w:r w:rsidRPr="006F2625">
        <w:rPr>
          <w:b/>
          <w:sz w:val="56"/>
          <w:szCs w:val="56"/>
        </w:rPr>
        <w:t xml:space="preserve">ISRLU Custom </w:t>
      </w:r>
      <w:r>
        <w:rPr>
          <w:b/>
          <w:sz w:val="56"/>
          <w:szCs w:val="56"/>
        </w:rPr>
        <w:t xml:space="preserve">Layer </w:t>
      </w:r>
      <w:r w:rsidRPr="006F2625">
        <w:rPr>
          <w:b/>
          <w:sz w:val="56"/>
          <w:szCs w:val="56"/>
        </w:rPr>
        <w:t>Plugin</w:t>
      </w:r>
    </w:p>
    <w:p w:rsidR="006F2625" w:rsidRDefault="006F2625" w:rsidP="007C729D">
      <w:pPr>
        <w:jc w:val="center"/>
        <w:rPr>
          <w:sz w:val="40"/>
          <w:szCs w:val="40"/>
        </w:rPr>
      </w:pPr>
      <w:r>
        <w:rPr>
          <w:sz w:val="56"/>
          <w:szCs w:val="56"/>
        </w:rPr>
        <w:t>(Inverse Square Root Linear Unit)</w:t>
      </w:r>
    </w:p>
    <w:p w:rsidR="006F2625" w:rsidRPr="007F757E" w:rsidRDefault="006F2625" w:rsidP="006F2625">
      <w:pPr>
        <w:rPr>
          <w:b/>
          <w:sz w:val="24"/>
          <w:szCs w:val="24"/>
        </w:rPr>
      </w:pPr>
      <w:r w:rsidRPr="007F757E">
        <w:rPr>
          <w:b/>
          <w:sz w:val="24"/>
          <w:szCs w:val="24"/>
        </w:rPr>
        <w:t>Table of Contents:</w:t>
      </w:r>
    </w:p>
    <w:p w:rsidR="006F2625" w:rsidRPr="006F2625" w:rsidRDefault="006F2625" w:rsidP="006F26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625">
        <w:rPr>
          <w:sz w:val="24"/>
          <w:szCs w:val="24"/>
        </w:rPr>
        <w:t>Description of activation function</w:t>
      </w:r>
    </w:p>
    <w:p w:rsidR="006F2625" w:rsidRDefault="006F2625" w:rsidP="006F26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625">
        <w:rPr>
          <w:sz w:val="24"/>
          <w:szCs w:val="24"/>
        </w:rPr>
        <w:t xml:space="preserve">What all files does </w:t>
      </w:r>
      <w:r w:rsidR="00337AE1">
        <w:rPr>
          <w:sz w:val="24"/>
          <w:szCs w:val="24"/>
        </w:rPr>
        <w:t>the sample</w:t>
      </w:r>
      <w:r w:rsidRPr="006F2625">
        <w:rPr>
          <w:sz w:val="24"/>
          <w:szCs w:val="24"/>
        </w:rPr>
        <w:t xml:space="preserve"> contain</w:t>
      </w:r>
    </w:p>
    <w:p w:rsidR="00337AE1" w:rsidRPr="00337AE1" w:rsidRDefault="00337AE1" w:rsidP="00337A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625">
        <w:rPr>
          <w:sz w:val="24"/>
          <w:szCs w:val="24"/>
        </w:rPr>
        <w:t>Prerequisites</w:t>
      </w:r>
    </w:p>
    <w:p w:rsidR="006F2625" w:rsidRPr="006F2625" w:rsidRDefault="00337AE1" w:rsidP="006F26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</w:t>
      </w:r>
      <w:r w:rsidR="006F2625" w:rsidRPr="006F2625">
        <w:rPr>
          <w:sz w:val="24"/>
          <w:szCs w:val="24"/>
        </w:rPr>
        <w:t xml:space="preserve"> this sample</w:t>
      </w:r>
    </w:p>
    <w:p w:rsidR="00337AE1" w:rsidRPr="006F2625" w:rsidRDefault="00337AE1" w:rsidP="006F26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Results</w:t>
      </w:r>
    </w:p>
    <w:p w:rsidR="006F2625" w:rsidRDefault="006F2625" w:rsidP="006F26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2625">
        <w:rPr>
          <w:sz w:val="24"/>
          <w:szCs w:val="24"/>
        </w:rPr>
        <w:t>Known issues</w:t>
      </w:r>
    </w:p>
    <w:p w:rsidR="00CC4E82" w:rsidRDefault="00CC4E82" w:rsidP="006F26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Citations</w:t>
      </w:r>
    </w:p>
    <w:p w:rsidR="006F2625" w:rsidRDefault="006F2625" w:rsidP="006F2625">
      <w:pPr>
        <w:rPr>
          <w:sz w:val="24"/>
          <w:szCs w:val="24"/>
        </w:rPr>
      </w:pPr>
    </w:p>
    <w:p w:rsidR="006F2625" w:rsidRDefault="006F2625" w:rsidP="006F2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729D">
        <w:rPr>
          <w:b/>
          <w:sz w:val="24"/>
          <w:szCs w:val="24"/>
        </w:rPr>
        <w:t>Description of activation function</w:t>
      </w:r>
      <w:r w:rsidRPr="006F2625">
        <w:rPr>
          <w:sz w:val="24"/>
          <w:szCs w:val="24"/>
        </w:rPr>
        <w:t>:</w:t>
      </w:r>
    </w:p>
    <w:p w:rsidR="006F2625" w:rsidRDefault="006F2625" w:rsidP="00CC4E8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Inverse Square Root Linear unit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activation function</w:t>
      </w:r>
      <w:r w:rsidR="00CC4E82">
        <w:rPr>
          <w:sz w:val="24"/>
          <w:szCs w:val="24"/>
        </w:rPr>
        <w:t xml:space="preserve"> proposed by Brad </w:t>
      </w:r>
      <w:proofErr w:type="spellStart"/>
      <w:r w:rsidR="00CC4E82">
        <w:rPr>
          <w:sz w:val="24"/>
          <w:szCs w:val="24"/>
        </w:rPr>
        <w:t>Carlile</w:t>
      </w:r>
      <w:proofErr w:type="spellEnd"/>
      <w:r w:rsidR="00CC4E82">
        <w:rPr>
          <w:sz w:val="24"/>
          <w:szCs w:val="24"/>
        </w:rPr>
        <w:t xml:space="preserve"> and team in 2018[1]. </w:t>
      </w:r>
      <w:proofErr w:type="gramStart"/>
      <w:r w:rsidR="00CC4E82">
        <w:rPr>
          <w:sz w:val="24"/>
          <w:szCs w:val="24"/>
        </w:rPr>
        <w:t>It</w:t>
      </w:r>
      <w:proofErr w:type="gramEnd"/>
      <w:r w:rsidR="00CC4E82">
        <w:rPr>
          <w:sz w:val="24"/>
          <w:szCs w:val="24"/>
        </w:rPr>
        <w:t xml:space="preserve"> </w:t>
      </w:r>
      <w:r w:rsidRPr="00CC4E82">
        <w:rPr>
          <w:sz w:val="24"/>
          <w:szCs w:val="24"/>
        </w:rPr>
        <w:t xml:space="preserve"> has a smooth</w:t>
      </w:r>
      <w:r w:rsidR="00CC4E82" w:rsidRPr="00CC4E82">
        <w:rPr>
          <w:sz w:val="24"/>
          <w:szCs w:val="24"/>
        </w:rPr>
        <w:t xml:space="preserve">ly saturating negative values for negative </w:t>
      </w:r>
      <w:r w:rsidR="00CC4E82">
        <w:rPr>
          <w:sz w:val="24"/>
          <w:szCs w:val="24"/>
        </w:rPr>
        <w:t xml:space="preserve">inputs </w:t>
      </w:r>
      <w:r w:rsidR="00CC4E82" w:rsidRPr="00CC4E82">
        <w:rPr>
          <w:sz w:val="24"/>
          <w:szCs w:val="24"/>
        </w:rPr>
        <w:t xml:space="preserve">and the identity for positive </w:t>
      </w:r>
      <w:r w:rsidR="00CC4E82">
        <w:rPr>
          <w:sz w:val="24"/>
          <w:szCs w:val="24"/>
        </w:rPr>
        <w:t xml:space="preserve">inputs. The mathematical function is given </w:t>
      </w:r>
      <w:proofErr w:type="gramStart"/>
      <w:r w:rsidR="00CC4E82">
        <w:rPr>
          <w:sz w:val="24"/>
          <w:szCs w:val="24"/>
        </w:rPr>
        <w:t>as :</w:t>
      </w:r>
      <w:proofErr w:type="gramEnd"/>
    </w:p>
    <w:p w:rsidR="00CC4E82" w:rsidRDefault="00CC4E82" w:rsidP="00CC4E82">
      <w:pPr>
        <w:pStyle w:val="ListParagraph"/>
        <w:ind w:left="360"/>
        <w:rPr>
          <w:sz w:val="24"/>
          <w:szCs w:val="24"/>
        </w:rPr>
      </w:pPr>
    </w:p>
    <w:p w:rsidR="00CC4E82" w:rsidRDefault="00CC4E82" w:rsidP="00CC4E8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noProof/>
        </w:rPr>
        <w:drawing>
          <wp:inline distT="0" distB="0" distL="0" distR="0" wp14:anchorId="41C80EBD" wp14:editId="2F59A07F">
            <wp:extent cx="20193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82" w:rsidRDefault="00CC4E82" w:rsidP="00CC4E82">
      <w:pPr>
        <w:pStyle w:val="ListParagraph"/>
        <w:ind w:left="360"/>
        <w:rPr>
          <w:sz w:val="24"/>
          <w:szCs w:val="24"/>
        </w:rPr>
      </w:pPr>
      <w:r>
        <w:rPr>
          <w:rFonts w:cstheme="minorHAnsi"/>
          <w:sz w:val="24"/>
          <w:szCs w:val="24"/>
        </w:rPr>
        <w:t>Where α</w:t>
      </w:r>
      <w:r>
        <w:rPr>
          <w:sz w:val="24"/>
          <w:szCs w:val="24"/>
        </w:rPr>
        <w:t xml:space="preserve"> is a </w:t>
      </w:r>
      <w:proofErr w:type="spellStart"/>
      <w:r>
        <w:rPr>
          <w:sz w:val="24"/>
          <w:szCs w:val="24"/>
        </w:rPr>
        <w:t>hyperparamter</w:t>
      </w:r>
      <w:proofErr w:type="spellEnd"/>
      <w:r>
        <w:rPr>
          <w:sz w:val="24"/>
          <w:szCs w:val="24"/>
        </w:rPr>
        <w:t xml:space="preserve"> which controls the </w:t>
      </w:r>
      <w:r w:rsidR="005D3CB4">
        <w:rPr>
          <w:sz w:val="24"/>
          <w:szCs w:val="24"/>
        </w:rPr>
        <w:t>output</w:t>
      </w:r>
      <w:r>
        <w:rPr>
          <w:sz w:val="24"/>
          <w:szCs w:val="24"/>
        </w:rPr>
        <w:t xml:space="preserve"> to</w:t>
      </w:r>
      <w:r w:rsidR="005D3C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which </w:t>
      </w:r>
      <w:r w:rsidR="005D3CB4">
        <w:rPr>
          <w:sz w:val="24"/>
          <w:szCs w:val="24"/>
        </w:rPr>
        <w:t xml:space="preserve">it </w:t>
      </w:r>
      <w:proofErr w:type="gramStart"/>
      <w:r>
        <w:rPr>
          <w:sz w:val="24"/>
          <w:szCs w:val="24"/>
        </w:rPr>
        <w:t>saturates .</w:t>
      </w:r>
      <w:proofErr w:type="gramEnd"/>
      <w:r>
        <w:rPr>
          <w:sz w:val="24"/>
          <w:szCs w:val="24"/>
        </w:rPr>
        <w:t xml:space="preserve"> The primary advantage is that it is able to faster computation ability in </w:t>
      </w:r>
      <w:proofErr w:type="spellStart"/>
      <w:r>
        <w:rPr>
          <w:sz w:val="24"/>
          <w:szCs w:val="24"/>
        </w:rPr>
        <w:t>comparision</w:t>
      </w:r>
      <w:proofErr w:type="spellEnd"/>
      <w:r>
        <w:rPr>
          <w:sz w:val="24"/>
          <w:szCs w:val="24"/>
        </w:rPr>
        <w:t xml:space="preserve"> to other functions like </w:t>
      </w:r>
      <w:proofErr w:type="gramStart"/>
      <w:r>
        <w:rPr>
          <w:sz w:val="24"/>
          <w:szCs w:val="24"/>
        </w:rPr>
        <w:t>ELU(</w:t>
      </w:r>
      <w:proofErr w:type="gramEnd"/>
      <w:r>
        <w:rPr>
          <w:sz w:val="24"/>
          <w:szCs w:val="24"/>
        </w:rPr>
        <w:t>Exponential Linear Unit).</w:t>
      </w:r>
    </w:p>
    <w:p w:rsidR="00CC4E82" w:rsidRDefault="00CC4E82" w:rsidP="00CC4E82">
      <w:pPr>
        <w:pStyle w:val="ListParagraph"/>
        <w:ind w:left="360"/>
        <w:rPr>
          <w:sz w:val="24"/>
          <w:szCs w:val="24"/>
        </w:rPr>
      </w:pPr>
    </w:p>
    <w:p w:rsidR="00CC4E82" w:rsidRPr="00CC4E82" w:rsidRDefault="00CC4E82" w:rsidP="00CC4E8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ISRLU function is not yet supported in </w:t>
      </w:r>
      <w:proofErr w:type="spellStart"/>
      <w:r>
        <w:rPr>
          <w:sz w:val="24"/>
          <w:szCs w:val="24"/>
        </w:rPr>
        <w:t>TensorRT</w:t>
      </w:r>
      <w:proofErr w:type="spellEnd"/>
      <w:r>
        <w:rPr>
          <w:sz w:val="24"/>
          <w:szCs w:val="24"/>
        </w:rPr>
        <w:t xml:space="preserve"> and we developed a custom plugin for the same.</w:t>
      </w:r>
    </w:p>
    <w:p w:rsidR="00337AE1" w:rsidRDefault="00337AE1" w:rsidP="005D3CB4">
      <w:pPr>
        <w:rPr>
          <w:sz w:val="24"/>
          <w:szCs w:val="24"/>
        </w:rPr>
      </w:pPr>
    </w:p>
    <w:p w:rsidR="005D3CB4" w:rsidRPr="007C729D" w:rsidRDefault="00337AE1" w:rsidP="00337AE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C729D">
        <w:rPr>
          <w:b/>
          <w:sz w:val="24"/>
          <w:szCs w:val="24"/>
        </w:rPr>
        <w:t>What all files does the sample contain:</w:t>
      </w:r>
    </w:p>
    <w:p w:rsidR="00337AE1" w:rsidRDefault="00337AE1" w:rsidP="00337A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ISRLU Model/ISRLU:</w:t>
      </w:r>
    </w:p>
    <w:p w:rsidR="00696B27" w:rsidRDefault="00337AE1" w:rsidP="00696B2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Contains the “</w:t>
      </w:r>
      <w:proofErr w:type="spellStart"/>
      <w:proofErr w:type="gramStart"/>
      <w:r>
        <w:rPr>
          <w:sz w:val="24"/>
          <w:szCs w:val="24"/>
        </w:rPr>
        <w:t>MainFile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1).</w:t>
      </w:r>
      <w:proofErr w:type="spellStart"/>
      <w:r>
        <w:rPr>
          <w:sz w:val="24"/>
          <w:szCs w:val="24"/>
        </w:rPr>
        <w:t>ipynb</w:t>
      </w:r>
      <w:proofErr w:type="spellEnd"/>
      <w:r>
        <w:rPr>
          <w:sz w:val="24"/>
          <w:szCs w:val="24"/>
        </w:rPr>
        <w:t xml:space="preserve">” which has </w:t>
      </w:r>
      <w:r w:rsidR="00696B27">
        <w:rPr>
          <w:sz w:val="24"/>
          <w:szCs w:val="24"/>
        </w:rPr>
        <w:t xml:space="preserve">the code in which the actual implantation is shown . </w:t>
      </w:r>
    </w:p>
    <w:p w:rsidR="00696B27" w:rsidRPr="00696B27" w:rsidRDefault="00696B27" w:rsidP="00696B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96B27">
        <w:rPr>
          <w:sz w:val="24"/>
          <w:szCs w:val="24"/>
        </w:rPr>
        <w:t>“</w:t>
      </w:r>
      <w:proofErr w:type="spellStart"/>
      <w:r w:rsidRPr="00696B27">
        <w:rPr>
          <w:sz w:val="24"/>
          <w:szCs w:val="24"/>
        </w:rPr>
        <w:t>my_model</w:t>
      </w:r>
      <w:proofErr w:type="spellEnd"/>
      <w:r w:rsidRPr="00696B27">
        <w:rPr>
          <w:sz w:val="24"/>
          <w:szCs w:val="24"/>
        </w:rPr>
        <w:t xml:space="preserve">” contains </w:t>
      </w:r>
      <w:proofErr w:type="gramStart"/>
      <w:r w:rsidRPr="00696B27">
        <w:rPr>
          <w:sz w:val="24"/>
          <w:szCs w:val="24"/>
        </w:rPr>
        <w:t>the  “</w:t>
      </w:r>
      <w:proofErr w:type="spellStart"/>
      <w:proofErr w:type="gramEnd"/>
      <w:r w:rsidRPr="00696B27">
        <w:rPr>
          <w:sz w:val="24"/>
          <w:szCs w:val="24"/>
        </w:rPr>
        <w:t>saved_model.pb</w:t>
      </w:r>
      <w:proofErr w:type="spellEnd"/>
      <w:r w:rsidRPr="00696B27">
        <w:rPr>
          <w:sz w:val="24"/>
          <w:szCs w:val="24"/>
        </w:rPr>
        <w:t xml:space="preserve">” generated by the model which is given   into </w:t>
      </w:r>
      <w:proofErr w:type="spellStart"/>
      <w:r w:rsidRPr="00696B27">
        <w:rPr>
          <w:sz w:val="24"/>
          <w:szCs w:val="24"/>
        </w:rPr>
        <w:t>TensorRT</w:t>
      </w:r>
      <w:proofErr w:type="spellEnd"/>
      <w:r w:rsidRPr="00696B27">
        <w:rPr>
          <w:sz w:val="24"/>
          <w:szCs w:val="24"/>
        </w:rPr>
        <w:t xml:space="preserve">.  </w:t>
      </w:r>
    </w:p>
    <w:p w:rsidR="00696B27" w:rsidRDefault="00696B27" w:rsidP="00696B2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96B27">
        <w:rPr>
          <w:sz w:val="24"/>
          <w:szCs w:val="24"/>
        </w:rPr>
        <w:t>Model_trtfp32 contains the final “</w:t>
      </w:r>
      <w:proofErr w:type="spellStart"/>
      <w:r w:rsidRPr="00696B27">
        <w:rPr>
          <w:sz w:val="24"/>
          <w:szCs w:val="24"/>
        </w:rPr>
        <w:t>saved_</w:t>
      </w:r>
      <w:proofErr w:type="gramStart"/>
      <w:r w:rsidRPr="00696B27">
        <w:rPr>
          <w:sz w:val="24"/>
          <w:szCs w:val="24"/>
        </w:rPr>
        <w:t>model.pb</w:t>
      </w:r>
      <w:proofErr w:type="spellEnd"/>
      <w:proofErr w:type="gramEnd"/>
      <w:r w:rsidRPr="00696B27">
        <w:rPr>
          <w:sz w:val="24"/>
          <w:szCs w:val="24"/>
        </w:rPr>
        <w:t xml:space="preserve">” generated by the </w:t>
      </w:r>
      <w:proofErr w:type="spellStart"/>
      <w:r w:rsidRPr="00696B27">
        <w:rPr>
          <w:sz w:val="24"/>
          <w:szCs w:val="24"/>
        </w:rPr>
        <w:t>TensorRT</w:t>
      </w:r>
      <w:proofErr w:type="spellEnd"/>
      <w:r>
        <w:rPr>
          <w:sz w:val="24"/>
          <w:szCs w:val="24"/>
        </w:rPr>
        <w:t>.</w:t>
      </w:r>
    </w:p>
    <w:p w:rsidR="00696B27" w:rsidRDefault="00696B27" w:rsidP="00696B2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 also contains all the other files generated during execution.</w:t>
      </w:r>
    </w:p>
    <w:p w:rsidR="00696B27" w:rsidRDefault="00696B27" w:rsidP="00696B27">
      <w:pPr>
        <w:pStyle w:val="ListParagraph"/>
        <w:ind w:left="1080"/>
        <w:rPr>
          <w:sz w:val="24"/>
          <w:szCs w:val="24"/>
        </w:rPr>
      </w:pPr>
    </w:p>
    <w:p w:rsidR="00D76FFF" w:rsidRDefault="00D76FFF" w:rsidP="00696B27">
      <w:pPr>
        <w:pStyle w:val="ListParagraph"/>
        <w:ind w:left="1080"/>
        <w:rPr>
          <w:sz w:val="24"/>
          <w:szCs w:val="24"/>
        </w:rPr>
      </w:pPr>
    </w:p>
    <w:p w:rsidR="00D76FFF" w:rsidRDefault="00D76FFF" w:rsidP="00D76F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Plugin:</w:t>
      </w:r>
    </w:p>
    <w:p w:rsidR="00D76FFF" w:rsidRDefault="00D76FFF" w:rsidP="00D76FF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“IsrluPlugin.cu” is the main CUDA kernel which </w:t>
      </w:r>
      <w:r w:rsidR="00FD4AEE">
        <w:rPr>
          <w:sz w:val="24"/>
          <w:szCs w:val="24"/>
        </w:rPr>
        <w:t xml:space="preserve">is </w:t>
      </w:r>
      <w:proofErr w:type="gramStart"/>
      <w:r w:rsidR="00FD4AEE">
        <w:rPr>
          <w:sz w:val="24"/>
          <w:szCs w:val="24"/>
        </w:rPr>
        <w:t>called  by</w:t>
      </w:r>
      <w:proofErr w:type="gramEnd"/>
      <w:r w:rsidR="00FD4AEE">
        <w:rPr>
          <w:sz w:val="24"/>
          <w:szCs w:val="24"/>
        </w:rPr>
        <w:t xml:space="preserve"> </w:t>
      </w:r>
      <w:proofErr w:type="spellStart"/>
      <w:r w:rsidR="00FD4AEE">
        <w:rPr>
          <w:sz w:val="24"/>
          <w:szCs w:val="24"/>
        </w:rPr>
        <w:t>TensorRT</w:t>
      </w:r>
      <w:proofErr w:type="spellEnd"/>
      <w:r w:rsidR="00FD4A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D4AEE">
        <w:rPr>
          <w:sz w:val="24"/>
          <w:szCs w:val="24"/>
        </w:rPr>
        <w:t>whenever the activation is called</w:t>
      </w:r>
    </w:p>
    <w:p w:rsidR="00FD4AEE" w:rsidRDefault="00FD4AEE" w:rsidP="00FD4AE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C729D">
        <w:rPr>
          <w:sz w:val="24"/>
          <w:szCs w:val="24"/>
        </w:rPr>
        <w:t>“</w:t>
      </w:r>
      <w:proofErr w:type="spellStart"/>
      <w:r w:rsidRPr="007C729D">
        <w:rPr>
          <w:sz w:val="24"/>
          <w:szCs w:val="24"/>
        </w:rPr>
        <w:t>IsrluPlugin.h</w:t>
      </w:r>
      <w:proofErr w:type="spellEnd"/>
      <w:r w:rsidRPr="007C729D">
        <w:rPr>
          <w:sz w:val="24"/>
          <w:szCs w:val="24"/>
        </w:rPr>
        <w:t xml:space="preserve">” is the header file for the custom </w:t>
      </w:r>
      <w:proofErr w:type="gramStart"/>
      <w:r w:rsidRPr="007C729D">
        <w:rPr>
          <w:sz w:val="24"/>
          <w:szCs w:val="24"/>
        </w:rPr>
        <w:t>plugin(</w:t>
      </w:r>
      <w:proofErr w:type="gramEnd"/>
      <w:r w:rsidRPr="007C729D">
        <w:rPr>
          <w:sz w:val="24"/>
          <w:szCs w:val="24"/>
        </w:rPr>
        <w:t>ISRLU)</w:t>
      </w:r>
    </w:p>
    <w:p w:rsidR="007C729D" w:rsidRPr="007C729D" w:rsidRDefault="007C729D" w:rsidP="007C729D">
      <w:pPr>
        <w:pStyle w:val="ListParagraph"/>
        <w:ind w:left="1800"/>
        <w:rPr>
          <w:sz w:val="24"/>
          <w:szCs w:val="24"/>
        </w:rPr>
      </w:pPr>
    </w:p>
    <w:p w:rsidR="00FD4AEE" w:rsidRDefault="00FD4AEE" w:rsidP="00FD4AE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C729D">
        <w:rPr>
          <w:sz w:val="24"/>
          <w:szCs w:val="24"/>
        </w:rPr>
        <w:t>“</w:t>
      </w:r>
      <w:proofErr w:type="gramStart"/>
      <w:r w:rsidRPr="007C729D">
        <w:rPr>
          <w:sz w:val="24"/>
          <w:szCs w:val="24"/>
        </w:rPr>
        <w:t>ISRLU_model_pytorch.py”(</w:t>
      </w:r>
      <w:proofErr w:type="gramEnd"/>
      <w:r w:rsidRPr="007C729D">
        <w:rPr>
          <w:sz w:val="24"/>
          <w:szCs w:val="24"/>
        </w:rPr>
        <w:t xml:space="preserve">extra file) is the </w:t>
      </w:r>
      <w:proofErr w:type="spellStart"/>
      <w:r w:rsidRPr="007C729D">
        <w:rPr>
          <w:sz w:val="24"/>
          <w:szCs w:val="24"/>
        </w:rPr>
        <w:t>pytorch</w:t>
      </w:r>
      <w:proofErr w:type="spellEnd"/>
      <w:r w:rsidRPr="007C729D">
        <w:rPr>
          <w:sz w:val="24"/>
          <w:szCs w:val="24"/>
        </w:rPr>
        <w:t xml:space="preserve"> model implementing the ISRLU activation function.</w:t>
      </w:r>
    </w:p>
    <w:p w:rsidR="007C729D" w:rsidRPr="007C729D" w:rsidRDefault="007C729D" w:rsidP="007C729D">
      <w:pPr>
        <w:pStyle w:val="ListParagraph"/>
        <w:ind w:left="1245"/>
        <w:rPr>
          <w:sz w:val="24"/>
          <w:szCs w:val="24"/>
        </w:rPr>
      </w:pPr>
    </w:p>
    <w:p w:rsidR="00FD4AEE" w:rsidRPr="007C729D" w:rsidRDefault="00FD4AEE" w:rsidP="00FD4AE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C729D">
        <w:rPr>
          <w:sz w:val="24"/>
          <w:szCs w:val="24"/>
        </w:rPr>
        <w:t>“TRT_inference_engine_creation.py</w:t>
      </w:r>
      <w:proofErr w:type="gramStart"/>
      <w:r w:rsidRPr="007C729D">
        <w:rPr>
          <w:sz w:val="24"/>
          <w:szCs w:val="24"/>
        </w:rPr>
        <w:t>” :</w:t>
      </w:r>
      <w:proofErr w:type="gramEnd"/>
      <w:r w:rsidRPr="007C729D">
        <w:rPr>
          <w:sz w:val="24"/>
          <w:szCs w:val="24"/>
        </w:rPr>
        <w:t xml:space="preserve"> </w:t>
      </w:r>
      <w:proofErr w:type="spellStart"/>
      <w:r w:rsidRPr="007C729D">
        <w:rPr>
          <w:sz w:val="24"/>
          <w:szCs w:val="24"/>
        </w:rPr>
        <w:t>jupyter</w:t>
      </w:r>
      <w:proofErr w:type="spellEnd"/>
      <w:r w:rsidRPr="007C729D">
        <w:rPr>
          <w:sz w:val="24"/>
          <w:szCs w:val="24"/>
        </w:rPr>
        <w:t xml:space="preserve"> notebook for generating the build engine.</w:t>
      </w:r>
    </w:p>
    <w:p w:rsidR="00FD4AEE" w:rsidRPr="00FD4AEE" w:rsidRDefault="00FD4AEE" w:rsidP="00FD4AEE">
      <w:pPr>
        <w:pStyle w:val="ListParagraph"/>
        <w:rPr>
          <w:sz w:val="24"/>
          <w:szCs w:val="24"/>
        </w:rPr>
      </w:pPr>
    </w:p>
    <w:p w:rsidR="00FD4AEE" w:rsidRDefault="00FD4AEE" w:rsidP="00FD4AE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trt_</w:t>
      </w:r>
      <w:proofErr w:type="gramStart"/>
      <w:r>
        <w:rPr>
          <w:sz w:val="24"/>
          <w:szCs w:val="24"/>
        </w:rPr>
        <w:t>graph.pb</w:t>
      </w:r>
      <w:proofErr w:type="spellEnd"/>
      <w:proofErr w:type="gramEnd"/>
      <w:r>
        <w:rPr>
          <w:sz w:val="24"/>
          <w:szCs w:val="24"/>
        </w:rPr>
        <w:t>”(extra) : sample Testing graph.</w:t>
      </w:r>
    </w:p>
    <w:p w:rsidR="00FD4AEE" w:rsidRDefault="00FD4AEE" w:rsidP="00FD4AEE">
      <w:pPr>
        <w:rPr>
          <w:sz w:val="24"/>
          <w:szCs w:val="24"/>
        </w:rPr>
      </w:pPr>
    </w:p>
    <w:p w:rsidR="00FD4AEE" w:rsidRPr="007C729D" w:rsidRDefault="00FD4AEE" w:rsidP="00FD4AE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C729D">
        <w:rPr>
          <w:b/>
          <w:sz w:val="24"/>
          <w:szCs w:val="24"/>
        </w:rPr>
        <w:t>Pre-</w:t>
      </w:r>
      <w:proofErr w:type="gramStart"/>
      <w:r w:rsidRPr="007C729D">
        <w:rPr>
          <w:b/>
          <w:sz w:val="24"/>
          <w:szCs w:val="24"/>
        </w:rPr>
        <w:t>requisites :</w:t>
      </w:r>
      <w:proofErr w:type="gramEnd"/>
    </w:p>
    <w:p w:rsidR="00FD4AEE" w:rsidRDefault="007C729D" w:rsidP="00FD4AE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</w:t>
      </w:r>
      <w:r w:rsidR="00FD4AEE">
        <w:rPr>
          <w:sz w:val="24"/>
          <w:szCs w:val="24"/>
        </w:rPr>
        <w:t xml:space="preserve"> </w:t>
      </w:r>
      <w:proofErr w:type="spellStart"/>
      <w:r w:rsidR="00FD4AEE">
        <w:rPr>
          <w:sz w:val="24"/>
          <w:szCs w:val="24"/>
        </w:rPr>
        <w:t>jupyter</w:t>
      </w:r>
      <w:proofErr w:type="spellEnd"/>
      <w:r w:rsidR="00FD4AEE">
        <w:rPr>
          <w:sz w:val="24"/>
          <w:szCs w:val="24"/>
        </w:rPr>
        <w:t xml:space="preserve"> notebook is given</w:t>
      </w:r>
      <w:r>
        <w:rPr>
          <w:sz w:val="24"/>
          <w:szCs w:val="24"/>
        </w:rPr>
        <w:t xml:space="preserve"> which can be run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notebook It is used the integrated way. If u</w:t>
      </w:r>
      <w:r w:rsidR="00FD4AEE">
        <w:rPr>
          <w:sz w:val="24"/>
          <w:szCs w:val="24"/>
        </w:rPr>
        <w:t>ser</w:t>
      </w:r>
      <w:r>
        <w:rPr>
          <w:sz w:val="24"/>
          <w:szCs w:val="24"/>
        </w:rPr>
        <w:t xml:space="preserve"> wants to use local </w:t>
      </w: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they</w:t>
      </w:r>
      <w:r w:rsidR="00FD4AEE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FD4AEE">
        <w:rPr>
          <w:sz w:val="24"/>
          <w:szCs w:val="24"/>
        </w:rPr>
        <w:t xml:space="preserve"> expected to have </w:t>
      </w:r>
      <w:proofErr w:type="spellStart"/>
      <w:r w:rsidR="00FD4AEE">
        <w:rPr>
          <w:sz w:val="24"/>
          <w:szCs w:val="24"/>
        </w:rPr>
        <w:t>Tensort</w:t>
      </w:r>
      <w:proofErr w:type="spellEnd"/>
      <w:r w:rsidR="00FD4AEE">
        <w:rPr>
          <w:sz w:val="24"/>
          <w:szCs w:val="24"/>
        </w:rPr>
        <w:t xml:space="preserve"> 4.0+ and CUDA installed in their system.</w:t>
      </w:r>
    </w:p>
    <w:p w:rsidR="007C729D" w:rsidRDefault="007C729D" w:rsidP="00FD4AEE">
      <w:pPr>
        <w:pStyle w:val="ListParagraph"/>
        <w:rPr>
          <w:sz w:val="24"/>
          <w:szCs w:val="24"/>
        </w:rPr>
      </w:pPr>
    </w:p>
    <w:p w:rsidR="00FD4AEE" w:rsidRPr="007C729D" w:rsidRDefault="007C729D" w:rsidP="007C729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C729D">
        <w:rPr>
          <w:b/>
          <w:sz w:val="24"/>
          <w:szCs w:val="24"/>
        </w:rPr>
        <w:t>Running this sample:</w:t>
      </w:r>
    </w:p>
    <w:p w:rsidR="007C729D" w:rsidRDefault="007C729D" w:rsidP="007C729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running this sample one can open “</w:t>
      </w:r>
      <w:proofErr w:type="spellStart"/>
      <w:proofErr w:type="gramStart"/>
      <w:r>
        <w:rPr>
          <w:sz w:val="24"/>
          <w:szCs w:val="24"/>
        </w:rPr>
        <w:t>MainFile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1).</w:t>
      </w:r>
      <w:proofErr w:type="spellStart"/>
      <w:r>
        <w:rPr>
          <w:sz w:val="24"/>
          <w:szCs w:val="24"/>
        </w:rPr>
        <w:t>ipynb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collab</w:t>
      </w:r>
      <w:proofErr w:type="spellEnd"/>
      <w:r>
        <w:rPr>
          <w:sz w:val="24"/>
          <w:szCs w:val="24"/>
        </w:rPr>
        <w:t xml:space="preserve"> notebooks and execute the cells</w:t>
      </w:r>
    </w:p>
    <w:p w:rsidR="007C729D" w:rsidRDefault="007C729D" w:rsidP="007C729D">
      <w:pPr>
        <w:pStyle w:val="ListParagraph"/>
        <w:rPr>
          <w:sz w:val="24"/>
          <w:szCs w:val="24"/>
        </w:rPr>
      </w:pPr>
    </w:p>
    <w:p w:rsidR="00FD4AEE" w:rsidRPr="007C729D" w:rsidRDefault="007C729D" w:rsidP="00FD4A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729D">
        <w:rPr>
          <w:b/>
          <w:sz w:val="24"/>
          <w:szCs w:val="24"/>
        </w:rPr>
        <w:t>Results:</w:t>
      </w:r>
      <w:r w:rsidRPr="007C729D">
        <w:rPr>
          <w:b/>
          <w:noProof/>
        </w:rPr>
        <w:t xml:space="preserve"> </w:t>
      </w:r>
    </w:p>
    <w:p w:rsidR="007C729D" w:rsidRPr="007C729D" w:rsidRDefault="007C729D" w:rsidP="007C729D">
      <w:pPr>
        <w:pStyle w:val="ListParagraph"/>
        <w:ind w:left="360"/>
        <w:rPr>
          <w:sz w:val="24"/>
          <w:szCs w:val="24"/>
        </w:rPr>
      </w:pPr>
      <w:r>
        <w:rPr>
          <w:noProof/>
        </w:rPr>
        <w:t>The inference was done on the  MNIST dataset</w:t>
      </w:r>
      <w:r w:rsidR="007F757E">
        <w:rPr>
          <w:noProof/>
        </w:rPr>
        <w:t>.The results before and after were as shown:</w:t>
      </w:r>
    </w:p>
    <w:p w:rsidR="00FD4AEE" w:rsidRDefault="007C729D" w:rsidP="00FD4AEE">
      <w:pPr>
        <w:pStyle w:val="ListParagraph"/>
        <w:ind w:left="1245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339F23CF" wp14:editId="7B2D81CE">
            <wp:extent cx="1429785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1626" cy="242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57E">
        <w:rPr>
          <w:sz w:val="24"/>
          <w:szCs w:val="24"/>
        </w:rPr>
        <w:t xml:space="preserve">                                   </w:t>
      </w:r>
      <w:r w:rsidR="007F757E">
        <w:rPr>
          <w:noProof/>
        </w:rPr>
        <w:drawing>
          <wp:inline distT="0" distB="0" distL="0" distR="0" wp14:anchorId="6C90F5D6" wp14:editId="347D5589">
            <wp:extent cx="1536786" cy="2409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0566" cy="247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7E" w:rsidRDefault="007F757E" w:rsidP="007F757E">
      <w:pPr>
        <w:rPr>
          <w:sz w:val="24"/>
          <w:szCs w:val="24"/>
        </w:rPr>
      </w:pPr>
      <w:r w:rsidRPr="007F757E">
        <w:rPr>
          <w:sz w:val="24"/>
          <w:szCs w:val="24"/>
        </w:rPr>
        <w:t xml:space="preserve">Fig 1: without TRT the accuracy </w:t>
      </w:r>
      <w:proofErr w:type="gramStart"/>
      <w:r w:rsidRPr="007F757E">
        <w:rPr>
          <w:sz w:val="24"/>
          <w:szCs w:val="24"/>
        </w:rPr>
        <w:t>was  98.8</w:t>
      </w:r>
      <w:proofErr w:type="gramEnd"/>
      <w:r w:rsidRPr="007F757E">
        <w:rPr>
          <w:sz w:val="24"/>
          <w:szCs w:val="24"/>
        </w:rPr>
        <w:t>%</w:t>
      </w:r>
      <w:r>
        <w:rPr>
          <w:sz w:val="24"/>
          <w:szCs w:val="24"/>
        </w:rPr>
        <w:t xml:space="preserve">             Fig 2: with custom plugin the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was 98%</w:t>
      </w:r>
    </w:p>
    <w:p w:rsidR="007F757E" w:rsidRDefault="007F757E" w:rsidP="007F757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F757E">
        <w:rPr>
          <w:b/>
          <w:sz w:val="24"/>
          <w:szCs w:val="24"/>
        </w:rPr>
        <w:lastRenderedPageBreak/>
        <w:t>Known Issues:</w:t>
      </w:r>
    </w:p>
    <w:p w:rsidR="007F757E" w:rsidRDefault="007F757E" w:rsidP="007F757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user might experience some </w:t>
      </w:r>
      <w:proofErr w:type="spellStart"/>
      <w:r>
        <w:rPr>
          <w:sz w:val="24"/>
          <w:szCs w:val="24"/>
        </w:rPr>
        <w:t>compatability</w:t>
      </w:r>
      <w:proofErr w:type="spellEnd"/>
      <w:r>
        <w:rPr>
          <w:sz w:val="24"/>
          <w:szCs w:val="24"/>
        </w:rPr>
        <w:t xml:space="preserve"> issues depending upon the </w:t>
      </w:r>
      <w:proofErr w:type="spellStart"/>
      <w:r>
        <w:rPr>
          <w:sz w:val="24"/>
          <w:szCs w:val="24"/>
        </w:rPr>
        <w:t>TensorRT</w:t>
      </w:r>
      <w:proofErr w:type="spellEnd"/>
      <w:r>
        <w:rPr>
          <w:sz w:val="24"/>
          <w:szCs w:val="24"/>
        </w:rPr>
        <w:t xml:space="preserve"> version they </w:t>
      </w:r>
      <w:proofErr w:type="gramStart"/>
      <w:r>
        <w:rPr>
          <w:sz w:val="24"/>
          <w:szCs w:val="24"/>
        </w:rPr>
        <w:t>use .</w:t>
      </w:r>
      <w:proofErr w:type="gramEnd"/>
      <w:r>
        <w:rPr>
          <w:sz w:val="24"/>
          <w:szCs w:val="24"/>
        </w:rPr>
        <w:t xml:space="preserve"> In that case user can refer the </w:t>
      </w:r>
      <w:proofErr w:type="spellStart"/>
      <w:r>
        <w:rPr>
          <w:sz w:val="24"/>
          <w:szCs w:val="24"/>
        </w:rPr>
        <w:t>TensorRT</w:t>
      </w:r>
      <w:proofErr w:type="spellEnd"/>
      <w:r>
        <w:rPr>
          <w:sz w:val="24"/>
          <w:szCs w:val="24"/>
        </w:rPr>
        <w:t xml:space="preserve"> documentation.</w:t>
      </w:r>
    </w:p>
    <w:p w:rsidR="007F757E" w:rsidRPr="007F757E" w:rsidRDefault="007F757E" w:rsidP="007F757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F757E">
        <w:rPr>
          <w:b/>
          <w:sz w:val="24"/>
          <w:szCs w:val="24"/>
        </w:rPr>
        <w:t>Citations:</w:t>
      </w:r>
    </w:p>
    <w:p w:rsidR="007F757E" w:rsidRPr="007F757E" w:rsidRDefault="007F757E" w:rsidP="007F757E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[1]: </w:t>
      </w:r>
      <w:hyperlink r:id="rId8" w:history="1">
        <w:r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arXiv:1710.09967</w:t>
        </w:r>
      </w:hyperlink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 [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cs.LG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]</w:t>
      </w:r>
    </w:p>
    <w:p w:rsidR="007F757E" w:rsidRPr="007F757E" w:rsidRDefault="007F757E" w:rsidP="007F757E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FD4AEE" w:rsidRPr="00FD4AEE" w:rsidRDefault="00FD4AEE" w:rsidP="00FD4AEE">
      <w:pPr>
        <w:ind w:left="1245"/>
        <w:rPr>
          <w:sz w:val="24"/>
          <w:szCs w:val="24"/>
        </w:rPr>
      </w:pPr>
    </w:p>
    <w:p w:rsidR="00FD4AEE" w:rsidRPr="00FD4AEE" w:rsidRDefault="00FD4AEE" w:rsidP="00FD4AEE">
      <w:pPr>
        <w:pStyle w:val="ListParagraph"/>
        <w:ind w:left="1245"/>
        <w:rPr>
          <w:sz w:val="24"/>
          <w:szCs w:val="24"/>
        </w:rPr>
      </w:pPr>
    </w:p>
    <w:p w:rsidR="00FD4AEE" w:rsidRPr="00696B27" w:rsidRDefault="00FD4AEE" w:rsidP="00FD4AEE">
      <w:pPr>
        <w:pStyle w:val="ListParagraph"/>
        <w:ind w:left="1080"/>
        <w:rPr>
          <w:sz w:val="24"/>
          <w:szCs w:val="24"/>
        </w:rPr>
      </w:pPr>
    </w:p>
    <w:p w:rsidR="00696B27" w:rsidRPr="00696B27" w:rsidRDefault="00696B27" w:rsidP="00D76FFF">
      <w:pPr>
        <w:ind w:left="720"/>
        <w:rPr>
          <w:sz w:val="24"/>
          <w:szCs w:val="24"/>
        </w:rPr>
      </w:pPr>
    </w:p>
    <w:p w:rsidR="00337AE1" w:rsidRPr="00337AE1" w:rsidRDefault="00337AE1" w:rsidP="00337AE1">
      <w:pPr>
        <w:pStyle w:val="ListParagraph"/>
        <w:ind w:left="360"/>
        <w:rPr>
          <w:sz w:val="24"/>
          <w:szCs w:val="24"/>
        </w:rPr>
      </w:pPr>
    </w:p>
    <w:p w:rsidR="00CC4E82" w:rsidRDefault="00CC4E82" w:rsidP="006F2625">
      <w:pPr>
        <w:pStyle w:val="ListParagraph"/>
        <w:ind w:left="360"/>
        <w:rPr>
          <w:sz w:val="24"/>
          <w:szCs w:val="24"/>
        </w:rPr>
      </w:pPr>
    </w:p>
    <w:p w:rsidR="00CC4E82" w:rsidRPr="00CC4E82" w:rsidRDefault="00CC4E82" w:rsidP="00CC4E82">
      <w:pPr>
        <w:rPr>
          <w:sz w:val="24"/>
          <w:szCs w:val="24"/>
        </w:rPr>
      </w:pPr>
    </w:p>
    <w:p w:rsidR="00CC4E82" w:rsidRPr="006F2625" w:rsidRDefault="00CC4E82" w:rsidP="006F2625">
      <w:pPr>
        <w:pStyle w:val="ListParagraph"/>
        <w:ind w:left="360"/>
        <w:rPr>
          <w:sz w:val="24"/>
          <w:szCs w:val="24"/>
        </w:rPr>
      </w:pPr>
    </w:p>
    <w:p w:rsidR="006F2625" w:rsidRPr="006F2625" w:rsidRDefault="006F2625" w:rsidP="006F2625">
      <w:pPr>
        <w:rPr>
          <w:sz w:val="40"/>
          <w:szCs w:val="40"/>
        </w:rPr>
      </w:pPr>
    </w:p>
    <w:p w:rsidR="006F2625" w:rsidRPr="006F2625" w:rsidRDefault="006F2625" w:rsidP="006F2625">
      <w:pPr>
        <w:rPr>
          <w:sz w:val="40"/>
          <w:szCs w:val="40"/>
        </w:rPr>
      </w:pPr>
    </w:p>
    <w:sectPr w:rsidR="006F2625" w:rsidRPr="006F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427"/>
    <w:multiLevelType w:val="hybridMultilevel"/>
    <w:tmpl w:val="78F4AB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DC364F"/>
    <w:multiLevelType w:val="multilevel"/>
    <w:tmpl w:val="37B2132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0A8099F"/>
    <w:multiLevelType w:val="hybridMultilevel"/>
    <w:tmpl w:val="B842674E"/>
    <w:lvl w:ilvl="0" w:tplc="40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 w15:restartNumberingAfterBreak="0">
    <w:nsid w:val="20E77ED7"/>
    <w:multiLevelType w:val="hybridMultilevel"/>
    <w:tmpl w:val="98D6B9B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332456"/>
    <w:multiLevelType w:val="hybridMultilevel"/>
    <w:tmpl w:val="6BEE1F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137778"/>
    <w:multiLevelType w:val="hybridMultilevel"/>
    <w:tmpl w:val="F26CD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C2801"/>
    <w:multiLevelType w:val="hybridMultilevel"/>
    <w:tmpl w:val="AE1ACD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2625"/>
    <w:rsid w:val="00337AE1"/>
    <w:rsid w:val="005D3CB4"/>
    <w:rsid w:val="00693E02"/>
    <w:rsid w:val="00696B27"/>
    <w:rsid w:val="006F2625"/>
    <w:rsid w:val="007C729D"/>
    <w:rsid w:val="007F757E"/>
    <w:rsid w:val="00CC4E82"/>
    <w:rsid w:val="00D76FFF"/>
    <w:rsid w:val="00FD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4865"/>
  <w15:chartTrackingRefBased/>
  <w15:docId w15:val="{55DD2E8F-943D-46BE-911D-ECECA248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F75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10.0996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Kunchanapalli</dc:creator>
  <cp:keywords/>
  <dc:description/>
  <cp:lastModifiedBy>Manohar Kunchanapalli</cp:lastModifiedBy>
  <cp:revision>2</cp:revision>
  <dcterms:created xsi:type="dcterms:W3CDTF">2019-12-31T03:04:00Z</dcterms:created>
  <dcterms:modified xsi:type="dcterms:W3CDTF">2019-12-31T04:26:00Z</dcterms:modified>
</cp:coreProperties>
</file>