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5B04A">
      <w:pPr>
        <w:pStyle w:val="2"/>
        <w:bidi w:val="0"/>
        <w:spacing w:line="240" w:lineRule="auto"/>
        <w:jc w:val="center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Data Architecture</w:t>
      </w:r>
    </w:p>
    <w:p w14:paraId="3BDBABE8">
      <w:pPr>
        <w:pStyle w:val="4"/>
        <w:bidi w:val="0"/>
        <w:spacing w:line="240" w:lineRule="auto"/>
        <w:jc w:val="center"/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/>
          <w:color w:val="4472C4" w:themeColor="accent5"/>
          <w:lang w:val="en-US"/>
          <w14:textFill>
            <w14:solidFill>
              <w14:schemeClr w14:val="accent5"/>
            </w14:solidFill>
          </w14:textFill>
        </w:rPr>
        <w:t>Medallion Approach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57C4B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27DD25EA">
            <w:pPr>
              <w:rPr>
                <w:color w:val="FFFFFF" w:themeColor="background1"/>
                <w:highlight w:val="none"/>
                <w:vertAlign w:val="baseline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130" w:type="dxa"/>
            <w:shd w:val="clear" w:color="auto" w:fill="4472C4" w:themeFill="accent5"/>
          </w:tcPr>
          <w:p w14:paraId="45BB0AA1"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Bronze</w:t>
            </w:r>
          </w:p>
        </w:tc>
        <w:tc>
          <w:tcPr>
            <w:tcW w:w="2131" w:type="dxa"/>
            <w:shd w:val="clear" w:color="auto" w:fill="4472C4" w:themeFill="accent5"/>
          </w:tcPr>
          <w:p w14:paraId="433C5E68"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Silver</w:t>
            </w:r>
          </w:p>
        </w:tc>
        <w:tc>
          <w:tcPr>
            <w:tcW w:w="2131" w:type="dxa"/>
            <w:shd w:val="clear" w:color="auto" w:fill="4472C4" w:themeFill="accent5"/>
          </w:tcPr>
          <w:p w14:paraId="55E05DEF">
            <w:pP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highlight w:val="none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Gold</w:t>
            </w:r>
          </w:p>
        </w:tc>
      </w:tr>
      <w:tr w14:paraId="43212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19ACF1D3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Definition</w:t>
            </w:r>
          </w:p>
        </w:tc>
        <w:tc>
          <w:tcPr>
            <w:tcW w:w="2130" w:type="dxa"/>
          </w:tcPr>
          <w:p w14:paraId="51F01E8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Raw, unprocessed data as-is from sources</w:t>
            </w:r>
          </w:p>
        </w:tc>
        <w:tc>
          <w:tcPr>
            <w:tcW w:w="2131" w:type="dxa"/>
          </w:tcPr>
          <w:p w14:paraId="6AD0909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Clean &amp; Standardized Data</w:t>
            </w:r>
          </w:p>
        </w:tc>
        <w:tc>
          <w:tcPr>
            <w:tcW w:w="2131" w:type="dxa"/>
          </w:tcPr>
          <w:p w14:paraId="620159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Ready Data</w:t>
            </w:r>
          </w:p>
        </w:tc>
      </w:tr>
      <w:tr w14:paraId="13F05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3D184274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Objective</w:t>
            </w:r>
          </w:p>
        </w:tc>
        <w:tc>
          <w:tcPr>
            <w:tcW w:w="2130" w:type="dxa"/>
          </w:tcPr>
          <w:p w14:paraId="2578BA06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Traceability &amp; Debugging</w:t>
            </w:r>
          </w:p>
        </w:tc>
        <w:tc>
          <w:tcPr>
            <w:tcW w:w="2131" w:type="dxa"/>
          </w:tcPr>
          <w:p w14:paraId="0CF7B6A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Prepare Data for Analysis</w:t>
            </w:r>
          </w:p>
        </w:tc>
        <w:tc>
          <w:tcPr>
            <w:tcW w:w="2131" w:type="dxa"/>
          </w:tcPr>
          <w:p w14:paraId="28C914C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Provide data to be consumed for reporting &amp; analytics</w:t>
            </w:r>
          </w:p>
        </w:tc>
      </w:tr>
      <w:tr w14:paraId="08E93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610A0B6E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Object Type</w:t>
            </w:r>
          </w:p>
        </w:tc>
        <w:tc>
          <w:tcPr>
            <w:tcW w:w="2130" w:type="dxa"/>
          </w:tcPr>
          <w:p w14:paraId="0002BF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Tables</w:t>
            </w:r>
          </w:p>
        </w:tc>
        <w:tc>
          <w:tcPr>
            <w:tcW w:w="2131" w:type="dxa"/>
          </w:tcPr>
          <w:p w14:paraId="6C40A3B1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Tables</w:t>
            </w:r>
          </w:p>
        </w:tc>
        <w:tc>
          <w:tcPr>
            <w:tcW w:w="2131" w:type="dxa"/>
          </w:tcPr>
          <w:p w14:paraId="063ACCED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Views</w:t>
            </w:r>
          </w:p>
        </w:tc>
      </w:tr>
      <w:tr w14:paraId="0571B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6E7A1CF9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Load Method</w:t>
            </w:r>
          </w:p>
        </w:tc>
        <w:tc>
          <w:tcPr>
            <w:tcW w:w="2130" w:type="dxa"/>
          </w:tcPr>
          <w:p w14:paraId="1E860F1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Full Load (Truncate &amp; Insert)</w:t>
            </w:r>
          </w:p>
        </w:tc>
        <w:tc>
          <w:tcPr>
            <w:tcW w:w="2131" w:type="dxa"/>
            <w:shd w:val="clear"/>
            <w:vAlign w:val="top"/>
          </w:tcPr>
          <w:p w14:paraId="4AD42CDF">
            <w:pPr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Full Load (Truncate &amp; Insert)</w:t>
            </w:r>
          </w:p>
        </w:tc>
        <w:tc>
          <w:tcPr>
            <w:tcW w:w="2131" w:type="dxa"/>
          </w:tcPr>
          <w:p w14:paraId="2D2D53B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</w:t>
            </w:r>
          </w:p>
        </w:tc>
      </w:tr>
      <w:tr w14:paraId="2BC1F2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13E29075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Transformation</w:t>
            </w:r>
          </w:p>
        </w:tc>
        <w:tc>
          <w:tcPr>
            <w:tcW w:w="2130" w:type="dxa"/>
          </w:tcPr>
          <w:p w14:paraId="7723C6F8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None(as-is)</w:t>
            </w:r>
          </w:p>
        </w:tc>
        <w:tc>
          <w:tcPr>
            <w:tcW w:w="2131" w:type="dxa"/>
          </w:tcPr>
          <w:p w14:paraId="0A143EF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Cleaning</w:t>
            </w:r>
          </w:p>
          <w:p w14:paraId="36F2618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Standardization</w:t>
            </w:r>
          </w:p>
          <w:p w14:paraId="4B621D4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Normalization</w:t>
            </w:r>
          </w:p>
          <w:p w14:paraId="52A54234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Enrichment</w:t>
            </w:r>
          </w:p>
          <w:p w14:paraId="3E96685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Derived Columns</w:t>
            </w:r>
          </w:p>
        </w:tc>
        <w:tc>
          <w:tcPr>
            <w:tcW w:w="2131" w:type="dxa"/>
          </w:tcPr>
          <w:p w14:paraId="104E7A3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Integration</w:t>
            </w:r>
          </w:p>
          <w:p w14:paraId="61AA9C1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Aggregation</w:t>
            </w:r>
          </w:p>
          <w:p w14:paraId="182B4A1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Business rules &amp; logic</w:t>
            </w:r>
          </w:p>
        </w:tc>
      </w:tr>
      <w:tr w14:paraId="6BE103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2D734671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Data Modeling</w:t>
            </w:r>
          </w:p>
        </w:tc>
        <w:tc>
          <w:tcPr>
            <w:tcW w:w="2130" w:type="dxa"/>
          </w:tcPr>
          <w:p w14:paraId="3A1A8829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None(as-is)</w:t>
            </w:r>
          </w:p>
        </w:tc>
        <w:tc>
          <w:tcPr>
            <w:tcW w:w="2131" w:type="dxa"/>
          </w:tcPr>
          <w:p w14:paraId="18AC1286"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None(as-is)</w:t>
            </w:r>
          </w:p>
        </w:tc>
        <w:tc>
          <w:tcPr>
            <w:tcW w:w="2131" w:type="dxa"/>
          </w:tcPr>
          <w:p w14:paraId="0B3C14DE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Star Schema</w:t>
            </w:r>
          </w:p>
          <w:p w14:paraId="71C07972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Aggregated Objects</w:t>
            </w:r>
          </w:p>
          <w:p w14:paraId="322A0095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Flat tables</w:t>
            </w:r>
          </w:p>
        </w:tc>
      </w:tr>
      <w:tr w14:paraId="4194A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4472C4" w:themeFill="accent5"/>
          </w:tcPr>
          <w:p w14:paraId="0063C5FA">
            <w:pP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color w:val="FFFFFF" w:themeColor="background1"/>
                <w:vertAlign w:val="baseline"/>
                <w:lang w:val="en-US"/>
                <w14:textFill>
                  <w14:solidFill>
                    <w14:schemeClr w14:val="bg1"/>
                  </w14:solidFill>
                </w14:textFill>
              </w:rPr>
              <w:t>Target Audience</w:t>
            </w:r>
          </w:p>
        </w:tc>
        <w:tc>
          <w:tcPr>
            <w:tcW w:w="2130" w:type="dxa"/>
          </w:tcPr>
          <w:p w14:paraId="6FF9AFD0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Engineers</w:t>
            </w:r>
          </w:p>
        </w:tc>
        <w:tc>
          <w:tcPr>
            <w:tcW w:w="2131" w:type="dxa"/>
          </w:tcPr>
          <w:p w14:paraId="0E5B710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Analysts &amp; Data Engineers</w:t>
            </w:r>
          </w:p>
        </w:tc>
        <w:tc>
          <w:tcPr>
            <w:tcW w:w="2131" w:type="dxa"/>
          </w:tcPr>
          <w:p w14:paraId="4306A857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Analysts &amp; Business Users</w:t>
            </w:r>
          </w:p>
        </w:tc>
      </w:tr>
    </w:tbl>
    <w:p w14:paraId="716EE7E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A458C"/>
    <w:rsid w:val="0DFA458C"/>
    <w:rsid w:val="1496602A"/>
    <w:rsid w:val="62BF43A7"/>
    <w:rsid w:val="7780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2025-03-25T15:36:00Z</dcterms:created>
  <dc:creator>minut</dc:creator>
  <cp:lastModifiedBy>Manohar Inakollu</cp:lastModifiedBy>
  <dcterms:modified xsi:type="dcterms:W3CDTF">2025-03-25T15:55:32Z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8FB10115120D417CA8D01959376173D5_11</vt:lpwstr>
  </property>
</Properties>
</file>