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01</w:t>
      </w:r>
    </w:p>
    <w:p>
      <w:pPr>
        <w:pStyle w:val="Subtitle"/>
      </w:pPr>
      <w:r>
        <w:t>Initial project review</w:t>
      </w:r>
    </w:p>
    <w:p>
      <w:r>
        <w:t>AI Project Intelligence &amp; Risk Advisor | AIPI-DEMO-26</w:t>
        <w:br/>
        <w:t>Fictional demonstration scenario. These meeting records extend the recommended sample dataset; they are not records of actual internship meetings or test results.</w:t>
      </w:r>
    </w:p>
    <w:p>
      <w:r>
        <w:t>Meeting date: 2026-10-05</w:t>
      </w:r>
    </w:p>
    <w:p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r>
        <w:t>T-01 through T-06 completed baseline review on 2026-10-05. This review established the validation baseline, not proof that every implementation check passed.</w:t>
      </w:r>
    </w:p>
    <w:p>
      <w:pPr>
        <w:pStyle w:val="Heading1"/>
      </w:pPr>
      <w:r>
        <w:t>Scope and deliverables</w:t>
      </w:r>
    </w:p>
    <w:p>
      <w:r>
        <w:t>Goal: help project reviewers turn uploaded documents into evidence-grounded scope, risk, delivery, blocker and action insights.</w:t>
      </w:r>
    </w:p>
    <w:p>
      <w:r>
        <w:t>Deliverables: one unified application with document upload, isolated workspaces, source retrieval, three project-analysis agents, Documentation Studio, Project Health, Project Assistant, an executive Overview and PDF/Word report export.</w:t>
      </w:r>
    </w:p>
    <w:p>
      <w:pPr>
        <w:pStyle w:val="Heading1"/>
      </w:pPr>
      <w:r>
        <w:t>Technical review</w:t>
      </w:r>
    </w:p>
    <w:p>
      <w:r>
        <w:t>The baseline uses PDF, DOCX, CSV and TXT ingestion, WordLlama embeddings and ChromaDB retrieval. Validation must check exact source references, incremental uploads, workspace isolation and unsupported-answer handling.</w:t>
      </w:r>
    </w:p>
    <w:p>
      <w:pPr>
        <w:pStyle w:val="Heading1"/>
      </w:pPr>
      <w:r>
        <w:t>Decisions and next actions</w:t>
      </w:r>
    </w:p>
    <w:p>
      <w:r>
        <w:t>Decision: retain the existing scope and scoring methodology for the demo. No new deliverable is approved.</w:t>
      </w:r>
    </w:p>
    <w:p>
      <w:r>
        <w:t>Action item: T-07 golden-source retrieval checks; Owner: Neha Rao; Due date: 2026-10-10.</w:t>
      </w:r>
    </w:p>
    <w:p>
      <w:r>
        <w:t>Action item: T-10 incremental upload race checks; Owner: Arjun Das; Due date: 2026-10-12.</w:t>
      </w:r>
    </w:p>
    <w:p>
      <w:pPr>
        <w:pStyle w:val="Heading1"/>
      </w:pPr>
      <w:r>
        <w:t>Delivery outlook</w:t>
      </w:r>
    </w:p>
    <w:p>
      <w:r>
        <w:t>Delivery forecast: the mentor demonstration target remains 2026-10-19; readiness depends on the D-02 and D-03 validation reviews. No revised delivery date is confirmed. Overall delivery probability is Not stated.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 01 Initial project review</dc:title>
  <dc:subject/>
  <dc:creator>AI Project Intelligence demo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