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Portal - Meeting notes</w:t>
      </w:r>
    </w:p>
    <w:p>
      <w:r>
        <w:t>Controlled demo. Meeting date: 15 September 2026.</w:t>
      </w:r>
    </w:p>
    <w:p>
      <w:r>
        <w:t>Current project blockers: the staging server is unavailable. Integration testing cannot start until access is restored.</w:t>
      </w:r>
    </w:p>
    <w:p>
      <w:r>
        <w:t>Pending decision: the product owner has not approved the ticket retention period. This remains unresolved.</w:t>
      </w:r>
    </w:p>
    <w:p>
      <w:r>
        <w:t>Action item: Ravi will restore staging server access by 18 September 2026. Status: pending.</w:t>
      </w:r>
    </w:p>
    <w:p>
      <w:r>
        <w:t>Action item: arrange the retention-policy review. Owner and due date were not recorded.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SMTP credentials missing</w:t>
            </w:r>
          </w:p>
        </w:tc>
        <w:tc>
          <w:tcPr>
            <w:tcW w:type="dxa" w:w="2880"/>
          </w:tcPr>
          <w:p>
            <w:r>
              <w:t>Priya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