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E17E" w14:textId="09B856D2" w:rsidR="00763D4F" w:rsidRPr="0083131D" w:rsidRDefault="006A24E4" w:rsidP="009C7B84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9C7B84">
        <w:rPr>
          <w:rFonts w:cstheme="minorHAnsi"/>
          <w:b/>
          <w:bCs/>
          <w:sz w:val="28"/>
          <w:szCs w:val="28"/>
          <w:lang w:val="en-US"/>
        </w:rPr>
        <w:t>Dataset:</w:t>
      </w:r>
      <w:r w:rsidRPr="0004669D">
        <w:rPr>
          <w:rFonts w:cstheme="minorHAnsi"/>
          <w:sz w:val="28"/>
          <w:szCs w:val="28"/>
          <w:lang w:val="en-US"/>
        </w:rPr>
        <w:t xml:space="preserve"> </w:t>
      </w:r>
      <w:r w:rsidR="0083131D">
        <w:rPr>
          <w:rFonts w:cstheme="minorHAnsi"/>
          <w:sz w:val="28"/>
          <w:szCs w:val="28"/>
          <w:lang w:val="en-US"/>
        </w:rPr>
        <w:t>Since data size is large, not uploaded.</w:t>
      </w:r>
    </w:p>
    <w:p w14:paraId="3BBFC908" w14:textId="4303DEC3" w:rsidR="006A24E4" w:rsidRPr="009C7B84" w:rsidRDefault="006A24E4" w:rsidP="009C7B84">
      <w:pPr>
        <w:spacing w:line="276" w:lineRule="auto"/>
        <w:rPr>
          <w:rFonts w:cstheme="minorHAnsi"/>
          <w:i/>
          <w:iCs/>
          <w:sz w:val="28"/>
          <w:szCs w:val="28"/>
          <w:lang w:val="en-US"/>
        </w:rPr>
      </w:pPr>
      <w:r w:rsidRPr="009C7B84">
        <w:rPr>
          <w:rFonts w:cstheme="minorHAnsi"/>
          <w:b/>
          <w:bCs/>
          <w:sz w:val="28"/>
          <w:szCs w:val="28"/>
          <w:lang w:val="en-US"/>
        </w:rPr>
        <w:t>Notebook:</w:t>
      </w:r>
      <w:r w:rsidRPr="0004669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C7B84">
        <w:rPr>
          <w:rFonts w:cstheme="minorHAnsi"/>
          <w:i/>
          <w:iCs/>
          <w:sz w:val="28"/>
          <w:szCs w:val="28"/>
          <w:lang w:val="en-US"/>
        </w:rPr>
        <w:t>Power_Consumption_RNN.ipynb</w:t>
      </w:r>
      <w:proofErr w:type="spellEnd"/>
    </w:p>
    <w:p w14:paraId="0685B456" w14:textId="76C8F111" w:rsidR="006A24E4" w:rsidRPr="0004669D" w:rsidRDefault="006A24E4" w:rsidP="009C7B84">
      <w:pPr>
        <w:spacing w:line="276" w:lineRule="auto"/>
        <w:rPr>
          <w:rFonts w:cstheme="minorHAnsi"/>
          <w:sz w:val="28"/>
          <w:szCs w:val="28"/>
          <w:lang w:val="en-US"/>
        </w:rPr>
      </w:pPr>
      <w:r w:rsidRPr="009C7B84">
        <w:rPr>
          <w:rFonts w:cstheme="minorHAnsi"/>
          <w:b/>
          <w:bCs/>
          <w:sz w:val="28"/>
          <w:szCs w:val="28"/>
          <w:lang w:val="en-US"/>
        </w:rPr>
        <w:t xml:space="preserve">Description: </w:t>
      </w:r>
      <w:r w:rsidRPr="0004669D">
        <w:rPr>
          <w:rFonts w:cstheme="minorHAnsi"/>
          <w:sz w:val="28"/>
          <w:szCs w:val="28"/>
          <w:shd w:val="clear" w:color="auto" w:fill="FFFFFF"/>
        </w:rPr>
        <w:t> Measurements of electric power consumption in one household with a one-minute sampling rate over a period of almost 4 years. This archive contains 2075259 measurements gathered between December 2006 and November 2010 (47 months).</w:t>
      </w:r>
    </w:p>
    <w:p w14:paraId="2C48D5EC" w14:textId="15D50680" w:rsidR="006A24E4" w:rsidRPr="009C7B84" w:rsidRDefault="006A24E4" w:rsidP="009C7B84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C7B84">
        <w:rPr>
          <w:rFonts w:cstheme="minorHAnsi"/>
          <w:b/>
          <w:bCs/>
          <w:sz w:val="28"/>
          <w:szCs w:val="28"/>
          <w:lang w:val="en-US"/>
        </w:rPr>
        <w:t xml:space="preserve">Attributes: </w:t>
      </w:r>
    </w:p>
    <w:p w14:paraId="6B6C3E95" w14:textId="49A50FF5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04669D">
        <w:rPr>
          <w:rFonts w:asciiTheme="minorHAnsi" w:hAnsiTheme="minorHAnsi" w:cstheme="minorHAnsi"/>
          <w:i/>
          <w:iCs/>
          <w:sz w:val="28"/>
          <w:szCs w:val="28"/>
        </w:rPr>
        <w:t>date:</w:t>
      </w:r>
      <w:r w:rsidRPr="0004669D">
        <w:rPr>
          <w:rFonts w:asciiTheme="minorHAnsi" w:hAnsiTheme="minorHAnsi" w:cstheme="minorHAnsi"/>
          <w:sz w:val="28"/>
          <w:szCs w:val="28"/>
        </w:rPr>
        <w:t xml:space="preserve"> Date in format dd/mm/</w:t>
      </w:r>
      <w:proofErr w:type="spellStart"/>
      <w:r w:rsidRPr="0004669D">
        <w:rPr>
          <w:rFonts w:asciiTheme="minorHAnsi" w:hAnsiTheme="minorHAnsi" w:cstheme="minorHAnsi"/>
          <w:sz w:val="28"/>
          <w:szCs w:val="28"/>
        </w:rPr>
        <w:t>yyyy</w:t>
      </w:r>
      <w:proofErr w:type="spellEnd"/>
    </w:p>
    <w:p w14:paraId="32A9DDA1" w14:textId="369F0E20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04669D">
        <w:rPr>
          <w:rFonts w:asciiTheme="minorHAnsi" w:hAnsiTheme="minorHAnsi" w:cstheme="minorHAnsi"/>
          <w:i/>
          <w:iCs/>
          <w:sz w:val="28"/>
          <w:szCs w:val="28"/>
        </w:rPr>
        <w:t>time:</w:t>
      </w:r>
      <w:r w:rsidRPr="0004669D">
        <w:rPr>
          <w:rFonts w:asciiTheme="minorHAnsi" w:hAnsiTheme="minorHAnsi" w:cstheme="minorHAnsi"/>
          <w:sz w:val="28"/>
          <w:szCs w:val="28"/>
        </w:rPr>
        <w:t xml:space="preserve"> time in format </w:t>
      </w:r>
      <w:proofErr w:type="spellStart"/>
      <w:r w:rsidRPr="0004669D">
        <w:rPr>
          <w:rFonts w:asciiTheme="minorHAnsi" w:hAnsiTheme="minorHAnsi" w:cstheme="minorHAnsi"/>
          <w:sz w:val="28"/>
          <w:szCs w:val="28"/>
        </w:rPr>
        <w:t>hh:</w:t>
      </w:r>
      <w:proofErr w:type="gramStart"/>
      <w:r w:rsidRPr="0004669D">
        <w:rPr>
          <w:rFonts w:asciiTheme="minorHAnsi" w:hAnsiTheme="minorHAnsi" w:cstheme="minorHAnsi"/>
          <w:sz w:val="28"/>
          <w:szCs w:val="28"/>
        </w:rPr>
        <w:t>mm:ss</w:t>
      </w:r>
      <w:proofErr w:type="spellEnd"/>
      <w:proofErr w:type="gramEnd"/>
    </w:p>
    <w:p w14:paraId="39A83AF0" w14:textId="500723DE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04669D">
        <w:rPr>
          <w:rFonts w:asciiTheme="minorHAnsi" w:hAnsiTheme="minorHAnsi" w:cstheme="minorHAnsi"/>
          <w:i/>
          <w:iCs/>
          <w:sz w:val="28"/>
          <w:szCs w:val="28"/>
        </w:rPr>
        <w:t>global</w:t>
      </w:r>
      <w:r w:rsidRPr="0004669D">
        <w:rPr>
          <w:rStyle w:val="Emphasis"/>
          <w:rFonts w:asciiTheme="minorHAnsi" w:hAnsiTheme="minorHAnsi" w:cstheme="minorHAnsi"/>
          <w:i w:val="0"/>
          <w:iCs w:val="0"/>
          <w:sz w:val="28"/>
          <w:szCs w:val="28"/>
          <w:bdr w:val="none" w:sz="0" w:space="0" w:color="auto" w:frame="1"/>
        </w:rPr>
        <w:t>active</w:t>
      </w:r>
      <w:r w:rsidRPr="0004669D">
        <w:rPr>
          <w:rFonts w:asciiTheme="minorHAnsi" w:hAnsiTheme="minorHAnsi" w:cstheme="minorHAnsi"/>
          <w:i/>
          <w:iCs/>
          <w:sz w:val="28"/>
          <w:szCs w:val="28"/>
        </w:rPr>
        <w:t>power</w:t>
      </w:r>
      <w:proofErr w:type="spellEnd"/>
      <w:r w:rsidRPr="0004669D">
        <w:rPr>
          <w:rFonts w:asciiTheme="minorHAnsi" w:hAnsiTheme="minorHAnsi" w:cstheme="minorHAnsi"/>
          <w:sz w:val="28"/>
          <w:szCs w:val="28"/>
        </w:rPr>
        <w:t>: household global minute-averaged active power (in kilowatt)</w:t>
      </w:r>
    </w:p>
    <w:p w14:paraId="05E9CDAD" w14:textId="0E2A0707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04669D">
        <w:rPr>
          <w:rFonts w:asciiTheme="minorHAnsi" w:hAnsiTheme="minorHAnsi" w:cstheme="minorHAnsi"/>
          <w:i/>
          <w:iCs/>
          <w:sz w:val="28"/>
          <w:szCs w:val="28"/>
        </w:rPr>
        <w:t>global</w:t>
      </w:r>
      <w:r w:rsidRPr="0004669D">
        <w:rPr>
          <w:rStyle w:val="Emphasis"/>
          <w:rFonts w:asciiTheme="minorHAnsi" w:hAnsiTheme="minorHAnsi" w:cstheme="minorHAnsi"/>
          <w:i w:val="0"/>
          <w:iCs w:val="0"/>
          <w:sz w:val="28"/>
          <w:szCs w:val="28"/>
          <w:bdr w:val="none" w:sz="0" w:space="0" w:color="auto" w:frame="1"/>
        </w:rPr>
        <w:t>reactive</w:t>
      </w:r>
      <w:r w:rsidRPr="0004669D">
        <w:rPr>
          <w:rFonts w:asciiTheme="minorHAnsi" w:hAnsiTheme="minorHAnsi" w:cstheme="minorHAnsi"/>
          <w:i/>
          <w:iCs/>
          <w:sz w:val="28"/>
          <w:szCs w:val="28"/>
        </w:rPr>
        <w:t>power</w:t>
      </w:r>
      <w:proofErr w:type="spellEnd"/>
      <w:r w:rsidRPr="0004669D">
        <w:rPr>
          <w:rFonts w:asciiTheme="minorHAnsi" w:hAnsiTheme="minorHAnsi" w:cstheme="minorHAnsi"/>
          <w:i/>
          <w:iCs/>
          <w:sz w:val="28"/>
          <w:szCs w:val="28"/>
        </w:rPr>
        <w:t>:</w:t>
      </w:r>
      <w:r w:rsidRPr="0004669D">
        <w:rPr>
          <w:rFonts w:asciiTheme="minorHAnsi" w:hAnsiTheme="minorHAnsi" w:cstheme="minorHAnsi"/>
          <w:sz w:val="28"/>
          <w:szCs w:val="28"/>
        </w:rPr>
        <w:t xml:space="preserve"> household global minute-averaged reactive power (in kilowatt)</w:t>
      </w:r>
    </w:p>
    <w:p w14:paraId="75841A12" w14:textId="5BDBAC47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04669D">
        <w:rPr>
          <w:rFonts w:asciiTheme="minorHAnsi" w:hAnsiTheme="minorHAnsi" w:cstheme="minorHAnsi"/>
          <w:i/>
          <w:iCs/>
          <w:sz w:val="28"/>
          <w:szCs w:val="28"/>
        </w:rPr>
        <w:t>voltage:</w:t>
      </w:r>
      <w:r w:rsidRPr="0004669D">
        <w:rPr>
          <w:rFonts w:asciiTheme="minorHAnsi" w:hAnsiTheme="minorHAnsi" w:cstheme="minorHAnsi"/>
          <w:sz w:val="28"/>
          <w:szCs w:val="28"/>
        </w:rPr>
        <w:t xml:space="preserve"> minute-averaged voltage (in volt)</w:t>
      </w:r>
    </w:p>
    <w:p w14:paraId="67E91587" w14:textId="10331338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04669D">
        <w:rPr>
          <w:rFonts w:asciiTheme="minorHAnsi" w:hAnsiTheme="minorHAnsi" w:cstheme="minorHAnsi"/>
          <w:i/>
          <w:iCs/>
          <w:sz w:val="28"/>
          <w:szCs w:val="28"/>
        </w:rPr>
        <w:t>global_intensity</w:t>
      </w:r>
      <w:proofErr w:type="spellEnd"/>
      <w:r w:rsidRPr="0004669D">
        <w:rPr>
          <w:rFonts w:asciiTheme="minorHAnsi" w:hAnsiTheme="minorHAnsi" w:cstheme="minorHAnsi"/>
          <w:i/>
          <w:iCs/>
          <w:sz w:val="28"/>
          <w:szCs w:val="28"/>
        </w:rPr>
        <w:t>:</w:t>
      </w:r>
      <w:r w:rsidRPr="0004669D">
        <w:rPr>
          <w:rFonts w:asciiTheme="minorHAnsi" w:hAnsiTheme="minorHAnsi" w:cstheme="minorHAnsi"/>
          <w:sz w:val="28"/>
          <w:szCs w:val="28"/>
        </w:rPr>
        <w:t xml:space="preserve"> household global minute-averaged current intensity (in ampere)</w:t>
      </w:r>
    </w:p>
    <w:p w14:paraId="73EBD8F2" w14:textId="2BBCE2D8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9C7B84">
        <w:rPr>
          <w:rFonts w:asciiTheme="minorHAnsi" w:hAnsiTheme="minorHAnsi" w:cstheme="minorHAnsi"/>
          <w:i/>
          <w:iCs/>
          <w:sz w:val="28"/>
          <w:szCs w:val="28"/>
        </w:rPr>
        <w:t>sub</w:t>
      </w:r>
      <w:r w:rsidRPr="009C7B84">
        <w:rPr>
          <w:rStyle w:val="Emphasis"/>
          <w:rFonts w:asciiTheme="minorHAnsi" w:hAnsiTheme="minorHAnsi" w:cstheme="minorHAnsi"/>
          <w:i w:val="0"/>
          <w:iCs w:val="0"/>
          <w:sz w:val="28"/>
          <w:szCs w:val="28"/>
          <w:bdr w:val="none" w:sz="0" w:space="0" w:color="auto" w:frame="1"/>
        </w:rPr>
        <w:t>metering</w:t>
      </w:r>
      <w:r w:rsidRPr="009C7B84">
        <w:rPr>
          <w:rFonts w:asciiTheme="minorHAnsi" w:hAnsiTheme="minorHAnsi" w:cstheme="minorHAnsi"/>
          <w:i/>
          <w:iCs/>
          <w:sz w:val="28"/>
          <w:szCs w:val="28"/>
        </w:rPr>
        <w:t>1:</w:t>
      </w:r>
      <w:r w:rsidRPr="0004669D">
        <w:rPr>
          <w:rFonts w:asciiTheme="minorHAnsi" w:hAnsiTheme="minorHAnsi" w:cstheme="minorHAnsi"/>
          <w:sz w:val="28"/>
          <w:szCs w:val="28"/>
        </w:rPr>
        <w:t xml:space="preserve"> energy sub-metering No. 1 (in watt-hour of active energy). It corresponds to the kitchen, containing mainly a dishwasher, an oven and a microwave (hot plates are not electric but gas powered).</w:t>
      </w:r>
    </w:p>
    <w:p w14:paraId="39EEB440" w14:textId="171A881A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9C7B84">
        <w:rPr>
          <w:rFonts w:asciiTheme="minorHAnsi" w:hAnsiTheme="minorHAnsi" w:cstheme="minorHAnsi"/>
          <w:i/>
          <w:iCs/>
          <w:sz w:val="28"/>
          <w:szCs w:val="28"/>
        </w:rPr>
        <w:t>sub</w:t>
      </w:r>
      <w:r w:rsidRPr="009C7B84">
        <w:rPr>
          <w:rStyle w:val="Emphasis"/>
          <w:rFonts w:asciiTheme="minorHAnsi" w:hAnsiTheme="minorHAnsi" w:cstheme="minorHAnsi"/>
          <w:i w:val="0"/>
          <w:iCs w:val="0"/>
          <w:sz w:val="28"/>
          <w:szCs w:val="28"/>
          <w:bdr w:val="none" w:sz="0" w:space="0" w:color="auto" w:frame="1"/>
        </w:rPr>
        <w:t>metering</w:t>
      </w:r>
      <w:r w:rsidRPr="009C7B84">
        <w:rPr>
          <w:rFonts w:asciiTheme="minorHAnsi" w:hAnsiTheme="minorHAnsi" w:cstheme="minorHAnsi"/>
          <w:i/>
          <w:iCs/>
          <w:sz w:val="28"/>
          <w:szCs w:val="28"/>
        </w:rPr>
        <w:t>2:</w:t>
      </w:r>
      <w:r w:rsidRPr="0004669D">
        <w:rPr>
          <w:rFonts w:asciiTheme="minorHAnsi" w:hAnsiTheme="minorHAnsi" w:cstheme="minorHAnsi"/>
          <w:sz w:val="28"/>
          <w:szCs w:val="28"/>
        </w:rPr>
        <w:t xml:space="preserve"> energy sub-metering No. 2 (in watt-hour of active energy). It corresponds to the laundry room, containing a washing-machine, a tumble-drier, a refrigerator and a light.</w:t>
      </w:r>
    </w:p>
    <w:p w14:paraId="1585CA4D" w14:textId="50442CA4" w:rsidR="006A24E4" w:rsidRPr="0004669D" w:rsidRDefault="006A24E4" w:rsidP="009C7B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9C7B84">
        <w:rPr>
          <w:rFonts w:asciiTheme="minorHAnsi" w:hAnsiTheme="minorHAnsi" w:cstheme="minorHAnsi"/>
          <w:sz w:val="28"/>
          <w:szCs w:val="28"/>
        </w:rPr>
        <w:t>sub</w:t>
      </w:r>
      <w:r w:rsidRPr="009C7B84">
        <w:rPr>
          <w:rStyle w:val="Emphasis"/>
          <w:rFonts w:asciiTheme="minorHAnsi" w:hAnsiTheme="minorHAnsi" w:cstheme="minorHAnsi"/>
          <w:sz w:val="28"/>
          <w:szCs w:val="28"/>
          <w:bdr w:val="none" w:sz="0" w:space="0" w:color="auto" w:frame="1"/>
        </w:rPr>
        <w:t>metering</w:t>
      </w:r>
      <w:r w:rsidRPr="009C7B84">
        <w:rPr>
          <w:rFonts w:asciiTheme="minorHAnsi" w:hAnsiTheme="minorHAnsi" w:cstheme="minorHAnsi"/>
          <w:sz w:val="28"/>
          <w:szCs w:val="28"/>
        </w:rPr>
        <w:t>3:</w:t>
      </w:r>
      <w:r w:rsidRPr="0004669D">
        <w:rPr>
          <w:rFonts w:asciiTheme="minorHAnsi" w:hAnsiTheme="minorHAnsi" w:cstheme="minorHAnsi"/>
          <w:sz w:val="28"/>
          <w:szCs w:val="28"/>
        </w:rPr>
        <w:t xml:space="preserve"> energy sub-metering No. 3 (in watt-hour of active energy). It corresponds to an electric water-heater and an air-conditioner.</w:t>
      </w:r>
    </w:p>
    <w:p w14:paraId="12B7801C" w14:textId="1A764640" w:rsidR="0004669D" w:rsidRPr="0004669D" w:rsidRDefault="0004669D" w:rsidP="009C7B8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9C7B84">
        <w:rPr>
          <w:rFonts w:asciiTheme="minorHAnsi" w:hAnsiTheme="minorHAnsi" w:cstheme="minorHAnsi"/>
          <w:b/>
          <w:bCs/>
          <w:sz w:val="28"/>
          <w:szCs w:val="28"/>
        </w:rPr>
        <w:t>Source:</w:t>
      </w:r>
      <w:r w:rsidRPr="0004669D">
        <w:rPr>
          <w:rFonts w:asciiTheme="minorHAnsi" w:hAnsiTheme="minorHAnsi" w:cstheme="minorHAnsi"/>
          <w:sz w:val="28"/>
          <w:szCs w:val="28"/>
        </w:rPr>
        <w:t xml:space="preserve"> </w:t>
      </w:r>
      <w:r w:rsidR="009C7B84">
        <w:rPr>
          <w:rFonts w:asciiTheme="minorHAnsi" w:hAnsiTheme="minorHAnsi" w:cstheme="minorHAnsi"/>
          <w:sz w:val="28"/>
          <w:szCs w:val="28"/>
        </w:rPr>
        <w:t>k</w:t>
      </w:r>
      <w:r w:rsidRPr="0004669D">
        <w:rPr>
          <w:rFonts w:asciiTheme="minorHAnsi" w:hAnsiTheme="minorHAnsi" w:cstheme="minorHAnsi"/>
          <w:sz w:val="28"/>
          <w:szCs w:val="28"/>
        </w:rPr>
        <w:t>aggle.com</w:t>
      </w:r>
    </w:p>
    <w:p w14:paraId="28671094" w14:textId="77777777" w:rsidR="006A24E4" w:rsidRDefault="006A24E4" w:rsidP="009C7B84">
      <w:pPr>
        <w:spacing w:line="276" w:lineRule="auto"/>
        <w:rPr>
          <w:lang w:val="en-US"/>
        </w:rPr>
      </w:pPr>
    </w:p>
    <w:p w14:paraId="3CFDA5D8" w14:textId="77777777" w:rsidR="006A24E4" w:rsidRPr="006A24E4" w:rsidRDefault="006A24E4" w:rsidP="009C7B84">
      <w:pPr>
        <w:spacing w:line="276" w:lineRule="auto"/>
        <w:rPr>
          <w:lang w:val="en-US"/>
        </w:rPr>
      </w:pPr>
    </w:p>
    <w:sectPr w:rsidR="006A24E4" w:rsidRPr="006A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3C0"/>
    <w:multiLevelType w:val="hybridMultilevel"/>
    <w:tmpl w:val="F4E467F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4F"/>
    <w:rsid w:val="0004669D"/>
    <w:rsid w:val="003A60A6"/>
    <w:rsid w:val="006A24E4"/>
    <w:rsid w:val="00763D4F"/>
    <w:rsid w:val="0083131D"/>
    <w:rsid w:val="009C7B84"/>
    <w:rsid w:val="00E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DF57"/>
  <w15:chartTrackingRefBased/>
  <w15:docId w15:val="{84CB3899-F8F4-4647-966F-5E4FD437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2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5</cp:revision>
  <dcterms:created xsi:type="dcterms:W3CDTF">2020-10-17T06:40:00Z</dcterms:created>
  <dcterms:modified xsi:type="dcterms:W3CDTF">2020-10-17T17:47:00Z</dcterms:modified>
</cp:coreProperties>
</file>