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11.0 -->
  <w:body>
    <w:p>
      <w:pPr>
        <w:widowControl w:val="0"/>
        <w:spacing w:after="0"/>
        <w:jc w:val="both"/>
      </w:pPr>
      <w:r>
        <w:rPr>
          <w:rFonts w:ascii="Arial" w:eastAsia="Arial" w:hAnsi="Arial" w:cs="Arial"/>
        </w:rPr>
        <w:t> </w:t>
      </w:r>
    </w:p>
    <w:tbl>
      <w:tblPr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8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55"/>
          <w:tblHeader/>
        </w:trPr>
        <w:tc>
          <w:tcPr>
            <w:tcW w:w="3730" w:type="dxa"/>
            <w:tcMar>
              <w:top w:w="20" w:type="dxa"/>
              <w:left w:w="20" w:type="dxa"/>
              <w:bottom w:w="20" w:type="dxa"/>
              <w:right w:w="20" w:type="dxa"/>
            </w:tcMar>
            <w:vAlign w:val="top"/>
            <w:hideMark/>
          </w:tcPr>
          <w:p>
            <w:pPr>
              <w:widowControl w:val="0"/>
              <w:spacing w:before="0" w:after="0"/>
              <w:jc w:val="both"/>
              <w:rPr>
                <w:sz w:val="20"/>
                <w:szCs w:val="20"/>
              </w:rPr>
            </w:pPr>
            <w:r>
              <w:rPr>
                <w:strike w:val="0"/>
                <w:sz w:val="20"/>
                <w:szCs w:val="20"/>
                <w:u w:val="none"/>
              </w:rPr>
              <w:drawing>
                <wp:inline>
                  <wp:extent cx="2286000" cy="51435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</w:t>
            </w:r>
          </w:p>
        </w:tc>
      </w:tr>
    </w:tbl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tbl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73"/>
        <w:gridCol w:w="6657"/>
      </w:tblGrid>
      <w:tr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bottom w:val="single" w:sz="6" w:space="0" w:color="000000"/>
            </w:tcBorders>
            <w:tcMar>
              <w:top w:w="22" w:type="dxa"/>
              <w:left w:w="60" w:type="dxa"/>
              <w:bottom w:w="22" w:type="dxa"/>
              <w:right w:w="60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Database Checks &amp; criminality watch list/Court records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7005" w:type="dxa"/>
            <w:tcBorders>
              <w:bottom w:val="single" w:sz="6" w:space="0" w:color="000000"/>
            </w:tcBorders>
            <w:tcMar>
              <w:top w:w="20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SANGATI MANOHAR REDDY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7005" w:type="dxa"/>
            <w:tcBorders>
              <w:bottom w:val="single" w:sz="6" w:space="0" w:color="000000"/>
            </w:tcBorders>
            <w:tcMar>
              <w:top w:w="20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28/03/1990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7005" w:type="dxa"/>
            <w:tcBorders>
              <w:bottom w:val="single" w:sz="6" w:space="0" w:color="000000"/>
            </w:tcBorders>
            <w:tcMar>
              <w:top w:w="20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SANGATI ESWAR REDDY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7005" w:type="dxa"/>
            <w:tcBorders>
              <w:bottom w:val="single" w:sz="6" w:space="0" w:color="000000"/>
            </w:tcBorders>
            <w:tcMar>
              <w:top w:w="20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India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Marital Status of the candidate</w:t>
            </w:r>
          </w:p>
        </w:tc>
        <w:tc>
          <w:tcPr>
            <w:tcW w:w="7005" w:type="dxa"/>
            <w:tcBorders>
              <w:bottom w:val="single" w:sz="6" w:space="0" w:color="000000"/>
            </w:tcBorders>
            <w:tcMar>
              <w:top w:w="20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Married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Education details of the candidate with period and address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B.Tech(EEE), Kuppam Engineering College,Kuppam,Chittoor(District),Andhrapradesh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Employment details of the candidate with period and address till date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spacing w:before="0" w:after="0"/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rFonts w:ascii="Arial" w:eastAsia="Arial" w:hAnsi="Arial" w:cs="Arial"/>
                <w:sz w:val="20"/>
                <w:szCs w:val="20"/>
              </w:rPr>
              <w:t>FIS, 2nd &amp; 3rd Floor, Tower 3, Block Warp, SJR I Park, EPIP Zone, Whitefield Road, Bangalore - 560066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60" w:type="dxa"/>
              <w:bottom w:w="22" w:type="dxa"/>
              <w:right w:w="60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Court record 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Permanent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address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Complete name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SANGATI MANOHAR REDDY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Flat number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2/105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Building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Road / Street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Name / #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L.B Nagar(Village),Sreedharagatta(Post),Bomanahal(Mandal)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Nearest landmark 1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Near L.B nagar bus stop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Nearest landmark 2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Area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City name with pin code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Anantapur-515871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State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Andhrapraesh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Period of stay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20/03/1970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 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 Till Date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         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Local Landline No.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Local Mobile No.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7005" w:type="dxa"/>
            <w:tcBorders>
              <w:top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9493393164</w:t>
            </w:r>
          </w:p>
        </w:tc>
      </w:tr>
    </w:tbl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  <w:b/>
          <w:bCs/>
        </w:rPr>
        <w:t>** Please note: Permanent address should be 7 years or more, in case of any deviation please specify the reason.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tbl>
      <w:tblPr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8"/>
        <w:gridCol w:w="6712"/>
      </w:tblGrid>
      <w:tr>
        <w:tblPrEx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/>
          <w:tblHeader/>
        </w:trPr>
        <w:tc>
          <w:tcPr>
            <w:tcW w:w="10000" w:type="dxa"/>
            <w:gridSpan w:val="2"/>
            <w:tcBorders>
              <w:bottom w:val="single" w:sz="6" w:space="0" w:color="000000"/>
            </w:tcBorders>
            <w:tcMar>
              <w:top w:w="22" w:type="dxa"/>
              <w:left w:w="60" w:type="dxa"/>
              <w:bottom w:w="22" w:type="dxa"/>
              <w:right w:w="60" w:type="dxa"/>
            </w:tcMar>
            <w:vAlign w:val="top"/>
            <w:hideMark/>
          </w:tcPr>
          <w:p>
            <w:pPr>
              <w:widowControl w:val="0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Court record -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Current address 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Complete name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SANGATI MANOHAR REDDY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Flat number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2/105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Building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Road / Street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Name / #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L.B Nagar(Village),Sreedharagatta(Post),Bomanahal(Mandal)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Nearest landmark 1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Near L.B nagar bus stop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Nearest landmark 2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Area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City name with pin code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Anantapur-515871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State Name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Period of stay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 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covid pandemic situation we are doing Work from home 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         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bottom w:val="single" w:sz="6" w:space="0" w:color="000000"/>
              <w:right w:val="single" w:sz="6" w:space="0" w:color="000000"/>
            </w:tcBorders>
            <w:tcMar>
              <w:top w:w="20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Local Landline No. </w:t>
            </w:r>
          </w:p>
        </w:tc>
        <w:tc>
          <w:tcPr>
            <w:tcW w:w="7005" w:type="dxa"/>
            <w:tcBorders>
              <w:top w:val="single" w:sz="6" w:space="0" w:color="000000"/>
              <w:bottom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/>
          <w:tblHeader/>
        </w:trPr>
        <w:tc>
          <w:tcPr>
            <w:tcW w:w="3000" w:type="dxa"/>
            <w:tcBorders>
              <w:top w:val="single" w:sz="6" w:space="0" w:color="000000"/>
              <w:right w:val="single" w:sz="6" w:space="0" w:color="000000"/>
            </w:tcBorders>
            <w:tcMar>
              <w:top w:w="22" w:type="dxa"/>
              <w:left w:w="30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Local Mobile No.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7005" w:type="dxa"/>
            <w:tcBorders>
              <w:top w:val="single" w:sz="6" w:space="0" w:color="000000"/>
            </w:tcBorders>
            <w:tcMar>
              <w:top w:w="22" w:type="dxa"/>
              <w:left w:w="35" w:type="dxa"/>
              <w:bottom w:w="22" w:type="dxa"/>
              <w:right w:w="30" w:type="dxa"/>
            </w:tcMar>
            <w:vAlign w:val="top"/>
            <w:hideMark/>
          </w:tcPr>
          <w:p>
            <w:pPr>
              <w:widowControl w:val="0"/>
              <w:spacing w:before="0" w:after="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 </w:t>
            </w:r>
            <w:r>
              <w:rPr>
                <w:sz w:val="23"/>
                <w:szCs w:val="23"/>
              </w:rPr>
              <w:t>9493393164</w:t>
            </w:r>
          </w:p>
        </w:tc>
      </w:tr>
    </w:tbl>
    <w:p>
      <w:pPr>
        <w:widowControl w:val="0"/>
        <w:spacing w:before="0" w:after="0"/>
        <w:jc w:val="both"/>
      </w:pPr>
      <w:r>
        <w:rPr>
          <w:rFonts w:ascii="Arial" w:eastAsia="Arial" w:hAnsi="Arial" w:cs="Arial"/>
        </w:rPr>
        <w:t> </w:t>
      </w:r>
    </w:p>
    <w:p>
      <w:pPr>
        <w:widowControl w:val="0"/>
        <w:spacing w:before="0" w:after="0"/>
        <w:jc w:val="both"/>
      </w:pPr>
      <w:r>
        <w:rPr>
          <w:rFonts w:ascii="Arial" w:eastAsia="Arial" w:hAnsi="Arial" w:cs="Arial"/>
          <w:b/>
          <w:bCs/>
        </w:rPr>
        <w:t> </w:t>
      </w:r>
    </w:p>
    <w:p>
      <w:pPr>
        <w:spacing w:before="0" w:after="200" w:line="276" w:lineRule="auto"/>
      </w:pPr>
      <w:r>
        <w:rPr>
          <w:rFonts w:ascii="Arial" w:eastAsia="Arial" w:hAnsi="Arial" w:cs="Arial"/>
          <w:b/>
          <w:bCs/>
        </w:rPr>
        <w:t>Please Note:- * Period of stay for Current Address should be the Minimum 06 Months.</w:t>
      </w:r>
    </w:p>
    <w:p>
      <w:pPr>
        <w:widowControl w:val="0"/>
        <w:spacing w:before="200" w:after="0"/>
        <w:jc w:val="both"/>
      </w:pPr>
      <w:r>
        <w:rPr>
          <w:rFonts w:ascii="Arial" w:eastAsia="Arial" w:hAnsi="Arial" w:cs="Arial"/>
        </w:rPr>
        <w:t> 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Court Record Form</dc:title>
  <cp:revision>0</cp:revision>
</cp:coreProperties>
</file>