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 w:val="0"/>
          <w:sz w:val="28"/>
        </w:rPr>
        <w:t>软件演示论文封面</w:t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单文档格式</w:t>
      </w:r>
      <w:r>
        <w:rPr>
          <w:rFonts w:ascii="Times New Roman" w:hAnsi="Times New Roman" w:eastAsia="宋体"/>
          <w:b w:val="0"/>
          <w:sz w:val="24"/>
        </w:rPr>
        <w:t>与分节验证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待填写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学生学号：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软件演示字段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学院：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软件演示字段</w:t>
            </w:r>
          </w:p>
        </w:tc>
      </w:tr>
    </w:tbl>
    <w:p>
      <w:pPr>
        <w:jc w:val="left"/>
      </w:pPr>
      <w:r>
        <w:rPr>
          <w:rFonts w:ascii="Times New Roman" w:hAnsi="Times New Roman" w:eastAsia="宋体"/>
          <w:b w:val="0"/>
          <w:sz w:val="24"/>
        </w:rPr>
        <w:t>专业：软件演示专业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指导教师：待填写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提交日期：年 月 日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学生姓名：重复候选（软件演示）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本文件仅用于软件演示，不是真实论文或个人信息。</w:t>
      </w:r>
    </w:p>
    <w:p>
      <w:pPr>
        <w:sectPr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 w:val="0"/>
          <w:sz w:val="36"/>
        </w:rPr>
        <w:t>摘 要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软件演示摘要内容用于检查前置部分页码字段。保留内容，不自动扩写摘要。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510" w:footer="850" w:gutter="0"/>
          <w:cols w:space="720"/>
          <w:docGrid w:linePitch="360"/>
          <w:pgNumType w:fmt="upperRoman" w:start="1"/>
        </w:sectPr>
      </w:pPr>
    </w:p>
    <w:p>
      <w:pPr>
        <w:jc w:val="center"/>
      </w:pPr>
      <w:r>
        <w:rPr>
          <w:rFonts w:ascii="Times New Roman" w:hAnsi="Times New Roman" w:eastAsia="黑体"/>
          <w:b w:val="0"/>
          <w:sz w:val="36"/>
        </w:rPr>
        <w:t>第一章 软件演示正文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sectPr>
          <w:headerReference w:type="default" r:id="rId11"/>
          <w:footerReference w:type="default" r:id="rId12"/>
          <w:headerReference w:type="even" r:id="rId13"/>
          <w:pgSz w:w="11906" w:h="16838"/>
          <w:pgMar w:top="1417" w:right="1417" w:bottom="1417" w:left="1417" w:header="850" w:footer="454" w:gutter="0"/>
          <w:cols w:space="720"/>
          <w:docGrid w:linePitch="360"/>
          <w:pgNumType w:fmt="decimal" w:start="1"/>
        </w:sectPr>
      </w:pPr>
    </w:p>
    <w:p>
      <w:pPr>
        <w:jc w:val="left"/>
      </w:pPr>
      <w:r>
        <w:rPr>
          <w:rFonts w:ascii="Times New Roman" w:hAnsi="Times New Roman" w:eastAsia="黑体"/>
          <w:b w:val="0"/>
          <w:sz w:val="28"/>
        </w:rPr>
        <w:t>混合用途演示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本节故意不拆分，用于说明用途混合时页码判断需要人工核对。</w:t>
      </w:r>
    </w:p>
    <w:sectPr w:rsidR="00FC693F" w:rsidRPr="0006063C" w:rsidSect="00034616">
      <w:pgSz w:w="11906" w:h="16838"/>
      <w:pgMar w:top="1417" w:right="1417" w:bottom="1417" w:left="1417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sz w:val="21"/>
        </w:rPr>
        <w:t>I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宋体"/>
        <w:b w:val="0"/>
        <w:sz w:val="21"/>
      </w:rPr>
      <w:t>软件演示前置部分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第一章 软件演示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华南理工大学学士学位论文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封面分节软件演示</dc:title>
  <dc:subject/>
  <dc:creator>软件演示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