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pPr>
        <w:sectPr w:rsidR="00FC693F" w:rsidRPr="0006063C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— 合成身份表结束</w:t>
      </w:r>
    </w:p>
    <w:p>
      <w:pPr>
        <w:keepNext w:val="1"/>
        <w:keepLines w:val="1"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r>
        <w:fldChar w:fldCharType="begin"/>
      </w:r>
      <w:r>
        <w:instrText xml:space="preserve"> TOC \o "1-2" \h </w:instrText>
      </w:r>
      <w:r>
        <w:fldChar w:fldCharType="separate"/>
      </w:r>
      <w:hyperlink w:anchor="PFToc_088d37ff7e73_8" w:history="1">
        <w:r>
          <w:t xml:space="preserve">第1章 合成方法</w:t>
        </w:r>
        <w:r>
          <w:tab/>
        </w:r>
        <w:fldSimple w:instr=" PAGEREF PFToc_088d37ff7e73_8 \h ">
          <w:r>
            <w:t xml:space="preserve">1</w:t>
          </w:r>
        </w:fldSimple>
      </w:hyperlink>
    </w:p>
    <w:p>
      <w:hyperlink w:anchor="PFToc_088d37ff7e73_17" w:history="1">
        <w:r>
          <w:t xml:space="preserve">第2章 合成结果</w:t>
        </w:r>
        <w:r>
          <w:tab/>
        </w:r>
        <w:fldSimple w:instr=" PAGEREF PFToc_088d37ff7e73_17 \h ">
          <w:r>
            <w:t xml:space="preserve">4</w:t>
          </w:r>
        </w:fldSimple>
      </w:hyperlink>
      <w:r>
        <w:fldChar w:fldCharType="end"/>
      </w:r>
    </w:p>
    <w:p>
      <w:pPr>
        <w:sectPr w:rsidR="00FC693F" w:rsidRPr="0006063C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bookmarkStart w:id="21" w:name="PFToc_088d37ff7e73_8"/>
      <w:r>
        <w:rPr>
          <w:sz w:val="36"/>
        </w:rPr>
        <w:t>第1章 合成方法</w:t>
      </w:r>
      <w:bookmarkEnd w:id="21"/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本章介绍公开合成的比较方法，图1-2展示有限样本趋势。以下图表文字保持不变，安全辅助只改变已授权位置和尺寸。</w:t>
      </w:r>
    </w:p>
    <w:p>
      <w:pPr>
        <w:keepNext w:val="1"/>
      </w:pPr>
      <w:r>
        <w:drawing>
          <wp:inline xmlns:a="http://schemas.openxmlformats.org/drawingml/2006/main" xmlns:pic="http://schemas.openxmlformats.org/drawingml/2006/picture">
            <wp:extent cx="576072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1"/>
      </w:pPr>
      <w:r>
        <w:rPr>
          <w:sz w:val="21"/>
        </w:rPr>
        <w:t>图1-2 合成趋势</w:t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pPr>
        <w:keepNext w:val="1"/>
      </w:pPr>
      <w:r>
        <w:rPr>
          <w:sz w:val="21"/>
        </w:rPr>
        <w:t>表1-1 合成结果</w:t>
      </w:r>
    </w:p>
    <w:tbl>
      <w:tblPr>
        <w:tblW w:type="dxa" w:w="9072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1"/>
        </w:trPr>
        <w:tc>
          <w:tcPr>
            <w:tcW w:type="dxa" w:w="4536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  <w:sectPr w:rsidR="00FC693F" w:rsidRPr="0006063C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bookmarkStart w:id="22" w:name="PFToc_088d37ff7e73_17"/>
      <w:r>
        <w:rPr>
          <w:sz w:val="36"/>
        </w:rPr>
        <w:t>第2章 合成结果</w:t>
      </w:r>
      <w:bookmarkEnd w:id="22"/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 xml:space="preserve">4</w:t>
        </w:r>
      </w:fldSimple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第1章 合成方法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第2章 合成结果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