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pPr>
        <w:spacing w:afterAutospacing="0" w:afterLines="50" w:after="0" w:line="240" w:lineRule="auto"/>
      </w:pPr>
      <w:r>
        <w:rPr>
          <w:rFonts w:eastAsia="黑体"/>
          <w:sz w:val="36"/>
        </w:rPr>
        <w:t>摘要</w:t>
      </w:r>
    </w:p>
    <w:p w:rsidR="003C737A" w:rsidRDefault="00064739">
      <w:pPr>
        <w:spacing w:line="360" w:lineRule="auto"/>
      </w:pPr>
      <w:r>
        <w:rPr>
          <w:rFonts w:eastAsia="宋体"/>
          <w:sz w:val="24"/>
        </w:rP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 w:rsidR="00064739" w:rsidRDefault="00064739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12381" w:history="1">
            <w:r w:rsidRPr="00C2552B">
              <w:rPr>
                <w:rStyle w:val="aff9"/>
                <w:noProof/>
              </w:rPr>
              <w:t>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_Toc243212382" w:history="1">
            <w:r w:rsidRPr="00C2552B">
              <w:rPr>
                <w:rStyle w:val="aff9"/>
                <w:noProof/>
              </w:rPr>
              <w:t>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实现</w:t>
            </w:r>
            <w:r w:rsidRPr="00C2552B">
              <w:rPr>
                <w:rStyle w:val="aff9"/>
                <w:rFonts w:hint="eastAsia"/>
                <w:noProof/>
              </w:rPr>
              <w:t>步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_Toc243212383" w:history="1">
            <w:r w:rsidRPr="00C2552B">
              <w:rPr>
                <w:rStyle w:val="aff9"/>
                <w:noProof/>
              </w:rPr>
              <w:t>1.1.1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参数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设</w:t>
            </w:r>
            <w:r w:rsidRPr="00C2552B">
              <w:rPr>
                <w:rStyle w:val="aff9"/>
                <w:rFonts w:hint="eastAsia"/>
                <w:noProof/>
              </w:rPr>
              <w:t>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1"/>
            <w:tabs>
              <w:tab w:val="left" w:pos="420"/>
              <w:tab w:val="right" w:leader="dot" w:pos="8630"/>
            </w:tabs>
            <w:rPr>
              <w:noProof/>
            </w:rPr>
          </w:pPr>
          <w:hyperlink w:anchor="_Toc243212384" w:history="1">
            <w:r w:rsidRPr="00C2552B">
              <w:rPr>
                <w:rStyle w:val="aff9"/>
                <w:noProof/>
              </w:rPr>
              <w:t>5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37A" w:rsidRDefault="00064739">
          <w:r>
            <w:fldChar w:fldCharType="end"/>
          </w:r>
        </w:p>
      </w:sdtContent>
    </w:sdt>
    <w:p/>
    <w:p w:rsidR="003C737A" w:rsidRDefault="00064739" w:rsidP="00064739">
      <w:pPr>
        <w:pStyle w:val="1"/>
      </w:pPr>
      <w:bookmarkStart w:id="0" w:name="_Toc243212381"/>
      <w:r>
        <w:rPr>
          <w:rFonts w:eastAsia="黑体"/>
          <w:sz w:val="36"/>
        </w:rPr>
        <w:t>研究方法</w:t>
      </w:r>
      <w:bookmarkEnd w:id="0"/>
    </w:p>
    <w:p w:rsidR="003C737A" w:rsidRDefault="00064739">
      <w:r>
        <w:rPr>
          <w:rStyle w:val="PublicEffects"/>
          <w:rFonts w:ascii="微软雅黑" w:eastAsia="微软雅黑" w:hAnsi="微软雅黑" w:cs="微软雅黑" w:hint="eastAsia"/>
          <w:outline w:val="0"/>
          <w:shadow w:val="0"/>
          <w:spacing w:val="0"/>
          <w:w w:val="100"/>
          <w:position w:val="0"/>
        </w:rPr>
        <w:t>这</w:t>
      </w:r>
      <w:r>
        <w:rPr>
          <w:rFonts w:eastAsia="宋体"/>
          <w:sz w:val="24"/>
        </w:rP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  <w:r>
        <w:rPr>
          <w:vertAlign w:val="superscript"/>
        </w:rPr>
        <w:t>[1]</w:t>
      </w:r>
    </w:p>
    <w:p w:rsidR="003C737A" w:rsidRDefault="00064739">
      <w:pPr>
        <w:spacing w:line="360" w:lineRule="auto"/>
        <w:ind w:firstLineChars="200" w:firstLine="0"/>
      </w:pPr>
      <w:r>
        <w:rPr>
          <w:rStyle w:val="PublicEmboss"/>
          <w:rFonts w:eastAsia="宋体"/>
          <w:emboss w:val="0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Style w:val="PublicImprint"/>
          <w:rFonts w:eastAsia="宋体"/>
          <w:imprint w:val="0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  <w:spacing w:line="240" w:lineRule="auto"/>
      </w:pPr>
      <w:bookmarkStart w:id="1" w:name="_Toc243212382"/>
      <w:r>
        <w:rPr>
          <w:rFonts w:eastAsia="黑体"/>
          <w:sz w:val="30"/>
        </w:rPr>
        <w:t>实现步骤</w:t>
      </w:r>
      <w:bookmarkEnd w:id="1"/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  <w:spacing w:line="240" w:lineRule="auto"/>
      </w:pPr>
      <w:bookmarkStart w:id="2" w:name="_Toc243212383"/>
      <w:r>
        <w:rPr>
          <w:rFonts w:eastAsia="黑体"/>
          <w:sz w:val="28"/>
        </w:rPr>
        <w:t>参数设置</w:t>
      </w:r>
      <w:bookmarkEnd w:id="2"/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3" w:name="_Toc243212384"/>
      <w:r>
        <w:rPr>
          <w:rFonts w:eastAsia="黑体"/>
          <w:sz w:val="36"/>
        </w:rPr>
        <w:t>研究方法</w:t>
      </w:r>
      <w:bookmarkEnd w:id="3"/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spacing w:line="360" w:lineRule="auto"/>
        <w:ind w:firstLineChars="200" w:firstLine="0"/>
      </w:pPr>
      <w:r>
        <w:rPr>
          <w:rFonts w:eastAsia="宋体"/>
          <w:sz w:val="24"/>
        </w:rP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1。只用于Word原生PDF及第10页之后页图的测试。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2。只用于Word原生PDF及第10页之后页图的测试。</w:t>
      </w:r>
    </w:p>
    <w:p>
      <w:pPr>
        <w:pageBreakBefore/>
        <w:spacing w:line="360" w:lineRule="auto"/>
        <w:ind w:firstLineChars="200" w:firstLine="0"/>
      </w:pPr>
      <w:r>
        <w:rPr>
          <w:rFonts w:eastAsia="宋体" w:ascii="Times New Roman"/>
          <w:sz w:val="24"/>
        </w:rPr>
        <w:t>公开长文分页核对 3。只用于Word原生PDF及第10页之后页图的测试。</w:t>
      </w:r>
    </w:p>
    <w:sectPr w:rsidR="003C737A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  <w:style w:type="character" w:styleId="PublicEffects">
    <w:name w:val="Public effects"/>
    <w:rPr>
      <w:shadow w:val="1"/>
      <w:outline w:val="1"/>
      <w:w w:val="85"/>
      <w:spacing w:val="20"/>
      <w:position w:val="2"/>
    </w:rPr>
  </w:style>
  <w:style w:type="character" w:styleId="PublicEmboss">
    <w:name w:val="PublicEmboss"/>
    <w:rPr>
      <w:emboss/>
    </w:rPr>
  </w:style>
  <w:style w:type="character" w:styleId="PublicImprint">
    <w:name w:val="PublicImprint"/>
    <w:rPr>
      <w:imprint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