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d3d"/>
          <w:sz w:val="32"/>
          <w:szCs w:val="32"/>
        </w:rPr>
        <w:t xml:space="preserve">Call-Quality Rubric — Dr. Manoj’s Standard</w:t>
      </w:r>
    </w:p>
    <w:p>
      <w:pPr>
        <w:spacing w:after="200" w:before="0"/>
      </w:pPr>
      <w:r>
        <w:rPr>
          <w:rFonts w:ascii="Calibri" w:cs="Calibri" w:eastAsia="Calibri" w:hAnsi="Calibri"/>
          <w:i/>
          <w:iCs/>
          <w:color w:val="5b7184"/>
          <w:sz w:val="19"/>
          <w:szCs w:val="19"/>
        </w:rPr>
        <w:t xml:space="preserve">D297 · Track J (the AI judge grades call quality) · Session 166 · for your red-pen</w:t>
      </w:r>
    </w:p>
    <w:p>
      <w:pPr>
        <w:spacing w:after="40" w:before="0"/>
      </w:pPr>
      <w:r>
        <w:rPr>
          <w:rFonts w:ascii="Calibri" w:cs="Calibri" w:eastAsia="Calibri" w:hAnsi="Calibri"/>
          <w:b/>
          <w:bCs/>
          <w:color w:val="1f2d3d"/>
          <w:sz w:val="21"/>
          <w:szCs w:val="21"/>
        </w:rPr>
        <w:t xml:space="preserve">What this is.</w:t>
      </w:r>
    </w:p>
    <w:p>
      <w:pPr>
        <w:spacing w:after="160" w:before="0"/>
      </w:pPr>
      <w:r>
        <w:rPr>
          <w:rFonts w:ascii="Calibri" w:cs="Calibri" w:eastAsia="Calibri" w:hAnsi="Calibri"/>
          <w:color w:val="1f2d3d"/>
          <w:sz w:val="21"/>
          <w:szCs w:val="21"/>
        </w:rPr>
        <w:t xml:space="preserve">The AI judge already decides whether a follow-up call achieved its outcome. This rubric adds the missing half — grading HOW the call was handled (opening, what was asked, what was given, closing, and any digression). Once you set the standard below, every call is graded on it automatically, the judge proposes and you confirm, and staff coaching stops being a guess. This is the piece that has been blocked since Session 131 for one reason only: the judge had no definition of “good.” You are supplying it here.</w:t>
      </w:r>
    </w:p>
    <w:p>
      <w:pPr>
        <w:spacing w:after="40" w:before="0"/>
      </w:pPr>
      <w:r>
        <w:rPr>
          <w:rFonts w:ascii="Calibri" w:cs="Calibri" w:eastAsia="Calibri" w:hAnsi="Calibri"/>
          <w:b/>
          <w:bCs/>
          <w:color w:val="1f2d3d"/>
          <w:sz w:val="21"/>
          <w:szCs w:val="21"/>
        </w:rPr>
        <w:t xml:space="preserve">How to edit.</w:t>
      </w:r>
    </w:p>
    <w:p>
      <w:pPr>
        <w:spacing w:after="120"/>
      </w:pPr>
      <w:r>
        <w:rPr>
          <w:rFonts w:ascii="Calibri" w:cs="Calibri" w:eastAsia="Calibri" w:hAnsi="Calibri"/>
          <w:color w:val="1f2d3d"/>
          <w:sz w:val="21"/>
          <w:szCs w:val="21"/>
        </w:rPr>
        <w:t xml:space="preserve">Change any wording in the table, then fill the blue boxes below in your own words. The boxes are the parts I cannot invent — your actual opening/closing lines, the exact questions you want asked, and what counts as a digression. Type directly into the boxes, save, and send the file back. </w:t>
      </w:r>
    </w:p>
    <w:p>
      <w:pPr>
        <w:spacing w:after="120" w:before="0"/>
      </w:pPr>
      <w:r>
        <w:rPr>
          <w:rFonts w:ascii="Calibri" w:cs="Calibri" w:eastAsia="Calibri" w:hAnsi="Calibri"/>
          <w:color w:val="1f2d3d"/>
          <w:sz w:val="21"/>
          <w:szCs w:val="21"/>
        </w:rPr>
        <w:t xml:space="preserve"/>
      </w:r>
    </w:p>
    <w:p>
      <w:pPr>
        <w:pStyle w:val="Heading2"/>
        <w:spacing w:after="100" w:before="120"/>
      </w:pPr>
      <w:r>
        <w:rPr>
          <w:b/>
          <w:bCs/>
          <w:color w:val="1f2d3d"/>
          <w:sz w:val="24"/>
          <w:szCs w:val="24"/>
        </w:rPr>
        <w:t xml:space="preserve">A · Proposed rubric (edit the wording as you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400"/>
        <w:gridCol w:w="2400"/>
      </w:tblGrid>
      <w:tr>
        <w:trPr>
          <w:tblHeader/>
        </w:trPr>
        <w:tc>
          <w:tcPr>
            <w:tcW w:type="dxa" w:w="1700"/>
            <w:shd w:fill="16324a" w:val="clear"/>
            <w:tcMar>
              <w:top w:type="dxa" w:w="60"/>
              <w:left w:type="dxa" w:w="100"/>
              <w:bottom w:type="dxa" w:w="60"/>
              <w:right w:type="dxa" w:w="100"/>
            </w:tcMar>
          </w:tcPr>
          <w:p>
            <w:r>
              <w:rPr>
                <w:rFonts w:ascii="Calibri" w:cs="Calibri" w:eastAsia="Calibri" w:hAnsi="Calibri"/>
                <w:b/>
                <w:bCs/>
                <w:color w:val="ffffff"/>
                <w:sz w:val="19"/>
                <w:szCs w:val="19"/>
              </w:rPr>
              <w:t xml:space="preserve">Dimension</w:t>
            </w:r>
          </w:p>
        </w:tc>
        <w:tc>
          <w:tcPr>
            <w:tcW w:type="dxa" w:w="2500"/>
            <w:shd w:fill="16324a" w:val="clear"/>
            <w:tcMar>
              <w:top w:type="dxa" w:w="60"/>
              <w:left w:type="dxa" w:w="100"/>
              <w:bottom w:type="dxa" w:w="60"/>
              <w:right w:type="dxa" w:w="100"/>
            </w:tcMar>
          </w:tcPr>
          <w:p>
            <w:r>
              <w:rPr>
                <w:rFonts w:ascii="Calibri" w:cs="Calibri" w:eastAsia="Calibri" w:hAnsi="Calibri"/>
                <w:b/>
                <w:bCs/>
                <w:color w:val="ffffff"/>
                <w:sz w:val="19"/>
                <w:szCs w:val="19"/>
              </w:rPr>
              <w:t xml:space="preserve">GOOD</w:t>
            </w:r>
          </w:p>
        </w:tc>
        <w:tc>
          <w:tcPr>
            <w:tcW w:type="dxa" w:w="2400"/>
            <w:shd w:fill="16324a" w:val="clear"/>
            <w:tcMar>
              <w:top w:type="dxa" w:w="60"/>
              <w:left w:type="dxa" w:w="100"/>
              <w:bottom w:type="dxa" w:w="60"/>
              <w:right w:type="dxa" w:w="100"/>
            </w:tcMar>
          </w:tcPr>
          <w:p>
            <w:r>
              <w:rPr>
                <w:rFonts w:ascii="Calibri" w:cs="Calibri" w:eastAsia="Calibri" w:hAnsi="Calibri"/>
                <w:b/>
                <w:bCs/>
                <w:color w:val="ffffff"/>
                <w:sz w:val="19"/>
                <w:szCs w:val="19"/>
              </w:rPr>
              <w:t xml:space="preserve">PARTIAL</w:t>
            </w:r>
          </w:p>
        </w:tc>
        <w:tc>
          <w:tcPr>
            <w:tcW w:type="dxa" w:w="2400"/>
            <w:shd w:fill="16324a" w:val="clear"/>
            <w:tcMar>
              <w:top w:type="dxa" w:w="60"/>
              <w:left w:type="dxa" w:w="100"/>
              <w:bottom w:type="dxa" w:w="60"/>
              <w:right w:type="dxa" w:w="100"/>
            </w:tcMar>
          </w:tcPr>
          <w:p>
            <w:r>
              <w:rPr>
                <w:rFonts w:ascii="Calibri" w:cs="Calibri" w:eastAsia="Calibri" w:hAnsi="Calibri"/>
                <w:b/>
                <w:bCs/>
                <w:color w:val="ffffff"/>
                <w:sz w:val="19"/>
                <w:szCs w:val="19"/>
              </w:rPr>
              <w:t xml:space="preserve">POOR</w:t>
            </w:r>
          </w:p>
        </w:tc>
      </w:tr>
      <w:tr>
        <w:tc>
          <w:tcPr>
            <w:tcW w:type="dxa" w:w="1700"/>
            <w:tcMar>
              <w:top w:type="dxa" w:w="60"/>
              <w:left w:type="dxa" w:w="100"/>
              <w:bottom w:type="dxa" w:w="60"/>
              <w:right w:type="dxa" w:w="100"/>
            </w:tcMar>
          </w:tcPr>
          <w:p>
            <w:r>
              <w:rPr>
                <w:rFonts w:ascii="Calibri" w:cs="Calibri" w:eastAsia="Calibri" w:hAnsi="Calibri"/>
                <w:b/>
                <w:bCs/>
                <w:color w:val="1f2d3d"/>
                <w:sz w:val="19"/>
                <w:szCs w:val="19"/>
              </w:rPr>
              <w:t xml:space="preserve">Opening</w:t>
            </w:r>
          </w:p>
        </w:tc>
        <w:tc>
          <w:tcPr>
            <w:tcW w:type="dxa" w:w="2500"/>
            <w:shd w:fill="eef7ee" w:val="clear"/>
            <w:tcMar>
              <w:top w:type="dxa" w:w="60"/>
              <w:left w:type="dxa" w:w="100"/>
              <w:bottom w:type="dxa" w:w="60"/>
              <w:right w:type="dxa" w:w="100"/>
            </w:tcMar>
          </w:tcPr>
          <w:p>
            <w:r>
              <w:rPr>
                <w:rFonts w:ascii="Calibri" w:cs="Calibri" w:eastAsia="Calibri" w:hAnsi="Calibri"/>
                <w:color w:val="1f2d3d"/>
                <w:sz w:val="19"/>
                <w:szCs w:val="19"/>
              </w:rPr>
              <w:t xml:space="preserve">Identified the clinic AND confirmed who is speaking (patient / family).</w:t>
            </w:r>
          </w:p>
        </w:tc>
        <w:tc>
          <w:tcPr>
            <w:tcW w:type="dxa" w:w="2400"/>
            <w:shd w:fill="fff8e6" w:val="clear"/>
            <w:tcMar>
              <w:top w:type="dxa" w:w="60"/>
              <w:left w:type="dxa" w:w="100"/>
              <w:bottom w:type="dxa" w:w="60"/>
              <w:right w:type="dxa" w:w="100"/>
            </w:tcMar>
          </w:tcPr>
          <w:p>
            <w:r>
              <w:rPr>
                <w:rFonts w:ascii="Calibri" w:cs="Calibri" w:eastAsia="Calibri" w:hAnsi="Calibri"/>
                <w:color w:val="1f2d3d"/>
                <w:sz w:val="19"/>
                <w:szCs w:val="19"/>
              </w:rPr>
              <w:t xml:space="preserve">One of the two.</w:t>
            </w:r>
          </w:p>
        </w:tc>
        <w:tc>
          <w:tcPr>
            <w:tcW w:type="dxa" w:w="2400"/>
            <w:shd w:fill="fbeeee" w:val="clear"/>
            <w:tcMar>
              <w:top w:type="dxa" w:w="60"/>
              <w:left w:type="dxa" w:w="100"/>
              <w:bottom w:type="dxa" w:w="60"/>
              <w:right w:type="dxa" w:w="100"/>
            </w:tcMar>
          </w:tcPr>
          <w:p>
            <w:r>
              <w:rPr>
                <w:rFonts w:ascii="Calibri" w:cs="Calibri" w:eastAsia="Calibri" w:hAnsi="Calibri"/>
                <w:color w:val="1f2d3d"/>
                <w:sz w:val="19"/>
                <w:szCs w:val="19"/>
              </w:rPr>
              <w:t xml:space="preserve">Neither / abrupt start.</w:t>
            </w:r>
          </w:p>
        </w:tc>
      </w:tr>
      <w:tr>
        <w:tc>
          <w:tcPr>
            <w:tcW w:type="dxa" w:w="1700"/>
            <w:tcMar>
              <w:top w:type="dxa" w:w="60"/>
              <w:left w:type="dxa" w:w="100"/>
              <w:bottom w:type="dxa" w:w="60"/>
              <w:right w:type="dxa" w:w="100"/>
            </w:tcMar>
          </w:tcPr>
          <w:p>
            <w:r>
              <w:rPr>
                <w:rFonts w:ascii="Calibri" w:cs="Calibri" w:eastAsia="Calibri" w:hAnsi="Calibri"/>
                <w:b/>
                <w:bCs/>
                <w:color w:val="1f2d3d"/>
                <w:sz w:val="19"/>
                <w:szCs w:val="19"/>
              </w:rPr>
              <w:t xml:space="preserve">Info ASKED
(staff → patient)</w:t>
            </w:r>
          </w:p>
        </w:tc>
        <w:tc>
          <w:tcPr>
            <w:tcW w:type="dxa" w:w="2500"/>
            <w:shd w:fill="eef7ee" w:val="clear"/>
            <w:tcMar>
              <w:top w:type="dxa" w:w="60"/>
              <w:left w:type="dxa" w:w="100"/>
              <w:bottom w:type="dxa" w:w="60"/>
              <w:right w:type="dxa" w:w="100"/>
            </w:tcMar>
          </w:tcPr>
          <w:p>
            <w:r>
              <w:rPr>
                <w:rFonts w:ascii="Calibri" w:cs="Calibri" w:eastAsia="Calibri" w:hAnsi="Calibri"/>
                <w:color w:val="1f2d3d"/>
                <w:sz w:val="19"/>
                <w:szCs w:val="19"/>
              </w:rPr>
              <w:t xml:space="preserve">Asked the relevant set: coming? · when? · any problem or complaint? (post-op: recovery ok?)</w:t>
            </w:r>
          </w:p>
        </w:tc>
        <w:tc>
          <w:tcPr>
            <w:tcW w:type="dxa" w:w="2400"/>
            <w:shd w:fill="fff8e6" w:val="clear"/>
            <w:tcMar>
              <w:top w:type="dxa" w:w="60"/>
              <w:left w:type="dxa" w:w="100"/>
              <w:bottom w:type="dxa" w:w="60"/>
              <w:right w:type="dxa" w:w="100"/>
            </w:tcMar>
          </w:tcPr>
          <w:p>
            <w:r>
              <w:rPr>
                <w:rFonts w:ascii="Calibri" w:cs="Calibri" w:eastAsia="Calibri" w:hAnsi="Calibri"/>
                <w:color w:val="1f2d3d"/>
                <w:sz w:val="19"/>
                <w:szCs w:val="19"/>
              </w:rPr>
              <w:t xml:space="preserve">Asked some of it.</w:t>
            </w:r>
          </w:p>
        </w:tc>
        <w:tc>
          <w:tcPr>
            <w:tcW w:type="dxa" w:w="2400"/>
            <w:shd w:fill="fbeeee" w:val="clear"/>
            <w:tcMar>
              <w:top w:type="dxa" w:w="60"/>
              <w:left w:type="dxa" w:w="100"/>
              <w:bottom w:type="dxa" w:w="60"/>
              <w:right w:type="dxa" w:w="100"/>
            </w:tcMar>
          </w:tcPr>
          <w:p>
            <w:r>
              <w:rPr>
                <w:rFonts w:ascii="Calibri" w:cs="Calibri" w:eastAsia="Calibri" w:hAnsi="Calibri"/>
                <w:color w:val="1f2d3d"/>
                <w:sz w:val="19"/>
                <w:szCs w:val="19"/>
              </w:rPr>
              <w:t xml:space="preserve">Asked none — just “aa jayiye”.</w:t>
            </w:r>
          </w:p>
        </w:tc>
      </w:tr>
      <w:tr>
        <w:tc>
          <w:tcPr>
            <w:tcW w:type="dxa" w:w="1700"/>
            <w:tcMar>
              <w:top w:type="dxa" w:w="60"/>
              <w:left w:type="dxa" w:w="100"/>
              <w:bottom w:type="dxa" w:w="60"/>
              <w:right w:type="dxa" w:w="100"/>
            </w:tcMar>
          </w:tcPr>
          <w:p>
            <w:r>
              <w:rPr>
                <w:rFonts w:ascii="Calibri" w:cs="Calibri" w:eastAsia="Calibri" w:hAnsi="Calibri"/>
                <w:b/>
                <w:bCs/>
                <w:color w:val="1f2d3d"/>
                <w:sz w:val="19"/>
                <w:szCs w:val="19"/>
              </w:rPr>
              <w:t xml:space="preserve">Info GIVEN
(staff → patient)</w:t>
            </w:r>
          </w:p>
        </w:tc>
        <w:tc>
          <w:tcPr>
            <w:tcW w:type="dxa" w:w="2500"/>
            <w:shd w:fill="eef7ee" w:val="clear"/>
            <w:tcMar>
              <w:top w:type="dxa" w:w="60"/>
              <w:left w:type="dxa" w:w="100"/>
              <w:bottom w:type="dxa" w:w="60"/>
              <w:right w:type="dxa" w:w="100"/>
            </w:tcMar>
          </w:tcPr>
          <w:p>
            <w:r>
              <w:rPr>
                <w:rFonts w:ascii="Calibri" w:cs="Calibri" w:eastAsia="Calibri" w:hAnsi="Calibri"/>
                <w:color w:val="1f2d3d"/>
                <w:sz w:val="19"/>
                <w:szCs w:val="19"/>
              </w:rPr>
              <w:t xml:space="preserve">Gave what was needed: clinic timings · doctor availability · what to bring / next step.</w:t>
            </w:r>
          </w:p>
        </w:tc>
        <w:tc>
          <w:tcPr>
            <w:tcW w:type="dxa" w:w="2400"/>
            <w:shd w:fill="fff8e6" w:val="clear"/>
            <w:tcMar>
              <w:top w:type="dxa" w:w="60"/>
              <w:left w:type="dxa" w:w="100"/>
              <w:bottom w:type="dxa" w:w="60"/>
              <w:right w:type="dxa" w:w="100"/>
            </w:tcMar>
          </w:tcPr>
          <w:p>
            <w:r>
              <w:rPr>
                <w:rFonts w:ascii="Calibri" w:cs="Calibri" w:eastAsia="Calibri" w:hAnsi="Calibri"/>
                <w:color w:val="1f2d3d"/>
                <w:sz w:val="19"/>
                <w:szCs w:val="19"/>
              </w:rPr>
              <w:t xml:space="preserve">Gave some of it.</w:t>
            </w:r>
          </w:p>
        </w:tc>
        <w:tc>
          <w:tcPr>
            <w:tcW w:type="dxa" w:w="2400"/>
            <w:shd w:fill="fbeeee" w:val="clear"/>
            <w:tcMar>
              <w:top w:type="dxa" w:w="60"/>
              <w:left w:type="dxa" w:w="100"/>
              <w:bottom w:type="dxa" w:w="60"/>
              <w:right w:type="dxa" w:w="100"/>
            </w:tcMar>
          </w:tcPr>
          <w:p>
            <w:r>
              <w:rPr>
                <w:rFonts w:ascii="Calibri" w:cs="Calibri" w:eastAsia="Calibri" w:hAnsi="Calibri"/>
                <w:color w:val="1f2d3d"/>
                <w:sz w:val="19"/>
                <w:szCs w:val="19"/>
              </w:rPr>
              <w:t xml:space="preserve">Gave none / wrong.</w:t>
            </w:r>
          </w:p>
        </w:tc>
      </w:tr>
      <w:tr>
        <w:tc>
          <w:tcPr>
            <w:tcW w:type="dxa" w:w="1700"/>
            <w:tcMar>
              <w:top w:type="dxa" w:w="60"/>
              <w:left w:type="dxa" w:w="100"/>
              <w:bottom w:type="dxa" w:w="60"/>
              <w:right w:type="dxa" w:w="100"/>
            </w:tcMar>
          </w:tcPr>
          <w:p>
            <w:r>
              <w:rPr>
                <w:rFonts w:ascii="Calibri" w:cs="Calibri" w:eastAsia="Calibri" w:hAnsi="Calibri"/>
                <w:b/>
                <w:bCs/>
                <w:color w:val="1f2d3d"/>
                <w:sz w:val="19"/>
                <w:szCs w:val="19"/>
              </w:rPr>
              <w:t xml:space="preserve">Closing</w:t>
            </w:r>
          </w:p>
        </w:tc>
        <w:tc>
          <w:tcPr>
            <w:tcW w:type="dxa" w:w="2500"/>
            <w:shd w:fill="eef7ee" w:val="clear"/>
            <w:tcMar>
              <w:top w:type="dxa" w:w="60"/>
              <w:left w:type="dxa" w:w="100"/>
              <w:bottom w:type="dxa" w:w="60"/>
              <w:right w:type="dxa" w:w="100"/>
            </w:tcMar>
          </w:tcPr>
          <w:p>
            <w:r>
              <w:rPr>
                <w:rFonts w:ascii="Calibri" w:cs="Calibri" w:eastAsia="Calibri" w:hAnsi="Calibri"/>
                <w:color w:val="1f2d3d"/>
                <w:sz w:val="19"/>
                <w:szCs w:val="19"/>
              </w:rPr>
              <w:t xml:space="preserve">Confirmed the next step (date / callback) AND closed politely.</w:t>
            </w:r>
          </w:p>
        </w:tc>
        <w:tc>
          <w:tcPr>
            <w:tcW w:type="dxa" w:w="2400"/>
            <w:shd w:fill="fff8e6" w:val="clear"/>
            <w:tcMar>
              <w:top w:type="dxa" w:w="60"/>
              <w:left w:type="dxa" w:w="100"/>
              <w:bottom w:type="dxa" w:w="60"/>
              <w:right w:type="dxa" w:w="100"/>
            </w:tcMar>
          </w:tcPr>
          <w:p>
            <w:r>
              <w:rPr>
                <w:rFonts w:ascii="Calibri" w:cs="Calibri" w:eastAsia="Calibri" w:hAnsi="Calibri"/>
                <w:color w:val="1f2d3d"/>
                <w:sz w:val="19"/>
                <w:szCs w:val="19"/>
              </w:rPr>
              <w:t xml:space="preserve">One of the two.</w:t>
            </w:r>
          </w:p>
        </w:tc>
        <w:tc>
          <w:tcPr>
            <w:tcW w:type="dxa" w:w="2400"/>
            <w:shd w:fill="fbeeee" w:val="clear"/>
            <w:tcMar>
              <w:top w:type="dxa" w:w="60"/>
              <w:left w:type="dxa" w:w="100"/>
              <w:bottom w:type="dxa" w:w="60"/>
              <w:right w:type="dxa" w:w="100"/>
            </w:tcMar>
          </w:tcPr>
          <w:p>
            <w:r>
              <w:rPr>
                <w:rFonts w:ascii="Calibri" w:cs="Calibri" w:eastAsia="Calibri" w:hAnsi="Calibri"/>
                <w:color w:val="1f2d3d"/>
                <w:sz w:val="19"/>
                <w:szCs w:val="19"/>
              </w:rPr>
              <w:t xml:space="preserve">None / hung up.</w:t>
            </w:r>
          </w:p>
        </w:tc>
      </w:tr>
      <w:tr>
        <w:tc>
          <w:tcPr>
            <w:tcW w:type="dxa" w:w="1700"/>
            <w:tcMar>
              <w:top w:type="dxa" w:w="60"/>
              <w:left w:type="dxa" w:w="100"/>
              <w:bottom w:type="dxa" w:w="60"/>
              <w:right w:type="dxa" w:w="100"/>
            </w:tcMar>
          </w:tcPr>
          <w:p>
            <w:r>
              <w:rPr>
                <w:rFonts w:ascii="Calibri" w:cs="Calibri" w:eastAsia="Calibri" w:hAnsi="Calibri"/>
                <w:b/>
                <w:bCs/>
                <w:color w:val="1f2d3d"/>
                <w:sz w:val="19"/>
                <w:szCs w:val="19"/>
              </w:rPr>
              <w:t xml:space="preserve">Digression
(staff-conduct watch)</w:t>
            </w:r>
          </w:p>
        </w:tc>
        <w:tc>
          <w:tcPr>
            <w:tcW w:type="dxa" w:w="2500"/>
            <w:shd w:fill="eef7ee" w:val="clear"/>
            <w:tcMar>
              <w:top w:type="dxa" w:w="60"/>
              <w:left w:type="dxa" w:w="100"/>
              <w:bottom w:type="dxa" w:w="60"/>
              <w:right w:type="dxa" w:w="100"/>
            </w:tcMar>
          </w:tcPr>
          <w:p>
            <w:r>
              <w:rPr>
                <w:rFonts w:ascii="Calibri" w:cs="Calibri" w:eastAsia="Calibri" w:hAnsi="Calibri"/>
                <w:color w:val="1f2d3d"/>
                <w:sz w:val="19"/>
                <w:szCs w:val="19"/>
              </w:rPr>
              <w:t xml:space="preserve">On-purpose throughout; professional tone.</w:t>
            </w:r>
          </w:p>
        </w:tc>
        <w:tc>
          <w:tcPr>
            <w:tcW w:type="dxa" w:w="2400"/>
            <w:shd w:fill="fff8e6" w:val="clear"/>
            <w:tcMar>
              <w:top w:type="dxa" w:w="60"/>
              <w:left w:type="dxa" w:w="100"/>
              <w:bottom w:type="dxa" w:w="60"/>
              <w:right w:type="dxa" w:w="100"/>
            </w:tcMar>
          </w:tcPr>
          <w:p>
            <w:r>
              <w:rPr>
                <w:rFonts w:ascii="Calibri" w:cs="Calibri" w:eastAsia="Calibri" w:hAnsi="Calibri"/>
                <w:color w:val="1f2d3d"/>
                <w:sz w:val="19"/>
                <w:szCs w:val="19"/>
              </w:rPr>
              <w:t xml:space="preserve">Minor off-topic.</w:t>
            </w:r>
          </w:p>
        </w:tc>
        <w:tc>
          <w:tcPr>
            <w:tcW w:type="dxa" w:w="2400"/>
            <w:shd w:fill="fbeeee" w:val="clear"/>
            <w:tcMar>
              <w:top w:type="dxa" w:w="60"/>
              <w:left w:type="dxa" w:w="100"/>
              <w:bottom w:type="dxa" w:w="60"/>
              <w:right w:type="dxa" w:w="100"/>
            </w:tcMar>
          </w:tcPr>
          <w:p>
            <w:r>
              <w:rPr>
                <w:rFonts w:ascii="Calibri" w:cs="Calibri" w:eastAsia="Calibri" w:hAnsi="Calibri"/>
                <w:color w:val="1f2d3d"/>
                <w:sz w:val="19"/>
                <w:szCs w:val="19"/>
              </w:rPr>
              <w:t xml:space="preserve">Significant off-purpose chat / unprofessional tone.</w:t>
            </w:r>
          </w:p>
        </w:tc>
      </w:tr>
    </w:tbl>
    <w:p>
      <w:pPr>
        <w:spacing w:after="200" w:before="100"/>
      </w:pPr>
      <w:r>
        <w:rPr>
          <w:rFonts w:ascii="Calibri" w:cs="Calibri" w:eastAsia="Calibri" w:hAnsi="Calibri"/>
          <w:i/>
          <w:iCs/>
          <w:color w:val="5b7184"/>
          <w:sz w:val="19"/>
          <w:szCs w:val="19"/>
        </w:rPr>
        <w:t xml:space="preserve">Each dimension is graded GOOD / PARTIAL / POOR / UNCLEAR. UNCLEAR is used when the transcript (Hindi, no speaker labels) does not show it — the judge never guesses. A dimension that cannot apply (e.g. a closing at a voicemail) is skipped, not marked POOR.</w:t>
      </w:r>
    </w:p>
    <w:p>
      <w:pPr>
        <w:pStyle w:val="Heading2"/>
        <w:spacing w:after="100" w:before="120"/>
      </w:pPr>
      <w:r>
        <w:rPr>
          <w:b/>
          <w:bCs/>
          <w:color w:val="1f2d3d"/>
          <w:sz w:val="24"/>
          <w:szCs w:val="24"/>
        </w:rPr>
        <w:t xml:space="preserve">B · Your standard — write it in your words</w:t>
      </w:r>
    </w:p>
    <w:p>
      <w:pPr>
        <w:spacing w:after="120"/>
      </w:pPr>
      <w:r>
        <w:rPr>
          <w:rFonts w:ascii="Calibri" w:cs="Calibri" w:eastAsia="Calibri" w:hAnsi="Calibri"/>
          <w:b/>
          <w:bCs/>
          <w:color w:val="2f6db0"/>
          <w:sz w:val="22"/>
          <w:szCs w:val="22"/>
        </w:rPr>
        <w:t xml:space="preserve">✏️ Correct OPENING — what a staff member should say to start the call</w:t>
      </w:r>
    </w:p>
    <w:p>
      <w:pPr>
        <w:spacing w:after="80" w:before="0"/>
      </w:pPr>
      <w:r>
        <w:rPr>
          <w:rFonts w:ascii="Calibri" w:cs="Calibri" w:eastAsia="Calibri" w:hAnsi="Calibri"/>
          <w:i/>
          <w:iCs/>
          <w:color w:val="5b7184"/>
          <w:sz w:val="19"/>
          <w:szCs w:val="19"/>
        </w:rPr>
        <w:t xml:space="preserve">e.g. “Namaste, main Dr Manoj Agarwal ke clinic se bol raha/rahi hoon — kya main [patient] se baat kar raha/rahi hoon?”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tc>
      </w:tr>
    </w:tbl>
    <w:p>
      <w:pPr>
        <w:spacing w:after="120" w:before="0"/>
      </w:pPr>
      <w:r>
        <w:rPr>
          <w:rFonts w:ascii="Calibri" w:cs="Calibri" w:eastAsia="Calibri" w:hAnsi="Calibri"/>
          <w:color w:val="1f2d3d"/>
          <w:sz w:val="21"/>
          <w:szCs w:val="21"/>
        </w:rPr>
        <w:t xml:space="preserve"/>
      </w:r>
    </w:p>
    <w:p>
      <w:pPr>
        <w:spacing w:after="120"/>
      </w:pPr>
      <w:r>
        <w:rPr>
          <w:rFonts w:ascii="Calibri" w:cs="Calibri" w:eastAsia="Calibri" w:hAnsi="Calibri"/>
          <w:b/>
          <w:bCs/>
          <w:color w:val="2f6db0"/>
          <w:sz w:val="22"/>
          <w:szCs w:val="22"/>
        </w:rPr>
        <w:t xml:space="preserve">✏️ Questions staff MUST ASK</w:t>
      </w:r>
    </w:p>
    <w:p>
      <w:pPr>
        <w:spacing w:after="80" w:before="0"/>
      </w:pPr>
      <w:r>
        <w:rPr>
          <w:rFonts w:ascii="Calibri" w:cs="Calibri" w:eastAsia="Calibri" w:hAnsi="Calibri"/>
          <w:i/>
          <w:iCs/>
          <w:color w:val="5b7184"/>
          <w:sz w:val="19"/>
          <w:szCs w:val="19"/>
        </w:rPr>
        <w:t xml:space="preserve">The things every follow-up call should elicit — list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tc>
      </w:tr>
    </w:tbl>
    <w:p>
      <w:pPr>
        <w:spacing w:after="120" w:before="0"/>
      </w:pPr>
      <w:r>
        <w:rPr>
          <w:rFonts w:ascii="Calibri" w:cs="Calibri" w:eastAsia="Calibri" w:hAnsi="Calibri"/>
          <w:color w:val="1f2d3d"/>
          <w:sz w:val="21"/>
          <w:szCs w:val="21"/>
        </w:rPr>
        <w:t xml:space="preserve"/>
      </w:r>
    </w:p>
    <w:p>
      <w:pPr>
        <w:spacing w:after="120"/>
      </w:pPr>
      <w:r>
        <w:rPr>
          <w:rFonts w:ascii="Calibri" w:cs="Calibri" w:eastAsia="Calibri" w:hAnsi="Calibri"/>
          <w:b/>
          <w:bCs/>
          <w:color w:val="2f6db0"/>
          <w:sz w:val="22"/>
          <w:szCs w:val="22"/>
        </w:rPr>
        <w:t xml:space="preserve">✏️ Information staff MUST GIVE</w:t>
      </w:r>
    </w:p>
    <w:p>
      <w:pPr>
        <w:spacing w:after="80" w:before="0"/>
      </w:pPr>
      <w:r>
        <w:rPr>
          <w:rFonts w:ascii="Calibri" w:cs="Calibri" w:eastAsia="Calibri" w:hAnsi="Calibri"/>
          <w:i/>
          <w:iCs/>
          <w:color w:val="5b7184"/>
          <w:sz w:val="19"/>
          <w:szCs w:val="19"/>
        </w:rPr>
        <w:t xml:space="preserve">Timings, availability, what to bring, next step — whatever the patient should always be told.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tc>
      </w:tr>
    </w:tbl>
    <w:p>
      <w:pPr>
        <w:spacing w:after="120" w:before="0"/>
      </w:pPr>
      <w:r>
        <w:rPr>
          <w:rFonts w:ascii="Calibri" w:cs="Calibri" w:eastAsia="Calibri" w:hAnsi="Calibri"/>
          <w:color w:val="1f2d3d"/>
          <w:sz w:val="21"/>
          <w:szCs w:val="21"/>
        </w:rPr>
        <w:t xml:space="preserve"/>
      </w:r>
    </w:p>
    <w:p>
      <w:pPr>
        <w:spacing w:after="120"/>
      </w:pPr>
      <w:r>
        <w:rPr>
          <w:rFonts w:ascii="Calibri" w:cs="Calibri" w:eastAsia="Calibri" w:hAnsi="Calibri"/>
          <w:b/>
          <w:bCs/>
          <w:color w:val="2f6db0"/>
          <w:sz w:val="22"/>
          <w:szCs w:val="22"/>
        </w:rPr>
        <w:t xml:space="preserve">✏️ Correct CLOSING — how the call should end</w:t>
      </w:r>
    </w:p>
    <w:p>
      <w:pPr>
        <w:spacing w:after="80" w:before="0"/>
      </w:pPr>
      <w:r>
        <w:rPr>
          <w:rFonts w:ascii="Calibri" w:cs="Calibri" w:eastAsia="Calibri" w:hAnsi="Calibri"/>
          <w:i/>
          <w:iCs/>
          <w:color w:val="5b7184"/>
          <w:sz w:val="19"/>
          <w:szCs w:val="19"/>
        </w:rPr>
        <w:t xml:space="preserve">e.g. confirm the next appointment/callback date and a polite close.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tc>
      </w:tr>
    </w:tbl>
    <w:p>
      <w:pPr>
        <w:spacing w:after="120" w:before="0"/>
      </w:pPr>
      <w:r>
        <w:rPr>
          <w:rFonts w:ascii="Calibri" w:cs="Calibri" w:eastAsia="Calibri" w:hAnsi="Calibri"/>
          <w:color w:val="1f2d3d"/>
          <w:sz w:val="21"/>
          <w:szCs w:val="21"/>
        </w:rPr>
        <w:t xml:space="preserve"/>
      </w:r>
    </w:p>
    <w:p>
      <w:pPr>
        <w:spacing w:after="120"/>
      </w:pPr>
      <w:r>
        <w:rPr>
          <w:rFonts w:ascii="Calibri" w:cs="Calibri" w:eastAsia="Calibri" w:hAnsi="Calibri"/>
          <w:b/>
          <w:bCs/>
          <w:color w:val="2f6db0"/>
          <w:sz w:val="22"/>
          <w:szCs w:val="22"/>
        </w:rPr>
        <w:t xml:space="preserve">✏️ DIGRESSION — what is acceptable vs not</w:t>
      </w:r>
    </w:p>
    <w:p>
      <w:pPr>
        <w:spacing w:after="80" w:before="0"/>
      </w:pPr>
      <w:r>
        <w:rPr>
          <w:rFonts w:ascii="Calibri" w:cs="Calibri" w:eastAsia="Calibri" w:hAnsi="Calibri"/>
          <w:i/>
          <w:iCs/>
          <w:color w:val="5b7184"/>
          <w:sz w:val="19"/>
          <w:szCs w:val="19"/>
        </w:rPr>
        <w:t xml:space="preserve">Where is the line between friendly and off-purpose / unprofessional?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tc>
      </w:tr>
    </w:tbl>
    <w:p>
      <w:pPr>
        <w:spacing w:after="120" w:before="0"/>
      </w:pPr>
      <w:r>
        <w:rPr>
          <w:rFonts w:ascii="Calibri" w:cs="Calibri" w:eastAsia="Calibri" w:hAnsi="Calibri"/>
          <w:color w:val="1f2d3d"/>
          <w:sz w:val="21"/>
          <w:szCs w:val="21"/>
        </w:rPr>
        <w:t xml:space="preserve"/>
      </w:r>
    </w:p>
    <w:p>
      <w:pPr>
        <w:pStyle w:val="Heading2"/>
        <w:spacing w:after="100" w:before="160"/>
      </w:pPr>
      <w:r>
        <w:rPr>
          <w:b/>
          <w:bCs/>
          <w:color w:val="1f2d3d"/>
          <w:sz w:val="24"/>
          <w:szCs w:val="24"/>
        </w:rPr>
        <w:t xml:space="preserve">C · Anything else the judge should flag</w:t>
      </w:r>
    </w:p>
    <w:p>
      <w:pPr>
        <w:spacing w:after="80" w:before="0"/>
      </w:pPr>
      <w:r>
        <w:rPr>
          <w:rFonts w:ascii="Calibri" w:cs="Calibri" w:eastAsia="Calibri" w:hAnsi="Calibri"/>
          <w:color w:val="5b7184"/>
          <w:sz w:val="19"/>
          <w:szCs w:val="19"/>
        </w:rPr>
        <w:t xml:space="preserve">Behaviours you want caught (rudeness, wrong info, over-promising, arguing, not letting the patient speak, etc.):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4f8fc" w:val="clear"/>
            <w:tcMar>
              <w:top w:type="dxa" w:w="80"/>
              <w:left w:type="dxa" w:w="120"/>
              <w:bottom w:type="dxa" w:w="80"/>
              <w:right w:type="dxa" w:w="120"/>
            </w:tcMar>
          </w:tcPr>
          <w:p>
            <w:pPr>
              <w:spacing w:after="60"/>
            </w:pPr>
            <w:r>
              <w:rPr>
                <w:sz w:val="21"/>
                <w:szCs w:val="21"/>
              </w:rPr>
              <w:t xml:space="preserve"/>
            </w:r>
          </w:p>
          <w:p>
            <w:pPr>
              <w:spacing w:after="60"/>
            </w:pPr>
            <w:r>
              <w:rPr>
                <w:sz w:val="21"/>
                <w:szCs w:val="21"/>
              </w:rPr>
              <w:t xml:space="preserve"/>
            </w:r>
          </w:p>
          <w:p>
            <w:pPr>
              <w:spacing w:after="60"/>
            </w:pPr>
            <w:r>
              <w:rPr>
                <w:sz w:val="21"/>
                <w:szCs w:val="21"/>
              </w:rPr>
              <w:t xml:space="preserve"/>
            </w:r>
          </w:p>
        </w:tc>
      </w:tr>
    </w:tbl>
    <w:p>
      <w:pPr>
        <w:spacing w:after="120" w:before="160"/>
      </w:pPr>
      <w:r>
        <w:rPr>
          <w:rFonts w:ascii="Calibri" w:cs="Calibri" w:eastAsia="Calibri" w:hAnsi="Calibri"/>
          <w:color w:val="1f2d3d"/>
          <w:sz w:val="21"/>
          <w:szCs w:val="21"/>
        </w:rPr>
        <w:t xml:space="preserve"/>
      </w:r>
    </w:p>
    <w:p>
      <w:pPr>
        <w:spacing w:after="120"/>
      </w:pPr>
      <w:r>
        <w:rPr>
          <w:rFonts w:ascii="Calibri" w:cs="Calibri" w:eastAsia="Calibri" w:hAnsi="Calibri"/>
          <w:b/>
          <w:bCs/>
          <w:color w:val="1f2d3d"/>
          <w:sz w:val="21"/>
          <w:szCs w:val="21"/>
        </w:rPr>
        <w:t xml:space="preserve">When you’re done: </w:t>
      </w:r>
      <w:r>
        <w:rPr>
          <w:rFonts w:ascii="Calibri" w:cs="Calibri" w:eastAsia="Calibri" w:hAnsi="Calibri"/>
          <w:color w:val="5b7184"/>
          <w:sz w:val="21"/>
          <w:szCs w:val="21"/>
        </w:rPr>
        <w:t xml:space="preserve">save and return this file. I fold your wording into the judge’s prompt (Phase-1 propose-only — it proposes, you confirm), add the grade columns to Call_Verdicts, and the console shows opening/closing/info/digression per call and per staff.</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2026-08-10T18:15:49.982Z</dcterms:created>
  <dcterms:modified xsi:type="dcterms:W3CDTF">2026-08-10T18:15:50.007Z</dcterms:modified>
</cp:coreProperties>
</file>

<file path=docProps/custom.xml><?xml version="1.0" encoding="utf-8"?>
<Properties xmlns="http://schemas.openxmlformats.org/officeDocument/2006/custom-properties" xmlns:vt="http://schemas.openxmlformats.org/officeDocument/2006/docPropsVTypes"/>
</file>