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moqa-software-testing-project"/>
    <w:p>
      <w:pPr>
        <w:pStyle w:val="Heading1"/>
      </w:pPr>
      <w:r>
        <w:t xml:space="preserve">DemoQA Software Testing Project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Manoj Puthran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MCA (3rd Semester) 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Mumbai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 November 2025</w:t>
      </w:r>
    </w:p>
    <w:bookmarkEnd w:id="20"/>
    <w:bookmarkStart w:id="45" w:name="demoqa-software-testing-project-1"/>
    <w:p>
      <w:pPr>
        <w:pStyle w:val="Heading1"/>
      </w:pPr>
      <w:r>
        <w:t xml:space="preserve">DemoQA — Software Testing Project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 complete, interview-ready testing project for</w:t>
      </w:r>
      <w:r>
        <w:t xml:space="preserve"> </w:t>
      </w:r>
      <w:r>
        <w:rPr>
          <w:b/>
          <w:bCs/>
        </w:rPr>
        <w:t xml:space="preserve">DemoQA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https://demoqa.com</w:t>
        </w:r>
      </w:hyperlink>
      <w:r>
        <w:t xml:space="preserve">). This document contains test plan, scenarios, detailed test cases, test data, defect reporting templates, and a sample test execution summary.</w:t>
      </w:r>
    </w:p>
    <w:p>
      <w:r>
        <w:pict>
          <v:rect style="width:0;height:1.5pt" o:hralign="center" o:hrstd="t" o:hr="t"/>
        </w:pict>
      </w:r>
    </w:p>
    <w:bookmarkStart w:id="2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Application Under Test (AUT):</w:t>
      </w:r>
      <w:r>
        <w:t xml:space="preserve"> </w:t>
      </w:r>
      <w:r>
        <w:t xml:space="preserve">DemoQA — a publicly available demo site for UI components used for practice and learning.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Functional testing of the Elements and Forms modules (Text Box, Check Box, Radio Button, Web Tables, Buttons, Links, Upload/Download, Dynamic Properties, Practice Form).</w:t>
      </w:r>
    </w:p>
    <w:p>
      <w:pPr>
        <w:pStyle w:val="Compact"/>
        <w:numPr>
          <w:ilvl w:val="0"/>
          <w:numId w:val="1001"/>
        </w:numPr>
      </w:pPr>
      <w:r>
        <w:t xml:space="preserve">UI and basic accessibility checks.</w:t>
      </w:r>
    </w:p>
    <w:p>
      <w:pPr>
        <w:pStyle w:val="Compact"/>
        <w:numPr>
          <w:ilvl w:val="0"/>
          <w:numId w:val="1001"/>
        </w:numPr>
      </w:pPr>
      <w:r>
        <w:t xml:space="preserve">Basic negative testing and boundary conditions.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2"/>
        </w:numPr>
      </w:pPr>
      <w:r>
        <w:t xml:space="preserve">Back-end load/performance testing beyond simple responsiveness checks.</w:t>
      </w:r>
    </w:p>
    <w:p>
      <w:pPr>
        <w:pStyle w:val="Compact"/>
        <w:numPr>
          <w:ilvl w:val="0"/>
          <w:numId w:val="1002"/>
        </w:numPr>
      </w:pPr>
      <w:r>
        <w:t xml:space="preserve">Security testing requiring privileged access or scraping.</w:t>
      </w:r>
    </w:p>
    <w:p>
      <w:pPr>
        <w:pStyle w:val="FirstParagraph"/>
      </w:pPr>
      <w:r>
        <w:rPr>
          <w:b/>
          <w:bCs/>
        </w:rPr>
        <w:t xml:space="preserve">Tested on Browsers:</w:t>
      </w:r>
      <w:r>
        <w:t xml:space="preserve"> </w:t>
      </w:r>
      <w:r>
        <w:t xml:space="preserve">Chrome (latest), Edge (latest), Firefox (latest)</w:t>
      </w:r>
    </w:p>
    <w:p>
      <w:pPr>
        <w:pStyle w:val="BodyText"/>
      </w:pPr>
      <w:r>
        <w:rPr>
          <w:b/>
          <w:bCs/>
        </w:rPr>
        <w:t xml:space="preserve">Tested on Devices:</w:t>
      </w:r>
      <w:r>
        <w:t xml:space="preserve"> </w:t>
      </w:r>
      <w:r>
        <w:t xml:space="preserve">Desktop (Windows 10/11), Mobile viewport responsive checks (Chrome DevTools mobile emulation)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To validate core functionalities, input validation, UI behavior, and major user flows on DemoQA’s Elements and Forms sections and to produce a professional test report demonstrating testing skills to interviewers.</w:t>
      </w:r>
    </w:p>
    <w:p>
      <w:r>
        <w:pict>
          <v:rect style="width:0;height:1.5pt" o:hralign="center" o:hrstd="t" o:hr="t"/>
        </w:pict>
      </w:r>
    </w:p>
    <w:bookmarkEnd w:id="23"/>
    <w:bookmarkStart w:id="24" w:name="test-plan-high-level"/>
    <w:p>
      <w:pPr>
        <w:pStyle w:val="Heading2"/>
      </w:pPr>
      <w:r>
        <w:t xml:space="preserve">3. Test Plan (High level)</w:t>
      </w:r>
    </w:p>
    <w:p>
      <w:pPr>
        <w:pStyle w:val="FirstParagraph"/>
      </w:pPr>
      <w:r>
        <w:rPr>
          <w:b/>
          <w:bCs/>
        </w:rPr>
        <w:t xml:space="preserve">Testing Types:</w:t>
      </w:r>
      <w:r>
        <w:t xml:space="preserve"> </w:t>
      </w:r>
      <w:r>
        <w:t xml:space="preserve">Functional, UI, Usability, Regression (smoke), Cross-browser compatibility, Positive/Negative.</w:t>
      </w:r>
    </w:p>
    <w:p>
      <w:pPr>
        <w:pStyle w:val="BodyText"/>
      </w:pPr>
      <w:r>
        <w:rPr>
          <w:b/>
          <w:bCs/>
        </w:rPr>
        <w:t xml:space="preserve">Entry Criteria:</w:t>
      </w:r>
    </w:p>
    <w:p>
      <w:pPr>
        <w:pStyle w:val="Compact"/>
        <w:numPr>
          <w:ilvl w:val="0"/>
          <w:numId w:val="1003"/>
        </w:numPr>
      </w:pPr>
      <w:r>
        <w:t xml:space="preserve">DemoQA site reachable (</w:t>
      </w:r>
      <w:hyperlink r:id="rId21">
        <w:r>
          <w:rPr>
            <w:rStyle w:val="Hyperlink"/>
          </w:rPr>
          <w:t xml:space="preserve">https://demoqa.com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Test environment (browser) installed</w:t>
      </w:r>
    </w:p>
    <w:p>
      <w:pPr>
        <w:pStyle w:val="Compact"/>
        <w:numPr>
          <w:ilvl w:val="0"/>
          <w:numId w:val="1003"/>
        </w:numPr>
      </w:pPr>
      <w:r>
        <w:t xml:space="preserve">Test cases prepared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04"/>
        </w:numPr>
      </w:pPr>
      <w:r>
        <w:t xml:space="preserve">All high-severity defects fixed or accepted with risk</w:t>
      </w:r>
    </w:p>
    <w:p>
      <w:pPr>
        <w:pStyle w:val="Compact"/>
        <w:numPr>
          <w:ilvl w:val="0"/>
          <w:numId w:val="1004"/>
        </w:numPr>
      </w:pPr>
      <w:r>
        <w:t xml:space="preserve">All planned test cases executed</w:t>
      </w:r>
    </w:p>
    <w:p>
      <w:pPr>
        <w:pStyle w:val="FirstParagraph"/>
      </w:pPr>
      <w:r>
        <w:rPr>
          <w:b/>
          <w:bCs/>
        </w:rPr>
        <w:t xml:space="preserve">Risks &amp; Mitigation:</w:t>
      </w:r>
    </w:p>
    <w:p>
      <w:pPr>
        <w:pStyle w:val="Compact"/>
        <w:numPr>
          <w:ilvl w:val="0"/>
          <w:numId w:val="1005"/>
        </w:numPr>
      </w:pPr>
      <w:r>
        <w:t xml:space="preserve">Demo site changes frequently — snapshot important features and include dates in reports. Mitigation: note page version/date and capture screenshots.</w:t>
      </w:r>
    </w:p>
    <w:p>
      <w:r>
        <w:pict>
          <v:rect style="width:0;height:1.5pt" o:hralign="center" o:hrstd="t" o:hr="t"/>
        </w:pict>
      </w:r>
    </w:p>
    <w:bookmarkEnd w:id="24"/>
    <w:bookmarkStart w:id="25" w:name="test-scenarios-by-feature"/>
    <w:p>
      <w:pPr>
        <w:pStyle w:val="Heading2"/>
      </w:pPr>
      <w:r>
        <w:t xml:space="preserve">4. Test Scenarios (by feature)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Text Box</w:t>
      </w:r>
      <w:r>
        <w:t xml:space="preserve"> </w:t>
      </w:r>
      <w:r>
        <w:t xml:space="preserve">— Verify required fields, input validation (email), long inputs, and form submission results.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Box</w:t>
      </w:r>
      <w:r>
        <w:t xml:space="preserve"> </w:t>
      </w:r>
      <w:r>
        <w:t xml:space="preserve">— Verify selecting parent/child nodes, expand/collapse behavior, and selection persistence.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Radio Button</w:t>
      </w:r>
      <w:r>
        <w:t xml:space="preserve"> </w:t>
      </w:r>
      <w:r>
        <w:t xml:space="preserve">— Verify selection states and disabled state behavior.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Tables</w:t>
      </w:r>
      <w:r>
        <w:t xml:space="preserve"> </w:t>
      </w:r>
      <w:r>
        <w:t xml:space="preserve">— Add/Edit/Delete rows, search/filter functionality, pagination (if present), validation of inputs.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Buttons</w:t>
      </w:r>
      <w:r>
        <w:t xml:space="preserve"> </w:t>
      </w:r>
      <w:r>
        <w:t xml:space="preserve">— Click, double-click, right-click actions produce expected responses.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— Verify navigation, new tab opens, and broken link detection (404 vs expected behavior).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Upload &amp; Download</w:t>
      </w:r>
      <w:r>
        <w:t xml:space="preserve"> </w:t>
      </w:r>
      <w:r>
        <w:t xml:space="preserve">— Upload file validation and successful download.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 Properties</w:t>
      </w:r>
      <w:r>
        <w:t xml:space="preserve"> </w:t>
      </w:r>
      <w:r>
        <w:t xml:space="preserve">— Elements enabling/disabling after delay, color changes, visibility changes.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Practice Form</w:t>
      </w:r>
      <w:r>
        <w:t xml:space="preserve"> </w:t>
      </w:r>
      <w:r>
        <w:t xml:space="preserve">— Complete form inputs, validations (email, phone), date picker, dropdowns, file upload.</w:t>
      </w:r>
    </w:p>
    <w:p>
      <w:r>
        <w:pict>
          <v:rect style="width:0;height:1.5pt" o:hralign="center" o:hrstd="t" o:hr="t"/>
        </w:pict>
      </w:r>
    </w:p>
    <w:bookmarkEnd w:id="25"/>
    <w:bookmarkStart w:id="26" w:name="test-case-template-fields-used"/>
    <w:p>
      <w:pPr>
        <w:pStyle w:val="Heading2"/>
      </w:pPr>
      <w:r>
        <w:t xml:space="preserve">5. Test Case Template (fields used)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TC 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Module/Feature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Scenario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Pre-conditions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Result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Actual Result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(Pass/Fail/Blocked)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Remarks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Defect ID</w:t>
      </w:r>
      <w:r>
        <w:t xml:space="preserve"> </w:t>
      </w:r>
      <w:r>
        <w:t xml:space="preserve">(if any)</w:t>
      </w:r>
    </w:p>
    <w:p>
      <w:r>
        <w:pict>
          <v:rect style="width:0;height:1.5pt" o:hralign="center" o:hrstd="t" o:hr="t"/>
        </w:pict>
      </w:r>
    </w:p>
    <w:bookmarkEnd w:id="26"/>
    <w:bookmarkStart w:id="36" w:name="sample-detailed-test-cases"/>
    <w:p>
      <w:pPr>
        <w:pStyle w:val="Heading2"/>
      </w:pPr>
      <w:r>
        <w:t xml:space="preserve">6. Sample Detailed Test Cases</w:t>
      </w:r>
    </w:p>
    <w:bookmarkStart w:id="28" w:name="tc-el-001-text-box-valid-submission"/>
    <w:p>
      <w:pPr>
        <w:pStyle w:val="Heading3"/>
      </w:pPr>
      <w:r>
        <w:t xml:space="preserve">TC-EL-001 — Text Box — Valid Submission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Text Box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DemoQA is accessible and browser is open.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09"/>
        </w:numPr>
      </w:pPr>
      <w:r>
        <w:t xml:space="preserve">Navigate to</w:t>
      </w:r>
      <w:r>
        <w:t xml:space="preserve"> </w:t>
      </w:r>
      <w:hyperlink r:id="rId27">
        <w:r>
          <w:rPr>
            <w:rStyle w:val="Hyperlink"/>
          </w:rPr>
          <w:t xml:space="preserve">https://demoqa.com/text-box</w:t>
        </w:r>
      </w:hyperlink>
    </w:p>
    <w:p>
      <w:pPr>
        <w:pStyle w:val="Compact"/>
        <w:numPr>
          <w:ilvl w:val="1"/>
          <w:numId w:val="100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Full 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Manoj Puthran</w:t>
      </w:r>
    </w:p>
    <w:p>
      <w:pPr>
        <w:pStyle w:val="Compact"/>
        <w:numPr>
          <w:ilvl w:val="1"/>
          <w:numId w:val="100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manoj@example.com</w:t>
      </w:r>
    </w:p>
    <w:p>
      <w:pPr>
        <w:pStyle w:val="Compact"/>
        <w:numPr>
          <w:ilvl w:val="1"/>
          <w:numId w:val="100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Current Address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123 Demo Street, Mumbai</w:t>
      </w:r>
    </w:p>
    <w:p>
      <w:pPr>
        <w:pStyle w:val="Compact"/>
        <w:numPr>
          <w:ilvl w:val="1"/>
          <w:numId w:val="100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Permanent Address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456 Example Lane, Mumbai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Submit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Data:</w:t>
      </w:r>
      <w:r>
        <w:t xml:space="preserve"> </w:t>
      </w:r>
      <w:r>
        <w:t xml:space="preserve">See steps above.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Submitted data should appear in the output box with correct values and email should be recognized as valid.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 Result:</w:t>
      </w:r>
      <w:r>
        <w:t xml:space="preserve"> </w:t>
      </w:r>
      <w:r>
        <w:rPr>
          <w:i/>
          <w:iCs/>
        </w:rPr>
        <w:t xml:space="preserve">[To be filled during execution]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i/>
          <w:iCs/>
        </w:rPr>
        <w:t xml:space="preserve">[Pass/Fail]</w:t>
      </w:r>
    </w:p>
    <w:p>
      <w:r>
        <w:pict>
          <v:rect style="width:0;height:1.5pt" o:hralign="center" o:hrstd="t" o:hr="t"/>
        </w:pict>
      </w:r>
    </w:p>
    <w:bookmarkEnd w:id="28"/>
    <w:bookmarkStart w:id="29" w:name="X3d50c886ed549ae7123258e84ccfe1f09791757"/>
    <w:p>
      <w:pPr>
        <w:pStyle w:val="Heading3"/>
      </w:pPr>
      <w:r>
        <w:t xml:space="preserve">TC-EL-002 — Text Box — Invalid Email Validation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Text Box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Page loaded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1"/>
        </w:numPr>
      </w:pPr>
      <w:r>
        <w:t xml:space="preserve">Go to Text Box page</w:t>
      </w:r>
    </w:p>
    <w:p>
      <w:pPr>
        <w:pStyle w:val="Compact"/>
        <w:numPr>
          <w:ilvl w:val="1"/>
          <w:numId w:val="1011"/>
        </w:numPr>
      </w:pPr>
      <w:r>
        <w:t xml:space="preserve">Enter an invalid email:</w:t>
      </w:r>
      <w:r>
        <w:t xml:space="preserve"> </w:t>
      </w:r>
      <w:r>
        <w:rPr>
          <w:rStyle w:val="VerbatimChar"/>
        </w:rPr>
        <w:t xml:space="preserve">manoj@com</w:t>
      </w:r>
    </w:p>
    <w:p>
      <w:pPr>
        <w:pStyle w:val="Compact"/>
        <w:numPr>
          <w:ilvl w:val="1"/>
          <w:numId w:val="1011"/>
        </w:numPr>
      </w:pPr>
      <w:r>
        <w:t xml:space="preserve">Click Submit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Site should either show client-side validation or accept but display the invalid email in output. Note the observed behavior.</w:t>
      </w:r>
    </w:p>
    <w:p>
      <w:r>
        <w:pict>
          <v:rect style="width:0;height:1.5pt" o:hralign="center" o:hrstd="t" o:hr="t"/>
        </w:pict>
      </w:r>
    </w:p>
    <w:bookmarkEnd w:id="29"/>
    <w:bookmarkStart w:id="30" w:name="tc-el-003-check-box-select-parent-node"/>
    <w:p>
      <w:pPr>
        <w:pStyle w:val="Heading3"/>
      </w:pPr>
      <w:r>
        <w:t xml:space="preserve">TC-EL-003 — Check Box — Select Parent Node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Check Box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Page loaded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3"/>
        </w:numPr>
      </w:pPr>
      <w:r>
        <w:t xml:space="preserve">Navigate to Check Box page</w:t>
      </w:r>
    </w:p>
    <w:p>
      <w:pPr>
        <w:pStyle w:val="Compact"/>
        <w:numPr>
          <w:ilvl w:val="1"/>
          <w:numId w:val="1013"/>
        </w:numPr>
      </w:pPr>
      <w:r>
        <w:t xml:space="preserve">Click the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checkbox (parent)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child nodes become checked and UI shows selection text (e.g.,</w:t>
      </w:r>
      <w:r>
        <w:t xml:space="preserve"> </w:t>
      </w:r>
      <w:r>
        <w:t xml:space="preserve">“You have selected :”</w:t>
      </w:r>
      <w:r>
        <w:t xml:space="preserve"> </w:t>
      </w:r>
      <w:r>
        <w:t xml:space="preserve">with items).</w:t>
      </w:r>
    </w:p>
    <w:p>
      <w:r>
        <w:pict>
          <v:rect style="width:0;height:1.5pt" o:hralign="center" o:hrstd="t" o:hr="t"/>
        </w:pict>
      </w:r>
    </w:p>
    <w:bookmarkEnd w:id="30"/>
    <w:bookmarkStart w:id="31" w:name="Xb6e903efd9b4c5eacb2400cc11f75de4560e56e"/>
    <w:p>
      <w:pPr>
        <w:pStyle w:val="Heading3"/>
      </w:pPr>
      <w:r>
        <w:t xml:space="preserve">TC-EL-004 — Radio Button — Validate Disabled Option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Radio Button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Page loaded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5"/>
        </w:numPr>
      </w:pPr>
      <w:r>
        <w:t xml:space="preserve">Navigate to Radio Button page</w:t>
      </w:r>
    </w:p>
    <w:p>
      <w:pPr>
        <w:pStyle w:val="Compact"/>
        <w:numPr>
          <w:ilvl w:val="1"/>
          <w:numId w:val="1015"/>
        </w:numPr>
      </w:pPr>
      <w:r>
        <w:t xml:space="preserve">Try clicking the disabled radio option (if present)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Disabled option should not be selectable; cursor may indicate disabled.</w:t>
      </w:r>
    </w:p>
    <w:p>
      <w:r>
        <w:pict>
          <v:rect style="width:0;height:1.5pt" o:hralign="center" o:hrstd="t" o:hr="t"/>
        </w:pict>
      </w:r>
    </w:p>
    <w:bookmarkEnd w:id="31"/>
    <w:bookmarkStart w:id="32" w:name="tc-el-005-web-tables-add-new-record"/>
    <w:p>
      <w:pPr>
        <w:pStyle w:val="Heading3"/>
      </w:pPr>
      <w:r>
        <w:t xml:space="preserve">TC-EL-005 — Web Tables — Add New Record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Web Tables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Page loaded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7"/>
        </w:numPr>
      </w:pPr>
      <w:r>
        <w:t xml:space="preserve">Navigate to Web Tables</w:t>
      </w:r>
    </w:p>
    <w:p>
      <w:pPr>
        <w:pStyle w:val="Compact"/>
        <w:numPr>
          <w:ilvl w:val="1"/>
          <w:numId w:val="101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7"/>
        </w:numPr>
      </w:pPr>
      <w:r>
        <w:t xml:space="preserve">Fill form: First Name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Last Name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Email</w:t>
      </w:r>
      <w:r>
        <w:t xml:space="preserve"> </w:t>
      </w:r>
      <w:r>
        <w:rPr>
          <w:rStyle w:val="VerbatimChar"/>
        </w:rPr>
        <w:t xml:space="preserve">test.user@example.com</w:t>
      </w:r>
      <w:r>
        <w:t xml:space="preserve">, Age</w:t>
      </w:r>
      <w:r>
        <w:t xml:space="preserve"> </w:t>
      </w:r>
      <w:r>
        <w:rPr>
          <w:rStyle w:val="VerbatimChar"/>
        </w:rPr>
        <w:t xml:space="preserve">25</w:t>
      </w:r>
      <w:r>
        <w:t xml:space="preserve">, Salary</w:t>
      </w:r>
      <w:r>
        <w:t xml:space="preserve"> </w:t>
      </w:r>
      <w:r>
        <w:rPr>
          <w:rStyle w:val="VerbatimChar"/>
        </w:rPr>
        <w:t xml:space="preserve">30000</w:t>
      </w:r>
      <w:r>
        <w:t xml:space="preserve">, Department</w:t>
      </w:r>
      <w:r>
        <w:t xml:space="preserve"> </w:t>
      </w:r>
      <w:r>
        <w:rPr>
          <w:rStyle w:val="VerbatimChar"/>
        </w:rPr>
        <w:t xml:space="preserve">IT</w:t>
      </w:r>
    </w:p>
    <w:p>
      <w:pPr>
        <w:pStyle w:val="Compact"/>
        <w:numPr>
          <w:ilvl w:val="1"/>
          <w:numId w:val="1017"/>
        </w:numPr>
      </w:pPr>
      <w:r>
        <w:t xml:space="preserve">Click Submit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New row with entered details is added to the table and searchable.</w:t>
      </w:r>
    </w:p>
    <w:p>
      <w:r>
        <w:pict>
          <v:rect style="width:0;height:1.5pt" o:hralign="center" o:hrstd="t" o:hr="t"/>
        </w:pict>
      </w:r>
    </w:p>
    <w:bookmarkEnd w:id="32"/>
    <w:bookmarkStart w:id="33" w:name="tc-el-006-buttons-double-click-action"/>
    <w:p>
      <w:pPr>
        <w:pStyle w:val="Heading3"/>
      </w:pPr>
      <w:r>
        <w:t xml:space="preserve">TC-EL-006 — Buttons — Double Click Action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Buttons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9"/>
        </w:numPr>
      </w:pPr>
      <w:r>
        <w:t xml:space="preserve">Go to Buttons page</w:t>
      </w:r>
    </w:p>
    <w:p>
      <w:pPr>
        <w:pStyle w:val="Compact"/>
        <w:numPr>
          <w:ilvl w:val="1"/>
          <w:numId w:val="1019"/>
        </w:numPr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Double Click Me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Page displays a message confirming a successful double-click.</w:t>
      </w:r>
    </w:p>
    <w:p>
      <w:r>
        <w:pict>
          <v:rect style="width:0;height:1.5pt" o:hralign="center" o:hrstd="t" o:hr="t"/>
        </w:pict>
      </w:r>
    </w:p>
    <w:bookmarkEnd w:id="33"/>
    <w:bookmarkStart w:id="34" w:name="tc-el-007-links-verify-new-tab-link"/>
    <w:p>
      <w:pPr>
        <w:pStyle w:val="Heading3"/>
      </w:pPr>
      <w:r>
        <w:t xml:space="preserve">TC-EL-007 — Links — Verify New Tab Link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Links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21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link that opens in a new tab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 new tab opens and navigates to the DemoQA home page (status 200). Verify URL and page title.</w:t>
      </w:r>
    </w:p>
    <w:p>
      <w:r>
        <w:pict>
          <v:rect style="width:0;height:1.5pt" o:hralign="center" o:hrstd="t" o:hr="t"/>
        </w:pict>
      </w:r>
    </w:p>
    <w:bookmarkEnd w:id="34"/>
    <w:bookmarkStart w:id="35" w:name="X82cae148af409042c7e2aa1b9311de2a1598ffc"/>
    <w:p>
      <w:pPr>
        <w:pStyle w:val="Heading3"/>
      </w:pPr>
      <w:r>
        <w:t xml:space="preserve">TC-FRM-001 — Practice Form — Full Valid Submission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Forms → Practice Form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Pre-conditions:</w:t>
      </w:r>
      <w:r>
        <w:t xml:space="preserve"> </w:t>
      </w:r>
      <w:r>
        <w:t xml:space="preserve">Page loaded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23"/>
        </w:numPr>
      </w:pPr>
      <w:r>
        <w:t xml:space="preserve">Fill First Name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and Last Name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Compact"/>
        <w:numPr>
          <w:ilvl w:val="1"/>
          <w:numId w:val="1023"/>
        </w:numPr>
      </w:pPr>
      <w:r>
        <w:t xml:space="preserve">Email</w:t>
      </w:r>
      <w:r>
        <w:t xml:space="preserve"> </w:t>
      </w:r>
      <w:r>
        <w:rPr>
          <w:rStyle w:val="VerbatimChar"/>
        </w:rPr>
        <w:t xml:space="preserve">test.user@example.com</w:t>
      </w:r>
    </w:p>
    <w:p>
      <w:pPr>
        <w:pStyle w:val="Compact"/>
        <w:numPr>
          <w:ilvl w:val="1"/>
          <w:numId w:val="1023"/>
        </w:numPr>
      </w:pPr>
      <w:r>
        <w:t xml:space="preserve">Select Gender</w:t>
      </w:r>
      <w:r>
        <w:t xml:space="preserve"> </w:t>
      </w:r>
      <w:r>
        <w:rPr>
          <w:rStyle w:val="VerbatimChar"/>
        </w:rPr>
        <w:t xml:space="preserve">Male</w:t>
      </w:r>
      <w:r>
        <w:t xml:space="preserve"> </w:t>
      </w:r>
      <w:r>
        <w:t xml:space="preserve">(or preferred)</w:t>
      </w:r>
    </w:p>
    <w:p>
      <w:pPr>
        <w:pStyle w:val="Compact"/>
        <w:numPr>
          <w:ilvl w:val="1"/>
          <w:numId w:val="1023"/>
        </w:numPr>
      </w:pPr>
      <w:r>
        <w:t xml:space="preserve">Mobile</w:t>
      </w:r>
      <w:r>
        <w:t xml:space="preserve"> </w:t>
      </w:r>
      <w:r>
        <w:rPr>
          <w:rStyle w:val="VerbatimChar"/>
        </w:rPr>
        <w:t xml:space="preserve">9876543210</w:t>
      </w:r>
    </w:p>
    <w:p>
      <w:pPr>
        <w:pStyle w:val="Compact"/>
        <w:numPr>
          <w:ilvl w:val="1"/>
          <w:numId w:val="1023"/>
        </w:numPr>
      </w:pPr>
      <w:r>
        <w:t xml:space="preserve">Date of Birth</w:t>
      </w:r>
      <w:r>
        <w:t xml:space="preserve"> </w:t>
      </w:r>
      <w:r>
        <w:rPr>
          <w:rStyle w:val="VerbatimChar"/>
        </w:rPr>
        <w:t xml:space="preserve">10 Oct 1998</w:t>
      </w:r>
    </w:p>
    <w:p>
      <w:pPr>
        <w:pStyle w:val="Compact"/>
        <w:numPr>
          <w:ilvl w:val="1"/>
          <w:numId w:val="1023"/>
        </w:numPr>
      </w:pPr>
      <w:r>
        <w:t xml:space="preserve">Subjects</w:t>
      </w:r>
      <w:r>
        <w:t xml:space="preserve"> </w:t>
      </w:r>
      <w:r>
        <w:rPr>
          <w:rStyle w:val="VerbatimChar"/>
        </w:rPr>
        <w:t xml:space="preserve">Maths</w:t>
      </w:r>
    </w:p>
    <w:p>
      <w:pPr>
        <w:pStyle w:val="Compact"/>
        <w:numPr>
          <w:ilvl w:val="1"/>
          <w:numId w:val="1023"/>
        </w:numPr>
      </w:pPr>
      <w:r>
        <w:t xml:space="preserve">Hobbies</w:t>
      </w:r>
      <w:r>
        <w:t xml:space="preserve"> </w:t>
      </w:r>
      <w:r>
        <w:rPr>
          <w:rStyle w:val="VerbatimChar"/>
        </w:rPr>
        <w:t xml:space="preserve">Sports</w:t>
      </w:r>
    </w:p>
    <w:p>
      <w:pPr>
        <w:pStyle w:val="Compact"/>
        <w:numPr>
          <w:ilvl w:val="1"/>
          <w:numId w:val="1023"/>
        </w:numPr>
      </w:pPr>
      <w:r>
        <w:t xml:space="preserve">Upload Picture: sample.jpg</w:t>
      </w:r>
    </w:p>
    <w:p>
      <w:pPr>
        <w:pStyle w:val="Compact"/>
        <w:numPr>
          <w:ilvl w:val="1"/>
          <w:numId w:val="1023"/>
        </w:numPr>
      </w:pPr>
      <w:r>
        <w:t xml:space="preserve">Current Address</w:t>
      </w:r>
      <w:r>
        <w:t xml:space="preserve"> </w:t>
      </w:r>
      <w:r>
        <w:rPr>
          <w:rStyle w:val="VerbatimChar"/>
        </w:rPr>
        <w:t xml:space="preserve">Test Address</w:t>
      </w:r>
    </w:p>
    <w:p>
      <w:pPr>
        <w:pStyle w:val="Compact"/>
        <w:numPr>
          <w:ilvl w:val="1"/>
          <w:numId w:val="1023"/>
        </w:numPr>
      </w:pPr>
      <w:r>
        <w:t xml:space="preserve">Select State and City</w:t>
      </w:r>
    </w:p>
    <w:p>
      <w:pPr>
        <w:pStyle w:val="Compact"/>
        <w:numPr>
          <w:ilvl w:val="1"/>
          <w:numId w:val="1023"/>
        </w:numPr>
      </w:pPr>
      <w:r>
        <w:t xml:space="preserve">Click Submit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Modal dialog opens with submitted data summary. All inputs match.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est-data-sheet-sample"/>
    <w:p>
      <w:pPr>
        <w:pStyle w:val="Heading2"/>
      </w:pPr>
      <w:r>
        <w:t xml:space="preserve">7. Test Data Sheet (sample)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Data ID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TD1</w:t>
            </w:r>
          </w:p>
        </w:tc>
        <w:tc>
          <w:tcPr/>
          <w:p>
            <w:pPr>
              <w:pStyle w:val="Compact"/>
            </w:pPr>
            <w:r>
              <w:t xml:space="preserve">Valid Email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valid.user@example.com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TD2</w:t>
            </w:r>
          </w:p>
        </w:tc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t xml:space="preserve">invalid@com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TD3</w:t>
            </w:r>
          </w:p>
        </w:tc>
        <w:tc>
          <w:tcPr/>
          <w:p>
            <w:pPr>
              <w:pStyle w:val="Compact"/>
            </w:pPr>
            <w:r>
              <w:t xml:space="preserve">Phone number (valid)</w:t>
            </w:r>
          </w:p>
        </w:tc>
        <w:tc>
          <w:tcPr/>
          <w:p>
            <w:pPr>
              <w:pStyle w:val="Compact"/>
            </w:pPr>
            <w:r>
              <w:t xml:space="preserve">9876543210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TD4</w:t>
            </w:r>
          </w:p>
        </w:tc>
        <w:tc>
          <w:tcPr/>
          <w:p>
            <w:pPr>
              <w:pStyle w:val="Compact"/>
            </w:pPr>
            <w:r>
              <w:t xml:space="preserve">Long text</w:t>
            </w:r>
          </w:p>
        </w:tc>
        <w:tc>
          <w:tcPr/>
          <w:p>
            <w:pPr>
              <w:pStyle w:val="Compact"/>
            </w:pPr>
            <w:r>
              <w:t xml:space="preserve">1000-character lorem ipsum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defect-reporting-template"/>
    <w:p>
      <w:pPr>
        <w:pStyle w:val="Heading2"/>
      </w:pPr>
      <w:r>
        <w:t xml:space="preserve">8. Defect Reporting Template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Defect ID:</w:t>
      </w:r>
      <w:r>
        <w:t xml:space="preserve"> </w:t>
      </w:r>
      <w:r>
        <w:t xml:space="preserve">DEF-001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Short summary of bug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(Text Box / Web Tables / etc.)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/ Major / Minor / Trivial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P0 / P1 / P2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Browser + OS + Date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(Numbered steps)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 Data:</w:t>
      </w:r>
      <w:r>
        <w:t xml:space="preserve"> </w:t>
      </w:r>
      <w:r>
        <w:t xml:space="preserve">(if any)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Actual Result: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Expected Result: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Attachments:</w:t>
      </w:r>
      <w:r>
        <w:t xml:space="preserve"> </w:t>
      </w:r>
      <w:r>
        <w:t xml:space="preserve">Screenshot(s) — include image filenames and timestamp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New / Assigned / Fixed / Closed</w:t>
      </w:r>
    </w:p>
    <w:bookmarkStart w:id="39" w:name="example-defect-sample-filled"/>
    <w:p>
      <w:pPr>
        <w:pStyle w:val="Heading3"/>
      </w:pPr>
      <w:r>
        <w:t xml:space="preserve">Example Defect (sample filled)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Defect ID:</w:t>
      </w:r>
      <w:r>
        <w:t xml:space="preserve"> </w:t>
      </w:r>
      <w:r>
        <w:t xml:space="preserve">DEF-101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Text Box form accepts invalid email format</w:t>
      </w:r>
      <w:r>
        <w:t xml:space="preserve"> </w:t>
      </w:r>
      <w:r>
        <w:rPr>
          <w:rStyle w:val="VerbatimChar"/>
        </w:rPr>
        <w:t xml:space="preserve">manoj@com</w:t>
      </w:r>
      <w:r>
        <w:t xml:space="preserve"> </w:t>
      </w:r>
      <w:r>
        <w:t xml:space="preserve">without validation.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Module:</w:t>
      </w:r>
      <w:r>
        <w:t xml:space="preserve"> </w:t>
      </w:r>
      <w:r>
        <w:t xml:space="preserve">Elements → Text Box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Chrome 118 on Windows 10 — 2025-11-26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Steps to Reproduce:</w:t>
      </w:r>
    </w:p>
    <w:p>
      <w:pPr>
        <w:pStyle w:val="Compact"/>
        <w:numPr>
          <w:ilvl w:val="1"/>
          <w:numId w:val="1026"/>
        </w:numPr>
      </w:pPr>
      <w:r>
        <w:t xml:space="preserve">Open Text Box page</w:t>
      </w:r>
    </w:p>
    <w:p>
      <w:pPr>
        <w:pStyle w:val="Compact"/>
        <w:numPr>
          <w:ilvl w:val="1"/>
          <w:numId w:val="1026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manoj@com</w:t>
      </w:r>
      <w:r>
        <w:t xml:space="preserve"> </w:t>
      </w:r>
      <w:r>
        <w:t xml:space="preserve">in Email</w:t>
      </w:r>
    </w:p>
    <w:p>
      <w:pPr>
        <w:pStyle w:val="Compact"/>
        <w:numPr>
          <w:ilvl w:val="1"/>
          <w:numId w:val="1026"/>
        </w:numPr>
      </w:pPr>
      <w:r>
        <w:t xml:space="preserve">Click Submit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Form submission accepted and output shows</w:t>
      </w:r>
      <w:r>
        <w:t xml:space="preserve"> </w:t>
      </w:r>
      <w:r>
        <w:rPr>
          <w:rStyle w:val="VerbatimChar"/>
        </w:rPr>
        <w:t xml:space="preserve">manoj@com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Client-side validation should flag the email as invalid or show an error message.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Attachments:</w:t>
      </w:r>
      <w:r>
        <w:t xml:space="preserve"> </w:t>
      </w:r>
      <w:r>
        <w:rPr>
          <w:rStyle w:val="VerbatimChar"/>
        </w:rPr>
        <w:t xml:space="preserve">DEF-101_textbox_invalid_email_20251126.png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New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ample-test-execution-summary-template"/>
    <w:p>
      <w:pPr>
        <w:pStyle w:val="Heading2"/>
      </w:pPr>
      <w:r>
        <w:t xml:space="preserve">9. Sample Test Execution Summary (template)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2025-11-26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Tested By:</w:t>
      </w:r>
      <w:r>
        <w:t xml:space="preserve"> </w:t>
      </w:r>
      <w:r>
        <w:t xml:space="preserve">[Your Name]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Total Test Cases:</w:t>
      </w:r>
      <w:r>
        <w:t xml:space="preserve"> </w:t>
      </w:r>
      <w:r>
        <w:t xml:space="preserve">25 (example)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Executed:</w:t>
      </w:r>
      <w:r>
        <w:t xml:space="preserve"> </w:t>
      </w:r>
      <w:r>
        <w:t xml:space="preserve">25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Passed:</w:t>
      </w:r>
      <w:r>
        <w:t xml:space="preserve"> </w:t>
      </w:r>
      <w:r>
        <w:t xml:space="preserve">18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Failed: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Blocked: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Defects Logged:</w:t>
      </w:r>
      <w:r>
        <w:t xml:space="preserve"> </w:t>
      </w:r>
      <w:r>
        <w:t xml:space="preserve">6 (2 Critical, 3 Major, 1 Minor)</w:t>
      </w:r>
    </w:p>
    <w:p>
      <w:pPr>
        <w:pStyle w:val="FirstParagraph"/>
      </w:pPr>
      <w:r>
        <w:rPr>
          <w:b/>
          <w:bCs/>
        </w:rPr>
        <w:t xml:space="preserve">Observations &amp; Recommendations:</w:t>
      </w:r>
    </w:p>
    <w:p>
      <w:pPr>
        <w:pStyle w:val="Compact"/>
        <w:numPr>
          <w:ilvl w:val="0"/>
          <w:numId w:val="1028"/>
        </w:numPr>
      </w:pPr>
      <w:r>
        <w:t xml:space="preserve">Several input validation issues observed — recommend adding client-side validation for email and phone fields.</w:t>
      </w:r>
    </w:p>
    <w:p>
      <w:pPr>
        <w:pStyle w:val="Compact"/>
        <w:numPr>
          <w:ilvl w:val="0"/>
          <w:numId w:val="1028"/>
        </w:numPr>
      </w:pPr>
      <w:r>
        <w:t xml:space="preserve">Buttons and dynamic properties mostly stable; ensure timing-based tests have retries.</w:t>
      </w:r>
    </w:p>
    <w:p>
      <w:r>
        <w:pict>
          <v:rect style="width:0;height:1.5pt" o:hralign="center" o:hrstd="t" o:hr="t"/>
        </w:pict>
      </w:r>
    </w:p>
    <w:bookmarkEnd w:id="41"/>
    <w:bookmarkStart w:id="42" w:name="how-to-capture-evidence-screenshots"/>
    <w:p>
      <w:pPr>
        <w:pStyle w:val="Heading2"/>
      </w:pPr>
      <w:r>
        <w:t xml:space="preserve">10. How to Capture Evidence (screenshots)</w:t>
      </w:r>
    </w:p>
    <w:p>
      <w:pPr>
        <w:pStyle w:val="Compact"/>
        <w:numPr>
          <w:ilvl w:val="0"/>
          <w:numId w:val="1029"/>
        </w:numPr>
      </w:pPr>
      <w:r>
        <w:t xml:space="preserve">Capture screenshot for each failed test case (full-page and focused element). Filename format:</w:t>
      </w:r>
      <w:r>
        <w:t xml:space="preserve"> </w:t>
      </w:r>
      <w:r>
        <w:rPr>
          <w:rStyle w:val="VerbatimChar"/>
        </w:rPr>
        <w:t xml:space="preserve">TCID_DEFID_shortdesc_YYYYMMDD_HHMM.png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For actions opening new tabs, capture both tabs and include URLs and response codes if possible.</w:t>
      </w:r>
    </w:p>
    <w:p>
      <w:r>
        <w:pict>
          <v:rect style="width:0;height:1.5pt" o:hralign="center" o:hrstd="t" o:hr="t"/>
        </w:pict>
      </w:r>
    </w:p>
    <w:bookmarkEnd w:id="42"/>
    <w:bookmarkStart w:id="43" w:name="tips-for-interview-presentation"/>
    <w:p>
      <w:pPr>
        <w:pStyle w:val="Heading2"/>
      </w:pPr>
      <w:r>
        <w:t xml:space="preserve">11. Tips for Interview Presentation</w:t>
      </w:r>
    </w:p>
    <w:p>
      <w:pPr>
        <w:pStyle w:val="Compact"/>
        <w:numPr>
          <w:ilvl w:val="0"/>
          <w:numId w:val="1030"/>
        </w:numPr>
      </w:pPr>
      <w:r>
        <w:t xml:space="preserve">Start with the Test Plan and scope — show you can think end-to-end.</w:t>
      </w:r>
    </w:p>
    <w:p>
      <w:pPr>
        <w:pStyle w:val="Compact"/>
        <w:numPr>
          <w:ilvl w:val="0"/>
          <w:numId w:val="1030"/>
        </w:numPr>
      </w:pPr>
      <w:r>
        <w:t xml:space="preserve">Present 4–6 well-documented test cases and 2 defects with screenshots.</w:t>
      </w:r>
    </w:p>
    <w:p>
      <w:pPr>
        <w:pStyle w:val="Compact"/>
        <w:numPr>
          <w:ilvl w:val="0"/>
          <w:numId w:val="1030"/>
        </w:numPr>
      </w:pPr>
      <w:r>
        <w:t xml:space="preserve">Explain your reasoning for severity/priority choices.</w:t>
      </w:r>
    </w:p>
    <w:p>
      <w:pPr>
        <w:pStyle w:val="Compact"/>
        <w:numPr>
          <w:ilvl w:val="0"/>
          <w:numId w:val="1030"/>
        </w:numPr>
      </w:pPr>
      <w:r>
        <w:t xml:space="preserve">Show the execution summary and improvement suggestions.</w:t>
      </w:r>
    </w:p>
    <w:p>
      <w:r>
        <w:pict>
          <v:rect style="width:0;height:1.5pt" o:hralign="center" o:hrstd="t" o:hr="t"/>
        </w:pict>
      </w:r>
    </w:p>
    <w:bookmarkEnd w:id="43"/>
    <w:bookmarkStart w:id="44" w:name="next-steps-optional-additions"/>
    <w:p>
      <w:pPr>
        <w:pStyle w:val="Heading2"/>
      </w:pPr>
      <w:r>
        <w:t xml:space="preserve">12. Next Steps (optional additions)</w:t>
      </w:r>
    </w:p>
    <w:p>
      <w:pPr>
        <w:pStyle w:val="Compact"/>
        <w:numPr>
          <w:ilvl w:val="0"/>
          <w:numId w:val="1031"/>
        </w:numPr>
      </w:pPr>
      <w:r>
        <w:t xml:space="preserve">Add screenshots for each defect (you can provide these and I will paste them into the final report).</w:t>
      </w:r>
    </w:p>
    <w:p>
      <w:pPr>
        <w:pStyle w:val="Compact"/>
        <w:numPr>
          <w:ilvl w:val="0"/>
          <w:numId w:val="1031"/>
        </w:numPr>
      </w:pPr>
      <w:r>
        <w:t xml:space="preserve">Convert this document into a polished PDF and add a cover page with your name and date.</w:t>
      </w:r>
    </w:p>
    <w:p>
      <w:pPr>
        <w:pStyle w:val="Compact"/>
        <w:numPr>
          <w:ilvl w:val="0"/>
          <w:numId w:val="1031"/>
        </w:numPr>
      </w:pPr>
      <w:r>
        <w:t xml:space="preserve">Expand test cases to include accessibility checks (keyboard navigation, ARIA attributes).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DemoQA Software Testing Project (draft).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template and starting draft. If you want, I can now:</w:t>
      </w:r>
    </w:p>
    <w:p>
      <w:pPr>
        <w:pStyle w:val="Compact"/>
        <w:numPr>
          <w:ilvl w:val="0"/>
          <w:numId w:val="1032"/>
        </w:numPr>
      </w:pPr>
      <w:r>
        <w:t xml:space="preserve">Generate a polished PDF from this (placeholders for screenshots),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32"/>
        </w:numPr>
      </w:pPr>
      <w:r>
        <w:t xml:space="preserve">Expand with more test cases (I can produce 30+ test cases across modules),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32"/>
        </w:numPr>
      </w:pPr>
      <w:r>
        <w:t xml:space="preserve">Add the actual screenshots and defect images if you upload them.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emoqa.com" TargetMode="External" /><Relationship Type="http://schemas.openxmlformats.org/officeDocument/2006/relationships/hyperlink" Id="rId27" Target="https://demoqa.com/text-box" TargetMode="External" /><Relationship Type="http://schemas.openxmlformats.org/officeDocument/2006/relationships/hyperlink" Id="rId37" Target="mailto:valid.user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emoqa.com" TargetMode="External" /><Relationship Type="http://schemas.openxmlformats.org/officeDocument/2006/relationships/hyperlink" Id="rId27" Target="https://demoqa.com/text-box" TargetMode="External" /><Relationship Type="http://schemas.openxmlformats.org/officeDocument/2006/relationships/hyperlink" Id="rId37" Target="mailto:valid.user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2025-11-26T14:26:30Z</dcterms:created>
  <dcterms:modified xsi:type="dcterms:W3CDTF">2025-11-26T14:26:30Z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