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pBdr>
          <w:bottom w:val="single" w:color="37DCF2" w:sz="12"/>
        </w:pBdr>
        <w:spacing w:after="200"/>
      </w:pPr>
    </w:p>
    <w:p>
      <w:pPr>
        <w:spacing w:after="120"/>
        <w:jc w:val="center"/>
      </w:pPr>
      <w:r>
        <w:rPr>
          <w:rFonts w:ascii="Times New Roman" w:eastAsia="Microsoft YaHei"/>
          <w:b/>
          <w:bCs/>
          <w:color w:val="FFFFFF"/>
          <w:sz w:val="72"/>
          <w:szCs w:val="72"/>
        </w:rPr>
        <w:t xml:space="preserve">NEXUS HRMS</w:t>
      </w:r>
    </w:p>
    <w:p>
      <w:pPr>
        <w:spacing w:after="80"/>
        <w:jc w:val="center"/>
      </w:pPr>
      <w:r>
        <w:rPr>
          <w:rFonts w:ascii="Times New Roman" w:eastAsia="Microsoft YaHei"/>
          <w:color w:val="37DCF2"/>
          <w:sz w:val="40"/>
          <w:szCs w:val="40"/>
        </w:rPr>
        <w:t xml:space="preserve">Workflow Documentation</w:t>
      </w:r>
    </w:p>
    <w:p>
      <w:pPr>
        <w:spacing w:after="300"/>
        <w:jc w:val="center"/>
      </w:pPr>
      <w:r>
        <w:rPr>
          <w:rFonts w:ascii="Times New Roman" w:eastAsia="Microsoft YaHei"/>
          <w:color w:val="B0B8C0"/>
          <w:sz w:val="24"/>
          <w:szCs w:val="24"/>
        </w:rPr>
        <w:t xml:space="preserve">SaaS-Based AI-Powered Human Resource Management System</w:t>
      </w:r>
    </w:p>
    <w:p>
      <w:pPr>
        <w:pBdr>
          <w:bottom w:val="single" w:color="37DCF2" w:sz="6"/>
        </w:pBdr>
        <w:spacing w:after="600"/>
      </w:pPr>
    </w:p>
    <w:p>
      <w:pPr>
        <w:spacing w:after="80"/>
        <w:jc w:val="center"/>
      </w:pPr>
      <w:r>
        <w:rPr>
          <w:rFonts w:ascii="Times New Roman" w:eastAsia="Microsoft YaHei"/>
          <w:color w:val="90989F"/>
          <w:sz w:val="22"/>
          <w:szCs w:val="22"/>
        </w:rPr>
        <w:t xml:space="preserve">Version 1.0  |  March 2026</w:t>
      </w:r>
    </w:p>
    <w:p>
      <w:pPr>
        <w:spacing w:after="80"/>
        <w:jc w:val="center"/>
      </w:pPr>
      <w:r>
        <w:rPr>
          <w:rFonts w:ascii="Times New Roman" w:eastAsia="Microsoft YaHei"/>
          <w:color w:val="90989F"/>
          <w:sz w:val="20"/>
          <w:szCs w:val="20"/>
        </w:rPr>
        <w:t xml:space="preserve">Classification: Confidential</w:t>
      </w:r>
    </w:p>
    <w:p>
      <w:pPr>
        <w:spacing w:after="80"/>
        <w:jc w:val="center"/>
      </w:pPr>
      <w:r>
        <w:rPr>
          <w:rFonts w:ascii="Times New Roman" w:eastAsia="Microsoft YaHei"/>
          <w:color w:val="687078"/>
          <w:sz w:val="20"/>
          <w:szCs w:val="20"/>
        </w:rPr>
        <w:t xml:space="preserve">Prepared by: NEXUS HRMS Product Team</w:t>
      </w:r>
    </w:p>
    <w:p>
      <w:r>
        <w:br w:type="page"/>
      </w:r>
    </w:p>
    <w:p>
      <w:pPr>
        <w:pStyle w:val="Heading1"/>
        <w:spacing w:after="200" w:before="400"/>
      </w:pPr>
      <w:bookmarkStart w:id="100000" w:name="_Toc100000"/>
      <w:r>
        <w:rPr>
          <w:rFonts w:ascii="Times New Roman" w:eastAsia="Microsoft YaHei"/>
          <w:b/>
          <w:bCs/>
          <w:color w:val="162235"/>
          <w:sz w:val="36"/>
          <w:szCs w:val="36"/>
        </w:rPr>
        <w:t xml:space="preserve">Table of Contents</w:t>
      </w:r>
      <w:bookmarkEnd w:id="100000"/>
    </w:p>
    <w:p>
      <w:pPr>
        <w:pBdr>
          <w:bottom w:val="single" w:color="37DCF2" w:sz="6"/>
        </w:pBdr>
        <w:spacing w:after="120" w:before="40"/>
      </w:pPr>
    </w:p>
    <w:sdt>
      <w:sdtPr>
        <w:alias w:val="Table of Contents"/>
      </w:sdtPr>
      <w:sdtContent>
        <w:p>
          <w:r>
            <w:fldChar w:fldCharType="begin" w:dirty="true"/>
          </w:r>
          <w:r>
            <w:instrText xml:space="preserve">TOC \h \o "1-4"</w:instrText>
          </w:r>
          <w:r>
            <w:fldChar w:fldCharType="separate"/>
          </w:r>
        </w:p>
        <w:p>
          <w:pPr>
            <w:pStyle w:val="9"/>
            <w:tabs>
              <w:tab w:val="right" w:leader="dot" w:pos="9026"/>
            </w:tabs>
            <w:spacing w:before="120" w:after="60"/>
          </w:pPr>
          <w:hyperlink w:anchor="_Toc100000" w:history="1">
            <w:r>
              <w:rPr>
                <w:rStyle w:val="Hyperlink"/>
              </w:rPr>
              <w:t>Table of Contents</w:t>
            </w:r>
            <w:r>
              <w:tab/>
            </w:r>
            <w:r>
              <w:fldChar w:fldCharType="begin"/>
            </w:r>
            <w:r>
              <w:instrText xml:space="preserve"> PAGEREF _Toc100000 \h </w:instrText>
            </w:r>
            <w:r>
              <w:fldChar w:fldCharType="separate"/>
            </w:r>
            <w:r>
              <w:t>2</w:t>
            </w:r>
            <w:r>
              <w:fldChar w:fldCharType="end"/>
            </w:r>
          </w:hyperlink>
        </w:p>
        <w:p>
          <w:pPr>
            <w:pStyle w:val="11"/>
            <w:ind w:left="360"/>
            <w:tabs>
              <w:tab w:val="right" w:leader="dot" w:pos="9026"/>
            </w:tabs>
            <w:spacing w:before="120" w:after="60"/>
          </w:pPr>
          <w:hyperlink w:anchor="_Toc100001" w:history="1">
            <w:r>
              <w:rPr>
                <w:rStyle w:val="Hyperlink"/>
              </w:rPr>
              <w:t>1. Recruitment Workflow</w:t>
            </w:r>
            <w:r>
              <w:tab/>
            </w:r>
            <w:r>
              <w:fldChar w:fldCharType="begin"/>
            </w:r>
            <w:r>
              <w:instrText xml:space="preserve"> PAGEREF _Toc100001 \h </w:instrText>
            </w:r>
            <w:r>
              <w:fldChar w:fldCharType="separate"/>
            </w:r>
            <w:r>
              <w:t>2</w:t>
            </w:r>
            <w:r>
              <w:fldChar w:fldCharType="end"/>
            </w:r>
          </w:hyperlink>
        </w:p>
        <w:p>
          <w:pPr>
            <w:pStyle w:val="12"/>
            <w:ind w:left="720"/>
            <w:tabs>
              <w:tab w:val="right" w:leader="dot" w:pos="9026"/>
            </w:tabs>
            <w:spacing w:before="120" w:after="60"/>
          </w:pPr>
          <w:hyperlink w:anchor="_Toc100002" w:history="1">
            <w:r>
              <w:rPr>
                <w:rStyle w:val="Hyperlink"/>
              </w:rPr>
              <w:t>Description</w:t>
            </w:r>
            <w:r>
              <w:tab/>
            </w:r>
            <w:r>
              <w:fldChar w:fldCharType="begin"/>
            </w:r>
            <w:r>
              <w:instrText xml:space="preserve"> PAGEREF _Toc100002 \h </w:instrText>
            </w:r>
            <w:r>
              <w:fldChar w:fldCharType="separate"/>
            </w:r>
            <w:r>
              <w:t>2</w:t>
            </w:r>
            <w:r>
              <w:fldChar w:fldCharType="end"/>
            </w:r>
          </w:hyperlink>
        </w:p>
        <w:p>
          <w:pPr>
            <w:pStyle w:val="12"/>
            <w:ind w:left="720"/>
            <w:tabs>
              <w:tab w:val="right" w:leader="dot" w:pos="9026"/>
            </w:tabs>
            <w:spacing w:before="120" w:after="60"/>
          </w:pPr>
          <w:hyperlink w:anchor="_Toc100003" w:history="1">
            <w:r>
              <w:rPr>
                <w:rStyle w:val="Hyperlink"/>
              </w:rPr>
              <w:t>Trigger Event</w:t>
            </w:r>
            <w:r>
              <w:tab/>
            </w:r>
            <w:r>
              <w:fldChar w:fldCharType="begin"/>
            </w:r>
            <w:r>
              <w:instrText xml:space="preserve"> PAGEREF _Toc100003 \h </w:instrText>
            </w:r>
            <w:r>
              <w:fldChar w:fldCharType="separate"/>
            </w:r>
            <w:r>
              <w:t>3</w:t>
            </w:r>
            <w:r>
              <w:fldChar w:fldCharType="end"/>
            </w:r>
          </w:hyperlink>
        </w:p>
        <w:p>
          <w:pPr>
            <w:pStyle w:val="12"/>
            <w:ind w:left="720"/>
            <w:tabs>
              <w:tab w:val="right" w:leader="dot" w:pos="9026"/>
            </w:tabs>
            <w:spacing w:before="120" w:after="60"/>
          </w:pPr>
          <w:hyperlink w:anchor="_Toc100004" w:history="1">
            <w:r>
              <w:rPr>
                <w:rStyle w:val="Hyperlink"/>
              </w:rPr>
              <w:t>Step-by-Step Flow</w:t>
            </w:r>
            <w:r>
              <w:tab/>
            </w:r>
            <w:r>
              <w:fldChar w:fldCharType="begin"/>
            </w:r>
            <w:r>
              <w:instrText xml:space="preserve"> PAGEREF _Toc100004 \h </w:instrText>
            </w:r>
            <w:r>
              <w:fldChar w:fldCharType="separate"/>
            </w:r>
            <w:r>
              <w:t>3</w:t>
            </w:r>
            <w:r>
              <w:fldChar w:fldCharType="end"/>
            </w:r>
          </w:hyperlink>
        </w:p>
        <w:p>
          <w:pPr>
            <w:pStyle w:val="12"/>
            <w:ind w:left="720"/>
            <w:tabs>
              <w:tab w:val="right" w:leader="dot" w:pos="9026"/>
            </w:tabs>
            <w:spacing w:before="120" w:after="60"/>
          </w:pPr>
          <w:hyperlink w:anchor="_Toc100005" w:history="1">
            <w:r>
              <w:rPr>
                <w:rStyle w:val="Hyperlink"/>
              </w:rPr>
              <w:t>Decision Points</w:t>
            </w:r>
            <w:r>
              <w:tab/>
            </w:r>
            <w:r>
              <w:fldChar w:fldCharType="begin"/>
            </w:r>
            <w:r>
              <w:instrText xml:space="preserve"> PAGEREF _Toc100005 \h </w:instrText>
            </w:r>
            <w:r>
              <w:fldChar w:fldCharType="separate"/>
            </w:r>
            <w:r>
              <w:t>5</w:t>
            </w:r>
            <w:r>
              <w:fldChar w:fldCharType="end"/>
            </w:r>
          </w:hyperlink>
        </w:p>
        <w:p>
          <w:pPr>
            <w:pStyle w:val="12"/>
            <w:ind w:left="720"/>
            <w:tabs>
              <w:tab w:val="right" w:leader="dot" w:pos="9026"/>
            </w:tabs>
            <w:spacing w:before="120" w:after="60"/>
          </w:pPr>
          <w:hyperlink w:anchor="_Toc100009" w:history="1">
            <w:r>
              <w:rPr>
                <w:rStyle w:val="Hyperlink"/>
              </w:rPr>
              <w:t>Role Responsibilities</w:t>
            </w:r>
            <w:r>
              <w:tab/>
            </w:r>
            <w:r>
              <w:fldChar w:fldCharType="begin"/>
            </w:r>
            <w:r>
              <w:instrText xml:space="preserve"> PAGEREF _Toc100009 \h </w:instrText>
            </w:r>
            <w:r>
              <w:fldChar w:fldCharType="separate"/>
            </w:r>
            <w:r>
              <w:t>5</w:t>
            </w:r>
            <w:r>
              <w:fldChar w:fldCharType="end"/>
            </w:r>
          </w:hyperlink>
        </w:p>
        <w:p>
          <w:pPr>
            <w:pStyle w:val="12"/>
            <w:ind w:left="720"/>
            <w:tabs>
              <w:tab w:val="right" w:leader="dot" w:pos="9026"/>
            </w:tabs>
            <w:spacing w:before="120" w:after="60"/>
          </w:pPr>
          <w:hyperlink w:anchor="_Toc100010" w:history="1">
            <w:r>
              <w:rPr>
                <w:rStyle w:val="Hyperlink"/>
              </w:rPr>
              <w:t>Status Transitions</w:t>
            </w:r>
            <w:r>
              <w:tab/>
            </w:r>
            <w:r>
              <w:fldChar w:fldCharType="begin"/>
            </w:r>
            <w:r>
              <w:instrText xml:space="preserve"> PAGEREF _Toc100010 \h </w:instrText>
            </w:r>
            <w:r>
              <w:fldChar w:fldCharType="separate"/>
            </w:r>
            <w:r>
              <w:t>6</w:t>
            </w:r>
            <w:r>
              <w:fldChar w:fldCharType="end"/>
            </w:r>
          </w:hyperlink>
        </w:p>
        <w:p>
          <w:pPr>
            <w:pStyle w:val="12"/>
            <w:ind w:left="720"/>
            <w:tabs>
              <w:tab w:val="right" w:leader="dot" w:pos="9026"/>
            </w:tabs>
            <w:spacing w:before="120" w:after="60"/>
          </w:pPr>
          <w:hyperlink w:anchor="_Toc100011" w:history="1">
            <w:r>
              <w:rPr>
                <w:rStyle w:val="Hyperlink"/>
              </w:rPr>
              <w:t>Notifications &amp; Alerts</w:t>
            </w:r>
            <w:r>
              <w:tab/>
            </w:r>
            <w:r>
              <w:fldChar w:fldCharType="begin"/>
            </w:r>
            <w:r>
              <w:instrText xml:space="preserve"> PAGEREF _Toc100011 \h </w:instrText>
            </w:r>
            <w:r>
              <w:fldChar w:fldCharType="separate"/>
            </w:r>
            <w:r>
              <w:t>6</w:t>
            </w:r>
            <w:r>
              <w:fldChar w:fldCharType="end"/>
            </w:r>
          </w:hyperlink>
        </w:p>
        <w:p>
          <w:pPr>
            <w:pStyle w:val="12"/>
            <w:ind w:left="720"/>
            <w:tabs>
              <w:tab w:val="right" w:leader="dot" w:pos="9026"/>
            </w:tabs>
            <w:spacing w:before="120" w:after="60"/>
          </w:pPr>
          <w:hyperlink w:anchor="_Toc100012" w:history="1">
            <w:r>
              <w:rPr>
                <w:rStyle w:val="Hyperlink"/>
              </w:rPr>
              <w:t>Exception Handling</w:t>
            </w:r>
            <w:r>
              <w:tab/>
            </w:r>
            <w:r>
              <w:fldChar w:fldCharType="begin"/>
            </w:r>
            <w:r>
              <w:instrText xml:space="preserve"> PAGEREF _Toc100012 \h </w:instrText>
            </w:r>
            <w:r>
              <w:fldChar w:fldCharType="separate"/>
            </w:r>
            <w:r>
              <w:t>7</w:t>
            </w:r>
            <w:r>
              <w:fldChar w:fldCharType="end"/>
            </w:r>
          </w:hyperlink>
        </w:p>
        <w:p>
          <w:pPr>
            <w:pStyle w:val="12"/>
            <w:ind w:left="720"/>
            <w:tabs>
              <w:tab w:val="right" w:leader="dot" w:pos="9026"/>
            </w:tabs>
            <w:spacing w:before="120" w:after="60"/>
          </w:pPr>
          <w:hyperlink w:anchor="_Toc100013" w:history="1">
            <w:r>
              <w:rPr>
                <w:rStyle w:val="Hyperlink"/>
              </w:rPr>
              <w:t>Integration Points</w:t>
            </w:r>
            <w:r>
              <w:tab/>
            </w:r>
            <w:r>
              <w:fldChar w:fldCharType="begin"/>
            </w:r>
            <w:r>
              <w:instrText xml:space="preserve"> PAGEREF _Toc100013 \h </w:instrText>
            </w:r>
            <w:r>
              <w:fldChar w:fldCharType="separate"/>
            </w:r>
            <w:r>
              <w:t>8</w:t>
            </w:r>
            <w:r>
              <w:fldChar w:fldCharType="end"/>
            </w:r>
          </w:hyperlink>
        </w:p>
        <w:p>
          <w:pPr>
            <w:pStyle w:val="11"/>
            <w:ind w:left="360"/>
            <w:tabs>
              <w:tab w:val="right" w:leader="dot" w:pos="9026"/>
            </w:tabs>
            <w:spacing w:before="120" w:after="60"/>
          </w:pPr>
          <w:hyperlink w:anchor="_Toc100014" w:history="1">
            <w:r>
              <w:rPr>
                <w:rStyle w:val="Hyperlink"/>
              </w:rPr>
              <w:t>2. Employee Onboarding Workflow</w:t>
            </w:r>
            <w:r>
              <w:tab/>
            </w:r>
            <w:r>
              <w:fldChar w:fldCharType="begin"/>
            </w:r>
            <w:r>
              <w:instrText xml:space="preserve"> PAGEREF _Toc100014 \h </w:instrText>
            </w:r>
            <w:r>
              <w:fldChar w:fldCharType="separate"/>
            </w:r>
            <w:r>
              <w:t>8</w:t>
            </w:r>
            <w:r>
              <w:fldChar w:fldCharType="end"/>
            </w:r>
          </w:hyperlink>
        </w:p>
        <w:p>
          <w:pPr>
            <w:pStyle w:val="12"/>
            <w:ind w:left="720"/>
            <w:tabs>
              <w:tab w:val="right" w:leader="dot" w:pos="9026"/>
            </w:tabs>
            <w:spacing w:before="120" w:after="60"/>
          </w:pPr>
          <w:hyperlink w:anchor="_Toc100015" w:history="1">
            <w:r>
              <w:rPr>
                <w:rStyle w:val="Hyperlink"/>
              </w:rPr>
              <w:t>Description</w:t>
            </w:r>
            <w:r>
              <w:tab/>
            </w:r>
            <w:r>
              <w:fldChar w:fldCharType="begin"/>
            </w:r>
            <w:r>
              <w:instrText xml:space="preserve"> PAGEREF _Toc100015 \h </w:instrText>
            </w:r>
            <w:r>
              <w:fldChar w:fldCharType="separate"/>
            </w:r>
            <w:r>
              <w:t>9</w:t>
            </w:r>
            <w:r>
              <w:fldChar w:fldCharType="end"/>
            </w:r>
          </w:hyperlink>
        </w:p>
        <w:p>
          <w:pPr>
            <w:pStyle w:val="12"/>
            <w:ind w:left="720"/>
            <w:tabs>
              <w:tab w:val="right" w:leader="dot" w:pos="9026"/>
            </w:tabs>
            <w:spacing w:before="120" w:after="60"/>
          </w:pPr>
          <w:hyperlink w:anchor="_Toc100016" w:history="1">
            <w:r>
              <w:rPr>
                <w:rStyle w:val="Hyperlink"/>
              </w:rPr>
              <w:t>Trigger Event</w:t>
            </w:r>
            <w:r>
              <w:tab/>
            </w:r>
            <w:r>
              <w:fldChar w:fldCharType="begin"/>
            </w:r>
            <w:r>
              <w:instrText xml:space="preserve"> PAGEREF _Toc100016 \h </w:instrText>
            </w:r>
            <w:r>
              <w:fldChar w:fldCharType="separate"/>
            </w:r>
            <w:r>
              <w:t>9</w:t>
            </w:r>
            <w:r>
              <w:fldChar w:fldCharType="end"/>
            </w:r>
          </w:hyperlink>
        </w:p>
        <w:p>
          <w:pPr>
            <w:pStyle w:val="12"/>
            <w:ind w:left="720"/>
            <w:tabs>
              <w:tab w:val="right" w:leader="dot" w:pos="9026"/>
            </w:tabs>
            <w:spacing w:before="120" w:after="60"/>
          </w:pPr>
          <w:hyperlink w:anchor="_Toc100017" w:history="1">
            <w:r>
              <w:rPr>
                <w:rStyle w:val="Hyperlink"/>
              </w:rPr>
              <w:t>Step-by-Step Flow</w:t>
            </w:r>
            <w:r>
              <w:tab/>
            </w:r>
            <w:r>
              <w:fldChar w:fldCharType="begin"/>
            </w:r>
            <w:r>
              <w:instrText xml:space="preserve"> PAGEREF _Toc100017 \h </w:instrText>
            </w:r>
            <w:r>
              <w:fldChar w:fldCharType="separate"/>
            </w:r>
            <w:r>
              <w:t>9</w:t>
            </w:r>
            <w:r>
              <w:fldChar w:fldCharType="end"/>
            </w:r>
          </w:hyperlink>
        </w:p>
        <w:p>
          <w:pPr>
            <w:pStyle w:val="12"/>
            <w:ind w:left="720"/>
            <w:tabs>
              <w:tab w:val="right" w:leader="dot" w:pos="9026"/>
            </w:tabs>
            <w:spacing w:before="120" w:after="60"/>
          </w:pPr>
          <w:hyperlink w:anchor="_Toc100018" w:history="1">
            <w:r>
              <w:rPr>
                <w:rStyle w:val="Hyperlink"/>
              </w:rPr>
              <w:t>Decision Points</w:t>
            </w:r>
            <w:r>
              <w:tab/>
            </w:r>
            <w:r>
              <w:fldChar w:fldCharType="begin"/>
            </w:r>
            <w:r>
              <w:instrText xml:space="preserve"> PAGEREF _Toc100018 \h </w:instrText>
            </w:r>
            <w:r>
              <w:fldChar w:fldCharType="separate"/>
            </w:r>
            <w:r>
              <w:t>10</w:t>
            </w:r>
            <w:r>
              <w:fldChar w:fldCharType="end"/>
            </w:r>
          </w:hyperlink>
        </w:p>
        <w:p>
          <w:pPr>
            <w:pStyle w:val="12"/>
            <w:ind w:left="720"/>
            <w:tabs>
              <w:tab w:val="right" w:leader="dot" w:pos="9026"/>
            </w:tabs>
            <w:spacing w:before="120" w:after="60"/>
          </w:pPr>
          <w:hyperlink w:anchor="_Toc100022" w:history="1">
            <w:r>
              <w:rPr>
                <w:rStyle w:val="Hyperlink"/>
              </w:rPr>
              <w:t>Role Responsibilities</w:t>
            </w:r>
            <w:r>
              <w:tab/>
            </w:r>
            <w:r>
              <w:fldChar w:fldCharType="begin"/>
            </w:r>
            <w:r>
              <w:instrText xml:space="preserve"> PAGEREF _Toc100022 \h </w:instrText>
            </w:r>
            <w:r>
              <w:fldChar w:fldCharType="separate"/>
            </w:r>
            <w:r>
              <w:t>11</w:t>
            </w:r>
            <w:r>
              <w:fldChar w:fldCharType="end"/>
            </w:r>
          </w:hyperlink>
        </w:p>
        <w:p>
          <w:pPr>
            <w:pStyle w:val="12"/>
            <w:ind w:left="720"/>
            <w:tabs>
              <w:tab w:val="right" w:leader="dot" w:pos="9026"/>
            </w:tabs>
            <w:spacing w:before="120" w:after="60"/>
          </w:pPr>
          <w:hyperlink w:anchor="_Toc100023" w:history="1">
            <w:r>
              <w:rPr>
                <w:rStyle w:val="Hyperlink"/>
              </w:rPr>
              <w:t>Status Transitions</w:t>
            </w:r>
            <w:r>
              <w:tab/>
            </w:r>
            <w:r>
              <w:fldChar w:fldCharType="begin"/>
            </w:r>
            <w:r>
              <w:instrText xml:space="preserve"> PAGEREF _Toc100023 \h </w:instrText>
            </w:r>
            <w:r>
              <w:fldChar w:fldCharType="separate"/>
            </w:r>
            <w:r>
              <w:t>11</w:t>
            </w:r>
            <w:r>
              <w:fldChar w:fldCharType="end"/>
            </w:r>
          </w:hyperlink>
        </w:p>
        <w:p>
          <w:pPr>
            <w:pStyle w:val="12"/>
            <w:ind w:left="720"/>
            <w:tabs>
              <w:tab w:val="right" w:leader="dot" w:pos="9026"/>
            </w:tabs>
            <w:spacing w:before="120" w:after="60"/>
          </w:pPr>
          <w:hyperlink w:anchor="_Toc100024" w:history="1">
            <w:r>
              <w:rPr>
                <w:rStyle w:val="Hyperlink"/>
              </w:rPr>
              <w:t>Notifications &amp; Alerts</w:t>
            </w:r>
            <w:r>
              <w:tab/>
            </w:r>
            <w:r>
              <w:fldChar w:fldCharType="begin"/>
            </w:r>
            <w:r>
              <w:instrText xml:space="preserve"> PAGEREF _Toc100024 \h </w:instrText>
            </w:r>
            <w:r>
              <w:fldChar w:fldCharType="separate"/>
            </w:r>
            <w:r>
              <w:t>12</w:t>
            </w:r>
            <w:r>
              <w:fldChar w:fldCharType="end"/>
            </w:r>
          </w:hyperlink>
        </w:p>
        <w:p>
          <w:pPr>
            <w:pStyle w:val="12"/>
            <w:ind w:left="720"/>
            <w:tabs>
              <w:tab w:val="right" w:leader="dot" w:pos="9026"/>
            </w:tabs>
            <w:spacing w:before="120" w:after="60"/>
          </w:pPr>
          <w:hyperlink w:anchor="_Toc100025" w:history="1">
            <w:r>
              <w:rPr>
                <w:rStyle w:val="Hyperlink"/>
              </w:rPr>
              <w:t>Exception Handling</w:t>
            </w:r>
            <w:r>
              <w:tab/>
            </w:r>
            <w:r>
              <w:fldChar w:fldCharType="begin"/>
            </w:r>
            <w:r>
              <w:instrText xml:space="preserve"> PAGEREF _Toc100025 \h </w:instrText>
            </w:r>
            <w:r>
              <w:fldChar w:fldCharType="separate"/>
            </w:r>
            <w:r>
              <w:t>13</w:t>
            </w:r>
            <w:r>
              <w:fldChar w:fldCharType="end"/>
            </w:r>
          </w:hyperlink>
        </w:p>
        <w:p>
          <w:pPr>
            <w:pStyle w:val="12"/>
            <w:ind w:left="720"/>
            <w:tabs>
              <w:tab w:val="right" w:leader="dot" w:pos="9026"/>
            </w:tabs>
            <w:spacing w:before="120" w:after="60"/>
          </w:pPr>
          <w:hyperlink w:anchor="_Toc100026" w:history="1">
            <w:r>
              <w:rPr>
                <w:rStyle w:val="Hyperlink"/>
              </w:rPr>
              <w:t>Integration Points</w:t>
            </w:r>
            <w:r>
              <w:tab/>
            </w:r>
            <w:r>
              <w:fldChar w:fldCharType="begin"/>
            </w:r>
            <w:r>
              <w:instrText xml:space="preserve"> PAGEREF _Toc100026 \h </w:instrText>
            </w:r>
            <w:r>
              <w:fldChar w:fldCharType="separate"/>
            </w:r>
            <w:r>
              <w:t>13</w:t>
            </w:r>
            <w:r>
              <w:fldChar w:fldCharType="end"/>
            </w:r>
          </w:hyperlink>
        </w:p>
        <w:p>
          <w:pPr>
            <w:pStyle w:val="11"/>
            <w:ind w:left="360"/>
            <w:tabs>
              <w:tab w:val="right" w:leader="dot" w:pos="9026"/>
            </w:tabs>
            <w:spacing w:before="120" w:after="60"/>
          </w:pPr>
          <w:hyperlink w:anchor="_Toc100027" w:history="1">
            <w:r>
              <w:rPr>
                <w:rStyle w:val="Hyperlink"/>
              </w:rPr>
              <w:t>3. Leave Management Workflow</w:t>
            </w:r>
            <w:r>
              <w:tab/>
            </w:r>
            <w:r>
              <w:fldChar w:fldCharType="begin"/>
            </w:r>
            <w:r>
              <w:instrText xml:space="preserve"> PAGEREF _Toc100027 \h </w:instrText>
            </w:r>
            <w:r>
              <w:fldChar w:fldCharType="separate"/>
            </w:r>
            <w:r>
              <w:t>13</w:t>
            </w:r>
            <w:r>
              <w:fldChar w:fldCharType="end"/>
            </w:r>
          </w:hyperlink>
        </w:p>
        <w:p>
          <w:pPr>
            <w:pStyle w:val="12"/>
            <w:ind w:left="720"/>
            <w:tabs>
              <w:tab w:val="right" w:leader="dot" w:pos="9026"/>
            </w:tabs>
            <w:spacing w:before="120" w:after="60"/>
          </w:pPr>
          <w:hyperlink w:anchor="_Toc100028" w:history="1">
            <w:r>
              <w:rPr>
                <w:rStyle w:val="Hyperlink"/>
              </w:rPr>
              <w:t>Description</w:t>
            </w:r>
            <w:r>
              <w:tab/>
            </w:r>
            <w:r>
              <w:fldChar w:fldCharType="begin"/>
            </w:r>
            <w:r>
              <w:instrText xml:space="preserve"> PAGEREF _Toc100028 \h </w:instrText>
            </w:r>
            <w:r>
              <w:fldChar w:fldCharType="separate"/>
            </w:r>
            <w:r>
              <w:t>14</w:t>
            </w:r>
            <w:r>
              <w:fldChar w:fldCharType="end"/>
            </w:r>
          </w:hyperlink>
        </w:p>
        <w:p>
          <w:pPr>
            <w:pStyle w:val="12"/>
            <w:ind w:left="720"/>
            <w:tabs>
              <w:tab w:val="right" w:leader="dot" w:pos="9026"/>
            </w:tabs>
            <w:spacing w:before="120" w:after="60"/>
          </w:pPr>
          <w:hyperlink w:anchor="_Toc100029" w:history="1">
            <w:r>
              <w:rPr>
                <w:rStyle w:val="Hyperlink"/>
              </w:rPr>
              <w:t>Trigger Event</w:t>
            </w:r>
            <w:r>
              <w:tab/>
            </w:r>
            <w:r>
              <w:fldChar w:fldCharType="begin"/>
            </w:r>
            <w:r>
              <w:instrText xml:space="preserve"> PAGEREF _Toc100029 \h </w:instrText>
            </w:r>
            <w:r>
              <w:fldChar w:fldCharType="separate"/>
            </w:r>
            <w:r>
              <w:t>14</w:t>
            </w:r>
            <w:r>
              <w:fldChar w:fldCharType="end"/>
            </w:r>
          </w:hyperlink>
        </w:p>
        <w:p>
          <w:pPr>
            <w:pStyle w:val="12"/>
            <w:ind w:left="720"/>
            <w:tabs>
              <w:tab w:val="right" w:leader="dot" w:pos="9026"/>
            </w:tabs>
            <w:spacing w:before="120" w:after="60"/>
          </w:pPr>
          <w:hyperlink w:anchor="_Toc100030" w:history="1">
            <w:r>
              <w:rPr>
                <w:rStyle w:val="Hyperlink"/>
              </w:rPr>
              <w:t>Step-by-Step Flow</w:t>
            </w:r>
            <w:r>
              <w:tab/>
            </w:r>
            <w:r>
              <w:fldChar w:fldCharType="begin"/>
            </w:r>
            <w:r>
              <w:instrText xml:space="preserve"> PAGEREF _Toc100030 \h </w:instrText>
            </w:r>
            <w:r>
              <w:fldChar w:fldCharType="separate"/>
            </w:r>
            <w:r>
              <w:t>14</w:t>
            </w:r>
            <w:r>
              <w:fldChar w:fldCharType="end"/>
            </w:r>
          </w:hyperlink>
        </w:p>
        <w:p>
          <w:pPr>
            <w:pStyle w:val="12"/>
            <w:ind w:left="720"/>
            <w:tabs>
              <w:tab w:val="right" w:leader="dot" w:pos="9026"/>
            </w:tabs>
            <w:spacing w:before="120" w:after="60"/>
          </w:pPr>
          <w:hyperlink w:anchor="_Toc100031" w:history="1">
            <w:r>
              <w:rPr>
                <w:rStyle w:val="Hyperlink"/>
              </w:rPr>
              <w:t>Decision Points</w:t>
            </w:r>
            <w:r>
              <w:tab/>
            </w:r>
            <w:r>
              <w:fldChar w:fldCharType="begin"/>
            </w:r>
            <w:r>
              <w:instrText xml:space="preserve"> PAGEREF _Toc100031 \h </w:instrText>
            </w:r>
            <w:r>
              <w:fldChar w:fldCharType="separate"/>
            </w:r>
            <w:r>
              <w:t>15</w:t>
            </w:r>
            <w:r>
              <w:fldChar w:fldCharType="end"/>
            </w:r>
          </w:hyperlink>
        </w:p>
        <w:p>
          <w:pPr>
            <w:pStyle w:val="12"/>
            <w:ind w:left="720"/>
            <w:tabs>
              <w:tab w:val="right" w:leader="dot" w:pos="9026"/>
            </w:tabs>
            <w:spacing w:before="120" w:after="60"/>
          </w:pPr>
          <w:hyperlink w:anchor="_Toc100035" w:history="1">
            <w:r>
              <w:rPr>
                <w:rStyle w:val="Hyperlink"/>
              </w:rPr>
              <w:t>Role Responsibilities</w:t>
            </w:r>
            <w:r>
              <w:tab/>
            </w:r>
            <w:r>
              <w:fldChar w:fldCharType="begin"/>
            </w:r>
            <w:r>
              <w:instrText xml:space="preserve"> PAGEREF _Toc100035 \h </w:instrText>
            </w:r>
            <w:r>
              <w:fldChar w:fldCharType="separate"/>
            </w:r>
            <w:r>
              <w:t>16</w:t>
            </w:r>
            <w:r>
              <w:fldChar w:fldCharType="end"/>
            </w:r>
          </w:hyperlink>
        </w:p>
        <w:p>
          <w:pPr>
            <w:pStyle w:val="12"/>
            <w:ind w:left="720"/>
            <w:tabs>
              <w:tab w:val="right" w:leader="dot" w:pos="9026"/>
            </w:tabs>
            <w:spacing w:before="120" w:after="60"/>
          </w:pPr>
          <w:hyperlink w:anchor="_Toc100036" w:history="1">
            <w:r>
              <w:rPr>
                <w:rStyle w:val="Hyperlink"/>
              </w:rPr>
              <w:t>Status Transitions</w:t>
            </w:r>
            <w:r>
              <w:tab/>
            </w:r>
            <w:r>
              <w:fldChar w:fldCharType="begin"/>
            </w:r>
            <w:r>
              <w:instrText xml:space="preserve"> PAGEREF _Toc100036 \h </w:instrText>
            </w:r>
            <w:r>
              <w:fldChar w:fldCharType="separate"/>
            </w:r>
            <w:r>
              <w:t>16</w:t>
            </w:r>
            <w:r>
              <w:fldChar w:fldCharType="end"/>
            </w:r>
          </w:hyperlink>
        </w:p>
        <w:p>
          <w:pPr>
            <w:pStyle w:val="12"/>
            <w:ind w:left="720"/>
            <w:tabs>
              <w:tab w:val="right" w:leader="dot" w:pos="9026"/>
            </w:tabs>
            <w:spacing w:before="120" w:after="60"/>
          </w:pPr>
          <w:hyperlink w:anchor="_Toc100037" w:history="1">
            <w:r>
              <w:rPr>
                <w:rStyle w:val="Hyperlink"/>
              </w:rPr>
              <w:t>Notifications &amp; Alerts</w:t>
            </w:r>
            <w:r>
              <w:tab/>
            </w:r>
            <w:r>
              <w:fldChar w:fldCharType="begin"/>
            </w:r>
            <w:r>
              <w:instrText xml:space="preserve"> PAGEREF _Toc100037 \h </w:instrText>
            </w:r>
            <w:r>
              <w:fldChar w:fldCharType="separate"/>
            </w:r>
            <w:r>
              <w:t>16</w:t>
            </w:r>
            <w:r>
              <w:fldChar w:fldCharType="end"/>
            </w:r>
          </w:hyperlink>
        </w:p>
        <w:p>
          <w:pPr>
            <w:pStyle w:val="12"/>
            <w:ind w:left="720"/>
            <w:tabs>
              <w:tab w:val="right" w:leader="dot" w:pos="9026"/>
            </w:tabs>
            <w:spacing w:before="120" w:after="60"/>
          </w:pPr>
          <w:hyperlink w:anchor="_Toc100038" w:history="1">
            <w:r>
              <w:rPr>
                <w:rStyle w:val="Hyperlink"/>
              </w:rPr>
              <w:t>Exception Handling</w:t>
            </w:r>
            <w:r>
              <w:tab/>
            </w:r>
            <w:r>
              <w:fldChar w:fldCharType="begin"/>
            </w:r>
            <w:r>
              <w:instrText xml:space="preserve"> PAGEREF _Toc100038 \h </w:instrText>
            </w:r>
            <w:r>
              <w:fldChar w:fldCharType="separate"/>
            </w:r>
            <w:r>
              <w:t>17</w:t>
            </w:r>
            <w:r>
              <w:fldChar w:fldCharType="end"/>
            </w:r>
          </w:hyperlink>
        </w:p>
        <w:p>
          <w:pPr>
            <w:pStyle w:val="12"/>
            <w:ind w:left="720"/>
            <w:tabs>
              <w:tab w:val="right" w:leader="dot" w:pos="9026"/>
            </w:tabs>
            <w:spacing w:before="120" w:after="60"/>
          </w:pPr>
          <w:hyperlink w:anchor="_Toc100039" w:history="1">
            <w:r>
              <w:rPr>
                <w:rStyle w:val="Hyperlink"/>
              </w:rPr>
              <w:t>Integration Points</w:t>
            </w:r>
            <w:r>
              <w:tab/>
            </w:r>
            <w:r>
              <w:fldChar w:fldCharType="begin"/>
            </w:r>
            <w:r>
              <w:instrText xml:space="preserve"> PAGEREF _Toc100039 \h </w:instrText>
            </w:r>
            <w:r>
              <w:fldChar w:fldCharType="separate"/>
            </w:r>
            <w:r>
              <w:t>18</w:t>
            </w:r>
            <w:r>
              <w:fldChar w:fldCharType="end"/>
            </w:r>
          </w:hyperlink>
        </w:p>
        <w:p>
          <w:pPr>
            <w:pStyle w:val="11"/>
            <w:ind w:left="360"/>
            <w:tabs>
              <w:tab w:val="right" w:leader="dot" w:pos="9026"/>
            </w:tabs>
            <w:spacing w:before="120" w:after="60"/>
          </w:pPr>
          <w:hyperlink w:anchor="_Toc100040" w:history="1">
            <w:r>
              <w:rPr>
                <w:rStyle w:val="Hyperlink"/>
              </w:rPr>
              <w:t>4. Payroll Processing Workflow</w:t>
            </w:r>
            <w:r>
              <w:tab/>
            </w:r>
            <w:r>
              <w:fldChar w:fldCharType="begin"/>
            </w:r>
            <w:r>
              <w:instrText xml:space="preserve"> PAGEREF _Toc100040 \h </w:instrText>
            </w:r>
            <w:r>
              <w:fldChar w:fldCharType="separate"/>
            </w:r>
            <w:r>
              <w:t>18</w:t>
            </w:r>
            <w:r>
              <w:fldChar w:fldCharType="end"/>
            </w:r>
          </w:hyperlink>
        </w:p>
        <w:p>
          <w:pPr>
            <w:pStyle w:val="12"/>
            <w:ind w:left="720"/>
            <w:tabs>
              <w:tab w:val="right" w:leader="dot" w:pos="9026"/>
            </w:tabs>
            <w:spacing w:before="120" w:after="60"/>
          </w:pPr>
          <w:hyperlink w:anchor="_Toc100041" w:history="1">
            <w:r>
              <w:rPr>
                <w:rStyle w:val="Hyperlink"/>
              </w:rPr>
              <w:t>Description</w:t>
            </w:r>
            <w:r>
              <w:tab/>
            </w:r>
            <w:r>
              <w:fldChar w:fldCharType="begin"/>
            </w:r>
            <w:r>
              <w:instrText xml:space="preserve"> PAGEREF _Toc100041 \h </w:instrText>
            </w:r>
            <w:r>
              <w:fldChar w:fldCharType="separate"/>
            </w:r>
            <w:r>
              <w:t>18</w:t>
            </w:r>
            <w:r>
              <w:fldChar w:fldCharType="end"/>
            </w:r>
          </w:hyperlink>
        </w:p>
        <w:p>
          <w:pPr>
            <w:pStyle w:val="12"/>
            <w:ind w:left="720"/>
            <w:tabs>
              <w:tab w:val="right" w:leader="dot" w:pos="9026"/>
            </w:tabs>
            <w:spacing w:before="120" w:after="60"/>
          </w:pPr>
          <w:hyperlink w:anchor="_Toc100042" w:history="1">
            <w:r>
              <w:rPr>
                <w:rStyle w:val="Hyperlink"/>
              </w:rPr>
              <w:t>Trigger Event</w:t>
            </w:r>
            <w:r>
              <w:tab/>
            </w:r>
            <w:r>
              <w:fldChar w:fldCharType="begin"/>
            </w:r>
            <w:r>
              <w:instrText xml:space="preserve"> PAGEREF _Toc100042 \h </w:instrText>
            </w:r>
            <w:r>
              <w:fldChar w:fldCharType="separate"/>
            </w:r>
            <w:r>
              <w:t>19</w:t>
            </w:r>
            <w:r>
              <w:fldChar w:fldCharType="end"/>
            </w:r>
          </w:hyperlink>
        </w:p>
        <w:p>
          <w:pPr>
            <w:pStyle w:val="12"/>
            <w:ind w:left="720"/>
            <w:tabs>
              <w:tab w:val="right" w:leader="dot" w:pos="9026"/>
            </w:tabs>
            <w:spacing w:before="120" w:after="60"/>
          </w:pPr>
          <w:hyperlink w:anchor="_Toc100043" w:history="1">
            <w:r>
              <w:rPr>
                <w:rStyle w:val="Hyperlink"/>
              </w:rPr>
              <w:t>Step-by-Step Flow</w:t>
            </w:r>
            <w:r>
              <w:tab/>
            </w:r>
            <w:r>
              <w:fldChar w:fldCharType="begin"/>
            </w:r>
            <w:r>
              <w:instrText xml:space="preserve"> PAGEREF _Toc100043 \h </w:instrText>
            </w:r>
            <w:r>
              <w:fldChar w:fldCharType="separate"/>
            </w:r>
            <w:r>
              <w:t>19</w:t>
            </w:r>
            <w:r>
              <w:fldChar w:fldCharType="end"/>
            </w:r>
          </w:hyperlink>
        </w:p>
        <w:p>
          <w:pPr>
            <w:pStyle w:val="12"/>
            <w:ind w:left="720"/>
            <w:tabs>
              <w:tab w:val="right" w:leader="dot" w:pos="9026"/>
            </w:tabs>
            <w:spacing w:before="120" w:after="60"/>
          </w:pPr>
          <w:hyperlink w:anchor="_Toc100044" w:history="1">
            <w:r>
              <w:rPr>
                <w:rStyle w:val="Hyperlink"/>
              </w:rPr>
              <w:t>Decision Points</w:t>
            </w:r>
            <w:r>
              <w:tab/>
            </w:r>
            <w:r>
              <w:fldChar w:fldCharType="begin"/>
            </w:r>
            <w:r>
              <w:instrText xml:space="preserve"> PAGEREF _Toc100044 \h </w:instrText>
            </w:r>
            <w:r>
              <w:fldChar w:fldCharType="separate"/>
            </w:r>
            <w:r>
              <w:t>20</w:t>
            </w:r>
            <w:r>
              <w:fldChar w:fldCharType="end"/>
            </w:r>
          </w:hyperlink>
        </w:p>
        <w:p>
          <w:pPr>
            <w:pStyle w:val="12"/>
            <w:ind w:left="720"/>
            <w:tabs>
              <w:tab w:val="right" w:leader="dot" w:pos="9026"/>
            </w:tabs>
            <w:spacing w:before="120" w:after="60"/>
          </w:pPr>
          <w:hyperlink w:anchor="_Toc100048" w:history="1">
            <w:r>
              <w:rPr>
                <w:rStyle w:val="Hyperlink"/>
              </w:rPr>
              <w:t>Role Responsibilities</w:t>
            </w:r>
            <w:r>
              <w:tab/>
            </w:r>
            <w:r>
              <w:fldChar w:fldCharType="begin"/>
            </w:r>
            <w:r>
              <w:instrText xml:space="preserve"> PAGEREF _Toc100048 \h </w:instrText>
            </w:r>
            <w:r>
              <w:fldChar w:fldCharType="separate"/>
            </w:r>
            <w:r>
              <w:t>21</w:t>
            </w:r>
            <w:r>
              <w:fldChar w:fldCharType="end"/>
            </w:r>
          </w:hyperlink>
        </w:p>
        <w:p>
          <w:pPr>
            <w:pStyle w:val="12"/>
            <w:ind w:left="720"/>
            <w:tabs>
              <w:tab w:val="right" w:leader="dot" w:pos="9026"/>
            </w:tabs>
            <w:spacing w:before="120" w:after="60"/>
          </w:pPr>
          <w:hyperlink w:anchor="_Toc100049" w:history="1">
            <w:r>
              <w:rPr>
                <w:rStyle w:val="Hyperlink"/>
              </w:rPr>
              <w:t>Status Transitions</w:t>
            </w:r>
            <w:r>
              <w:tab/>
            </w:r>
            <w:r>
              <w:fldChar w:fldCharType="begin"/>
            </w:r>
            <w:r>
              <w:instrText xml:space="preserve"> PAGEREF _Toc100049 \h </w:instrText>
            </w:r>
            <w:r>
              <w:fldChar w:fldCharType="separate"/>
            </w:r>
            <w:r>
              <w:t>21</w:t>
            </w:r>
            <w:r>
              <w:fldChar w:fldCharType="end"/>
            </w:r>
          </w:hyperlink>
        </w:p>
        <w:p>
          <w:pPr>
            <w:pStyle w:val="12"/>
            <w:ind w:left="720"/>
            <w:tabs>
              <w:tab w:val="right" w:leader="dot" w:pos="9026"/>
            </w:tabs>
            <w:spacing w:before="120" w:after="60"/>
          </w:pPr>
          <w:hyperlink w:anchor="_Toc100050" w:history="1">
            <w:r>
              <w:rPr>
                <w:rStyle w:val="Hyperlink"/>
              </w:rPr>
              <w:t>Notifications &amp; Alerts</w:t>
            </w:r>
            <w:r>
              <w:tab/>
            </w:r>
            <w:r>
              <w:fldChar w:fldCharType="begin"/>
            </w:r>
            <w:r>
              <w:instrText xml:space="preserve"> PAGEREF _Toc100050 \h </w:instrText>
            </w:r>
            <w:r>
              <w:fldChar w:fldCharType="separate"/>
            </w:r>
            <w:r>
              <w:t>21</w:t>
            </w:r>
            <w:r>
              <w:fldChar w:fldCharType="end"/>
            </w:r>
          </w:hyperlink>
        </w:p>
        <w:p>
          <w:pPr>
            <w:pStyle w:val="12"/>
            <w:ind w:left="720"/>
            <w:tabs>
              <w:tab w:val="right" w:leader="dot" w:pos="9026"/>
            </w:tabs>
            <w:spacing w:before="120" w:after="60"/>
          </w:pPr>
          <w:hyperlink w:anchor="_Toc100051" w:history="1">
            <w:r>
              <w:rPr>
                <w:rStyle w:val="Hyperlink"/>
              </w:rPr>
              <w:t>Exception Handling</w:t>
            </w:r>
            <w:r>
              <w:tab/>
            </w:r>
            <w:r>
              <w:fldChar w:fldCharType="begin"/>
            </w:r>
            <w:r>
              <w:instrText xml:space="preserve"> PAGEREF _Toc100051 \h </w:instrText>
            </w:r>
            <w:r>
              <w:fldChar w:fldCharType="separate"/>
            </w:r>
            <w:r>
              <w:t>22</w:t>
            </w:r>
            <w:r>
              <w:fldChar w:fldCharType="end"/>
            </w:r>
          </w:hyperlink>
        </w:p>
        <w:p>
          <w:pPr>
            <w:pStyle w:val="12"/>
            <w:ind w:left="720"/>
            <w:tabs>
              <w:tab w:val="right" w:leader="dot" w:pos="9026"/>
            </w:tabs>
            <w:spacing w:before="120" w:after="60"/>
          </w:pPr>
          <w:hyperlink w:anchor="_Toc100052" w:history="1">
            <w:r>
              <w:rPr>
                <w:rStyle w:val="Hyperlink"/>
              </w:rPr>
              <w:t>Integration Points</w:t>
            </w:r>
            <w:r>
              <w:tab/>
            </w:r>
            <w:r>
              <w:fldChar w:fldCharType="begin"/>
            </w:r>
            <w:r>
              <w:instrText xml:space="preserve"> PAGEREF _Toc100052 \h </w:instrText>
            </w:r>
            <w:r>
              <w:fldChar w:fldCharType="separate"/>
            </w:r>
            <w:r>
              <w:t>23</w:t>
            </w:r>
            <w:r>
              <w:fldChar w:fldCharType="end"/>
            </w:r>
          </w:hyperlink>
        </w:p>
        <w:p>
          <w:pPr>
            <w:pStyle w:val="11"/>
            <w:ind w:left="360"/>
            <w:tabs>
              <w:tab w:val="right" w:leader="dot" w:pos="9026"/>
            </w:tabs>
            <w:spacing w:before="120" w:after="60"/>
          </w:pPr>
          <w:hyperlink w:anchor="_Toc100053" w:history="1">
            <w:r>
              <w:rPr>
                <w:rStyle w:val="Hyperlink"/>
              </w:rPr>
              <w:t>5. Performance Review Workflow</w:t>
            </w:r>
            <w:r>
              <w:tab/>
            </w:r>
            <w:r>
              <w:fldChar w:fldCharType="begin"/>
            </w:r>
            <w:r>
              <w:instrText xml:space="preserve"> PAGEREF _Toc100053 \h </w:instrText>
            </w:r>
            <w:r>
              <w:fldChar w:fldCharType="separate"/>
            </w:r>
            <w:r>
              <w:t>23</w:t>
            </w:r>
            <w:r>
              <w:fldChar w:fldCharType="end"/>
            </w:r>
          </w:hyperlink>
        </w:p>
        <w:p>
          <w:pPr>
            <w:pStyle w:val="12"/>
            <w:ind w:left="720"/>
            <w:tabs>
              <w:tab w:val="right" w:leader="dot" w:pos="9026"/>
            </w:tabs>
            <w:spacing w:before="120" w:after="60"/>
          </w:pPr>
          <w:hyperlink w:anchor="_Toc100054" w:history="1">
            <w:r>
              <w:rPr>
                <w:rStyle w:val="Hyperlink"/>
              </w:rPr>
              <w:t>Description</w:t>
            </w:r>
            <w:r>
              <w:tab/>
            </w:r>
            <w:r>
              <w:fldChar w:fldCharType="begin"/>
            </w:r>
            <w:r>
              <w:instrText xml:space="preserve"> PAGEREF _Toc100054 \h </w:instrText>
            </w:r>
            <w:r>
              <w:fldChar w:fldCharType="separate"/>
            </w:r>
            <w:r>
              <w:t>23</w:t>
            </w:r>
            <w:r>
              <w:fldChar w:fldCharType="end"/>
            </w:r>
          </w:hyperlink>
        </w:p>
        <w:p>
          <w:pPr>
            <w:pStyle w:val="12"/>
            <w:ind w:left="720"/>
            <w:tabs>
              <w:tab w:val="right" w:leader="dot" w:pos="9026"/>
            </w:tabs>
            <w:spacing w:before="120" w:after="60"/>
          </w:pPr>
          <w:hyperlink w:anchor="_Toc100055" w:history="1">
            <w:r>
              <w:rPr>
                <w:rStyle w:val="Hyperlink"/>
              </w:rPr>
              <w:t>Trigger Event</w:t>
            </w:r>
            <w:r>
              <w:tab/>
            </w:r>
            <w:r>
              <w:fldChar w:fldCharType="begin"/>
            </w:r>
            <w:r>
              <w:instrText xml:space="preserve"> PAGEREF _Toc100055 \h </w:instrText>
            </w:r>
            <w:r>
              <w:fldChar w:fldCharType="separate"/>
            </w:r>
            <w:r>
              <w:t>24</w:t>
            </w:r>
            <w:r>
              <w:fldChar w:fldCharType="end"/>
            </w:r>
          </w:hyperlink>
        </w:p>
        <w:p>
          <w:pPr>
            <w:pStyle w:val="12"/>
            <w:ind w:left="720"/>
            <w:tabs>
              <w:tab w:val="right" w:leader="dot" w:pos="9026"/>
            </w:tabs>
            <w:spacing w:before="120" w:after="60"/>
          </w:pPr>
          <w:hyperlink w:anchor="_Toc100056" w:history="1">
            <w:r>
              <w:rPr>
                <w:rStyle w:val="Hyperlink"/>
              </w:rPr>
              <w:t>Step-by-Step Flow</w:t>
            </w:r>
            <w:r>
              <w:tab/>
            </w:r>
            <w:r>
              <w:fldChar w:fldCharType="begin"/>
            </w:r>
            <w:r>
              <w:instrText xml:space="preserve"> PAGEREF _Toc100056 \h </w:instrText>
            </w:r>
            <w:r>
              <w:fldChar w:fldCharType="separate"/>
            </w:r>
            <w:r>
              <w:t>24</w:t>
            </w:r>
            <w:r>
              <w:fldChar w:fldCharType="end"/>
            </w:r>
          </w:hyperlink>
        </w:p>
        <w:p>
          <w:pPr>
            <w:pStyle w:val="12"/>
            <w:ind w:left="720"/>
            <w:tabs>
              <w:tab w:val="right" w:leader="dot" w:pos="9026"/>
            </w:tabs>
            <w:spacing w:before="120" w:after="60"/>
          </w:pPr>
          <w:hyperlink w:anchor="_Toc100057" w:history="1">
            <w:r>
              <w:rPr>
                <w:rStyle w:val="Hyperlink"/>
              </w:rPr>
              <w:t>Decision Points</w:t>
            </w:r>
            <w:r>
              <w:tab/>
            </w:r>
            <w:r>
              <w:fldChar w:fldCharType="begin"/>
            </w:r>
            <w:r>
              <w:instrText xml:space="preserve"> PAGEREF _Toc100057 \h </w:instrText>
            </w:r>
            <w:r>
              <w:fldChar w:fldCharType="separate"/>
            </w:r>
            <w:r>
              <w:t>25</w:t>
            </w:r>
            <w:r>
              <w:fldChar w:fldCharType="end"/>
            </w:r>
          </w:hyperlink>
        </w:p>
        <w:p>
          <w:pPr>
            <w:pStyle w:val="12"/>
            <w:ind w:left="720"/>
            <w:tabs>
              <w:tab w:val="right" w:leader="dot" w:pos="9026"/>
            </w:tabs>
            <w:spacing w:before="120" w:after="60"/>
          </w:pPr>
          <w:hyperlink w:anchor="_Toc100061" w:history="1">
            <w:r>
              <w:rPr>
                <w:rStyle w:val="Hyperlink"/>
              </w:rPr>
              <w:t>Role Responsibilities</w:t>
            </w:r>
            <w:r>
              <w:tab/>
            </w:r>
            <w:r>
              <w:fldChar w:fldCharType="begin"/>
            </w:r>
            <w:r>
              <w:instrText xml:space="preserve"> PAGEREF _Toc100061 \h </w:instrText>
            </w:r>
            <w:r>
              <w:fldChar w:fldCharType="separate"/>
            </w:r>
            <w:r>
              <w:t>26</w:t>
            </w:r>
            <w:r>
              <w:fldChar w:fldCharType="end"/>
            </w:r>
          </w:hyperlink>
        </w:p>
        <w:p>
          <w:pPr>
            <w:pStyle w:val="12"/>
            <w:ind w:left="720"/>
            <w:tabs>
              <w:tab w:val="right" w:leader="dot" w:pos="9026"/>
            </w:tabs>
            <w:spacing w:before="120" w:after="60"/>
          </w:pPr>
          <w:hyperlink w:anchor="_Toc100062" w:history="1">
            <w:r>
              <w:rPr>
                <w:rStyle w:val="Hyperlink"/>
              </w:rPr>
              <w:t>Status Transitions</w:t>
            </w:r>
            <w:r>
              <w:tab/>
            </w:r>
            <w:r>
              <w:fldChar w:fldCharType="begin"/>
            </w:r>
            <w:r>
              <w:instrText xml:space="preserve"> PAGEREF _Toc100062 \h </w:instrText>
            </w:r>
            <w:r>
              <w:fldChar w:fldCharType="separate"/>
            </w:r>
            <w:r>
              <w:t>26</w:t>
            </w:r>
            <w:r>
              <w:fldChar w:fldCharType="end"/>
            </w:r>
          </w:hyperlink>
        </w:p>
        <w:p>
          <w:pPr>
            <w:pStyle w:val="12"/>
            <w:ind w:left="720"/>
            <w:tabs>
              <w:tab w:val="right" w:leader="dot" w:pos="9026"/>
            </w:tabs>
            <w:spacing w:before="120" w:after="60"/>
          </w:pPr>
          <w:hyperlink w:anchor="_Toc100063" w:history="1">
            <w:r>
              <w:rPr>
                <w:rStyle w:val="Hyperlink"/>
              </w:rPr>
              <w:t>Notifications &amp; Alerts</w:t>
            </w:r>
            <w:r>
              <w:tab/>
            </w:r>
            <w:r>
              <w:fldChar w:fldCharType="begin"/>
            </w:r>
            <w:r>
              <w:instrText xml:space="preserve"> PAGEREF _Toc100063 \h </w:instrText>
            </w:r>
            <w:r>
              <w:fldChar w:fldCharType="separate"/>
            </w:r>
            <w:r>
              <w:t>26</w:t>
            </w:r>
            <w:r>
              <w:fldChar w:fldCharType="end"/>
            </w:r>
          </w:hyperlink>
        </w:p>
        <w:p>
          <w:pPr>
            <w:pStyle w:val="12"/>
            <w:ind w:left="720"/>
            <w:tabs>
              <w:tab w:val="right" w:leader="dot" w:pos="9026"/>
            </w:tabs>
            <w:spacing w:before="120" w:after="60"/>
          </w:pPr>
          <w:hyperlink w:anchor="_Toc100064" w:history="1">
            <w:r>
              <w:rPr>
                <w:rStyle w:val="Hyperlink"/>
              </w:rPr>
              <w:t>Exception Handling</w:t>
            </w:r>
            <w:r>
              <w:tab/>
            </w:r>
            <w:r>
              <w:fldChar w:fldCharType="begin"/>
            </w:r>
            <w:r>
              <w:instrText xml:space="preserve"> PAGEREF _Toc100064 \h </w:instrText>
            </w:r>
            <w:r>
              <w:fldChar w:fldCharType="separate"/>
            </w:r>
            <w:r>
              <w:t>27</w:t>
            </w:r>
            <w:r>
              <w:fldChar w:fldCharType="end"/>
            </w:r>
          </w:hyperlink>
        </w:p>
        <w:p>
          <w:pPr>
            <w:pStyle w:val="12"/>
            <w:ind w:left="720"/>
            <w:tabs>
              <w:tab w:val="right" w:leader="dot" w:pos="9026"/>
            </w:tabs>
            <w:spacing w:before="120" w:after="60"/>
          </w:pPr>
          <w:hyperlink w:anchor="_Toc100065" w:history="1">
            <w:r>
              <w:rPr>
                <w:rStyle w:val="Hyperlink"/>
              </w:rPr>
              <w:t>Integration Points</w:t>
            </w:r>
            <w:r>
              <w:tab/>
            </w:r>
            <w:r>
              <w:fldChar w:fldCharType="begin"/>
            </w:r>
            <w:r>
              <w:instrText xml:space="preserve"> PAGEREF _Toc100065 \h </w:instrText>
            </w:r>
            <w:r>
              <w:fldChar w:fldCharType="separate"/>
            </w:r>
            <w:r>
              <w:t>28</w:t>
            </w:r>
            <w:r>
              <w:fldChar w:fldCharType="end"/>
            </w:r>
          </w:hyperlink>
        </w:p>
        <w:p>
          <w:pPr>
            <w:pStyle w:val="11"/>
            <w:ind w:left="360"/>
            <w:tabs>
              <w:tab w:val="right" w:leader="dot" w:pos="9026"/>
            </w:tabs>
            <w:spacing w:before="120" w:after="60"/>
          </w:pPr>
          <w:hyperlink w:anchor="_Toc100066" w:history="1">
            <w:r>
              <w:rPr>
                <w:rStyle w:val="Hyperlink"/>
              </w:rPr>
              <w:t>6. Separation Workflow</w:t>
            </w:r>
            <w:r>
              <w:tab/>
            </w:r>
            <w:r>
              <w:fldChar w:fldCharType="begin"/>
            </w:r>
            <w:r>
              <w:instrText xml:space="preserve"> PAGEREF _Toc100066 \h </w:instrText>
            </w:r>
            <w:r>
              <w:fldChar w:fldCharType="separate"/>
            </w:r>
            <w:r>
              <w:t>28</w:t>
            </w:r>
            <w:r>
              <w:fldChar w:fldCharType="end"/>
            </w:r>
          </w:hyperlink>
        </w:p>
        <w:p>
          <w:pPr>
            <w:pStyle w:val="12"/>
            <w:ind w:left="720"/>
            <w:tabs>
              <w:tab w:val="right" w:leader="dot" w:pos="9026"/>
            </w:tabs>
            <w:spacing w:before="120" w:after="60"/>
          </w:pPr>
          <w:hyperlink w:anchor="_Toc100067" w:history="1">
            <w:r>
              <w:rPr>
                <w:rStyle w:val="Hyperlink"/>
              </w:rPr>
              <w:t>Description</w:t>
            </w:r>
            <w:r>
              <w:tab/>
            </w:r>
            <w:r>
              <w:fldChar w:fldCharType="begin"/>
            </w:r>
            <w:r>
              <w:instrText xml:space="preserve"> PAGEREF _Toc100067 \h </w:instrText>
            </w:r>
            <w:r>
              <w:fldChar w:fldCharType="separate"/>
            </w:r>
            <w:r>
              <w:t>28</w:t>
            </w:r>
            <w:r>
              <w:fldChar w:fldCharType="end"/>
            </w:r>
          </w:hyperlink>
        </w:p>
        <w:p>
          <w:pPr>
            <w:pStyle w:val="12"/>
            <w:ind w:left="720"/>
            <w:tabs>
              <w:tab w:val="right" w:leader="dot" w:pos="9026"/>
            </w:tabs>
            <w:spacing w:before="120" w:after="60"/>
          </w:pPr>
          <w:hyperlink w:anchor="_Toc100068" w:history="1">
            <w:r>
              <w:rPr>
                <w:rStyle w:val="Hyperlink"/>
              </w:rPr>
              <w:t>Trigger Event</w:t>
            </w:r>
            <w:r>
              <w:tab/>
            </w:r>
            <w:r>
              <w:fldChar w:fldCharType="begin"/>
            </w:r>
            <w:r>
              <w:instrText xml:space="preserve"> PAGEREF _Toc100068 \h </w:instrText>
            </w:r>
            <w:r>
              <w:fldChar w:fldCharType="separate"/>
            </w:r>
            <w:r>
              <w:t>29</w:t>
            </w:r>
            <w:r>
              <w:fldChar w:fldCharType="end"/>
            </w:r>
          </w:hyperlink>
        </w:p>
        <w:p>
          <w:pPr>
            <w:pStyle w:val="12"/>
            <w:ind w:left="720"/>
            <w:tabs>
              <w:tab w:val="right" w:leader="dot" w:pos="9026"/>
            </w:tabs>
            <w:spacing w:before="120" w:after="60"/>
          </w:pPr>
          <w:hyperlink w:anchor="_Toc100069" w:history="1">
            <w:r>
              <w:rPr>
                <w:rStyle w:val="Hyperlink"/>
              </w:rPr>
              <w:t>Step-by-Step Flow</w:t>
            </w:r>
            <w:r>
              <w:tab/>
            </w:r>
            <w:r>
              <w:fldChar w:fldCharType="begin"/>
            </w:r>
            <w:r>
              <w:instrText xml:space="preserve"> PAGEREF _Toc100069 \h </w:instrText>
            </w:r>
            <w:r>
              <w:fldChar w:fldCharType="separate"/>
            </w:r>
            <w:r>
              <w:t>29</w:t>
            </w:r>
            <w:r>
              <w:fldChar w:fldCharType="end"/>
            </w:r>
          </w:hyperlink>
        </w:p>
        <w:p>
          <w:pPr>
            <w:pStyle w:val="12"/>
            <w:ind w:left="720"/>
            <w:tabs>
              <w:tab w:val="right" w:leader="dot" w:pos="9026"/>
            </w:tabs>
            <w:spacing w:before="120" w:after="60"/>
          </w:pPr>
          <w:hyperlink w:anchor="_Toc100070" w:history="1">
            <w:r>
              <w:rPr>
                <w:rStyle w:val="Hyperlink"/>
              </w:rPr>
              <w:t>Decision Points</w:t>
            </w:r>
            <w:r>
              <w:tab/>
            </w:r>
            <w:r>
              <w:fldChar w:fldCharType="begin"/>
            </w:r>
            <w:r>
              <w:instrText xml:space="preserve"> PAGEREF _Toc100070 \h </w:instrText>
            </w:r>
            <w:r>
              <w:fldChar w:fldCharType="separate"/>
            </w:r>
            <w:r>
              <w:t>30</w:t>
            </w:r>
            <w:r>
              <w:fldChar w:fldCharType="end"/>
            </w:r>
          </w:hyperlink>
        </w:p>
        <w:p>
          <w:pPr>
            <w:pStyle w:val="12"/>
            <w:ind w:left="720"/>
            <w:tabs>
              <w:tab w:val="right" w:leader="dot" w:pos="9026"/>
            </w:tabs>
            <w:spacing w:before="120" w:after="60"/>
          </w:pPr>
          <w:hyperlink w:anchor="_Toc100074" w:history="1">
            <w:r>
              <w:rPr>
                <w:rStyle w:val="Hyperlink"/>
              </w:rPr>
              <w:t>Role Responsibilities</w:t>
            </w:r>
            <w:r>
              <w:tab/>
            </w:r>
            <w:r>
              <w:fldChar w:fldCharType="begin"/>
            </w:r>
            <w:r>
              <w:instrText xml:space="preserve"> PAGEREF _Toc100074 \h </w:instrText>
            </w:r>
            <w:r>
              <w:fldChar w:fldCharType="separate"/>
            </w:r>
            <w:r>
              <w:t>31</w:t>
            </w:r>
            <w:r>
              <w:fldChar w:fldCharType="end"/>
            </w:r>
          </w:hyperlink>
        </w:p>
        <w:p>
          <w:pPr>
            <w:pStyle w:val="12"/>
            <w:ind w:left="720"/>
            <w:tabs>
              <w:tab w:val="right" w:leader="dot" w:pos="9026"/>
            </w:tabs>
            <w:spacing w:before="120" w:after="60"/>
          </w:pPr>
          <w:hyperlink w:anchor="_Toc100075" w:history="1">
            <w:r>
              <w:rPr>
                <w:rStyle w:val="Hyperlink"/>
              </w:rPr>
              <w:t>Status Transitions</w:t>
            </w:r>
            <w:r>
              <w:tab/>
            </w:r>
            <w:r>
              <w:fldChar w:fldCharType="begin"/>
            </w:r>
            <w:r>
              <w:instrText xml:space="preserve"> PAGEREF _Toc100075 \h </w:instrText>
            </w:r>
            <w:r>
              <w:fldChar w:fldCharType="separate"/>
            </w:r>
            <w:r>
              <w:t>31</w:t>
            </w:r>
            <w:r>
              <w:fldChar w:fldCharType="end"/>
            </w:r>
          </w:hyperlink>
        </w:p>
        <w:p>
          <w:pPr>
            <w:pStyle w:val="12"/>
            <w:ind w:left="720"/>
            <w:tabs>
              <w:tab w:val="right" w:leader="dot" w:pos="9026"/>
            </w:tabs>
            <w:spacing w:before="120" w:after="60"/>
          </w:pPr>
          <w:hyperlink w:anchor="_Toc100076" w:history="1">
            <w:r>
              <w:rPr>
                <w:rStyle w:val="Hyperlink"/>
              </w:rPr>
              <w:t>Notifications &amp; Alerts</w:t>
            </w:r>
            <w:r>
              <w:tab/>
            </w:r>
            <w:r>
              <w:fldChar w:fldCharType="begin"/>
            </w:r>
            <w:r>
              <w:instrText xml:space="preserve"> PAGEREF _Toc100076 \h </w:instrText>
            </w:r>
            <w:r>
              <w:fldChar w:fldCharType="separate"/>
            </w:r>
            <w:r>
              <w:t>31</w:t>
            </w:r>
            <w:r>
              <w:fldChar w:fldCharType="end"/>
            </w:r>
          </w:hyperlink>
        </w:p>
        <w:p>
          <w:pPr>
            <w:pStyle w:val="12"/>
            <w:ind w:left="720"/>
            <w:tabs>
              <w:tab w:val="right" w:leader="dot" w:pos="9026"/>
            </w:tabs>
            <w:spacing w:before="120" w:after="60"/>
          </w:pPr>
          <w:hyperlink w:anchor="_Toc100077" w:history="1">
            <w:r>
              <w:rPr>
                <w:rStyle w:val="Hyperlink"/>
              </w:rPr>
              <w:t>Exception Handling</w:t>
            </w:r>
            <w:r>
              <w:tab/>
            </w:r>
            <w:r>
              <w:fldChar w:fldCharType="begin"/>
            </w:r>
            <w:r>
              <w:instrText xml:space="preserve"> PAGEREF _Toc100077 \h </w:instrText>
            </w:r>
            <w:r>
              <w:fldChar w:fldCharType="separate"/>
            </w:r>
            <w:r>
              <w:t>32</w:t>
            </w:r>
            <w:r>
              <w:fldChar w:fldCharType="end"/>
            </w:r>
          </w:hyperlink>
        </w:p>
        <w:p>
          <w:pPr>
            <w:pStyle w:val="12"/>
            <w:ind w:left="720"/>
            <w:tabs>
              <w:tab w:val="right" w:leader="dot" w:pos="9026"/>
            </w:tabs>
            <w:spacing w:before="120" w:after="60"/>
          </w:pPr>
          <w:hyperlink w:anchor="_Toc100078" w:history="1">
            <w:r>
              <w:rPr>
                <w:rStyle w:val="Hyperlink"/>
              </w:rPr>
              <w:t>Integration Points</w:t>
            </w:r>
            <w:r>
              <w:tab/>
            </w:r>
            <w:r>
              <w:fldChar w:fldCharType="begin"/>
            </w:r>
            <w:r>
              <w:instrText xml:space="preserve"> PAGEREF _Toc100078 \h </w:instrText>
            </w:r>
            <w:r>
              <w:fldChar w:fldCharType="separate"/>
            </w:r>
            <w:r>
              <w:t>33</w:t>
            </w:r>
            <w:r>
              <w:fldChar w:fldCharType="end"/>
            </w:r>
          </w:hyperlink>
        </w:p>
        <w:p>
          <w:pPr>
            <w:pStyle w:val="11"/>
            <w:ind w:left="360"/>
            <w:tabs>
              <w:tab w:val="right" w:leader="dot" w:pos="9026"/>
            </w:tabs>
            <w:spacing w:before="120" w:after="60"/>
          </w:pPr>
          <w:hyperlink w:anchor="_Toc100079" w:history="1">
            <w:r>
              <w:rPr>
                <w:rStyle w:val="Hyperlink"/>
              </w:rPr>
              <w:t>7. Expense Claim Workflow</w:t>
            </w:r>
            <w:r>
              <w:tab/>
            </w:r>
            <w:r>
              <w:fldChar w:fldCharType="begin"/>
            </w:r>
            <w:r>
              <w:instrText xml:space="preserve"> PAGEREF _Toc100079 \h </w:instrText>
            </w:r>
            <w:r>
              <w:fldChar w:fldCharType="separate"/>
            </w:r>
            <w:r>
              <w:t>33</w:t>
            </w:r>
            <w:r>
              <w:fldChar w:fldCharType="end"/>
            </w:r>
          </w:hyperlink>
        </w:p>
        <w:p>
          <w:pPr>
            <w:pStyle w:val="12"/>
            <w:ind w:left="720"/>
            <w:tabs>
              <w:tab w:val="right" w:leader="dot" w:pos="9026"/>
            </w:tabs>
            <w:spacing w:before="120" w:after="60"/>
          </w:pPr>
          <w:hyperlink w:anchor="_Toc100080" w:history="1">
            <w:r>
              <w:rPr>
                <w:rStyle w:val="Hyperlink"/>
              </w:rPr>
              <w:t>Description</w:t>
            </w:r>
            <w:r>
              <w:tab/>
            </w:r>
            <w:r>
              <w:fldChar w:fldCharType="begin"/>
            </w:r>
            <w:r>
              <w:instrText xml:space="preserve"> PAGEREF _Toc100080 \h </w:instrText>
            </w:r>
            <w:r>
              <w:fldChar w:fldCharType="separate"/>
            </w:r>
            <w:r>
              <w:t>34</w:t>
            </w:r>
            <w:r>
              <w:fldChar w:fldCharType="end"/>
            </w:r>
          </w:hyperlink>
        </w:p>
        <w:p>
          <w:pPr>
            <w:pStyle w:val="12"/>
            <w:ind w:left="720"/>
            <w:tabs>
              <w:tab w:val="right" w:leader="dot" w:pos="9026"/>
            </w:tabs>
            <w:spacing w:before="120" w:after="60"/>
          </w:pPr>
          <w:hyperlink w:anchor="_Toc100081" w:history="1">
            <w:r>
              <w:rPr>
                <w:rStyle w:val="Hyperlink"/>
              </w:rPr>
              <w:t>Trigger Event</w:t>
            </w:r>
            <w:r>
              <w:tab/>
            </w:r>
            <w:r>
              <w:fldChar w:fldCharType="begin"/>
            </w:r>
            <w:r>
              <w:instrText xml:space="preserve"> PAGEREF _Toc100081 \h </w:instrText>
            </w:r>
            <w:r>
              <w:fldChar w:fldCharType="separate"/>
            </w:r>
            <w:r>
              <w:t>34</w:t>
            </w:r>
            <w:r>
              <w:fldChar w:fldCharType="end"/>
            </w:r>
          </w:hyperlink>
        </w:p>
        <w:p>
          <w:pPr>
            <w:pStyle w:val="12"/>
            <w:ind w:left="720"/>
            <w:tabs>
              <w:tab w:val="right" w:leader="dot" w:pos="9026"/>
            </w:tabs>
            <w:spacing w:before="120" w:after="60"/>
          </w:pPr>
          <w:hyperlink w:anchor="_Toc100082" w:history="1">
            <w:r>
              <w:rPr>
                <w:rStyle w:val="Hyperlink"/>
              </w:rPr>
              <w:t>Step-by-Step Flow</w:t>
            </w:r>
            <w:r>
              <w:tab/>
            </w:r>
            <w:r>
              <w:fldChar w:fldCharType="begin"/>
            </w:r>
            <w:r>
              <w:instrText xml:space="preserve"> PAGEREF _Toc100082 \h </w:instrText>
            </w:r>
            <w:r>
              <w:fldChar w:fldCharType="separate"/>
            </w:r>
            <w:r>
              <w:t>34</w:t>
            </w:r>
            <w:r>
              <w:fldChar w:fldCharType="end"/>
            </w:r>
          </w:hyperlink>
        </w:p>
        <w:p>
          <w:pPr>
            <w:pStyle w:val="12"/>
            <w:ind w:left="720"/>
            <w:tabs>
              <w:tab w:val="right" w:leader="dot" w:pos="9026"/>
            </w:tabs>
            <w:spacing w:before="120" w:after="60"/>
          </w:pPr>
          <w:hyperlink w:anchor="_Toc100083" w:history="1">
            <w:r>
              <w:rPr>
                <w:rStyle w:val="Hyperlink"/>
              </w:rPr>
              <w:t>Decision Points</w:t>
            </w:r>
            <w:r>
              <w:tab/>
            </w:r>
            <w:r>
              <w:fldChar w:fldCharType="begin"/>
            </w:r>
            <w:r>
              <w:instrText xml:space="preserve"> PAGEREF _Toc100083 \h </w:instrText>
            </w:r>
            <w:r>
              <w:fldChar w:fldCharType="separate"/>
            </w:r>
            <w:r>
              <w:t>35</w:t>
            </w:r>
            <w:r>
              <w:fldChar w:fldCharType="end"/>
            </w:r>
          </w:hyperlink>
        </w:p>
        <w:p>
          <w:pPr>
            <w:pStyle w:val="12"/>
            <w:ind w:left="720"/>
            <w:tabs>
              <w:tab w:val="right" w:leader="dot" w:pos="9026"/>
            </w:tabs>
            <w:spacing w:before="120" w:after="60"/>
          </w:pPr>
          <w:hyperlink w:anchor="_Toc100087" w:history="1">
            <w:r>
              <w:rPr>
                <w:rStyle w:val="Hyperlink"/>
              </w:rPr>
              <w:t>Role Responsibilities</w:t>
            </w:r>
            <w:r>
              <w:tab/>
            </w:r>
            <w:r>
              <w:fldChar w:fldCharType="begin"/>
            </w:r>
            <w:r>
              <w:instrText xml:space="preserve"> PAGEREF _Toc100087 \h </w:instrText>
            </w:r>
            <w:r>
              <w:fldChar w:fldCharType="separate"/>
            </w:r>
            <w:r>
              <w:t>36</w:t>
            </w:r>
            <w:r>
              <w:fldChar w:fldCharType="end"/>
            </w:r>
          </w:hyperlink>
        </w:p>
        <w:p>
          <w:pPr>
            <w:pStyle w:val="12"/>
            <w:ind w:left="720"/>
            <w:tabs>
              <w:tab w:val="right" w:leader="dot" w:pos="9026"/>
            </w:tabs>
            <w:spacing w:before="120" w:after="60"/>
          </w:pPr>
          <w:hyperlink w:anchor="_Toc100088" w:history="1">
            <w:r>
              <w:rPr>
                <w:rStyle w:val="Hyperlink"/>
              </w:rPr>
              <w:t>Status Transitions</w:t>
            </w:r>
            <w:r>
              <w:tab/>
            </w:r>
            <w:r>
              <w:fldChar w:fldCharType="begin"/>
            </w:r>
            <w:r>
              <w:instrText xml:space="preserve"> PAGEREF _Toc100088 \h </w:instrText>
            </w:r>
            <w:r>
              <w:fldChar w:fldCharType="separate"/>
            </w:r>
            <w:r>
              <w:t>36</w:t>
            </w:r>
            <w:r>
              <w:fldChar w:fldCharType="end"/>
            </w:r>
          </w:hyperlink>
        </w:p>
        <w:p>
          <w:pPr>
            <w:pStyle w:val="12"/>
            <w:ind w:left="720"/>
            <w:tabs>
              <w:tab w:val="right" w:leader="dot" w:pos="9026"/>
            </w:tabs>
            <w:spacing w:before="120" w:after="60"/>
          </w:pPr>
          <w:hyperlink w:anchor="_Toc100089" w:history="1">
            <w:r>
              <w:rPr>
                <w:rStyle w:val="Hyperlink"/>
              </w:rPr>
              <w:t>Notifications &amp; Alerts</w:t>
            </w:r>
            <w:r>
              <w:tab/>
            </w:r>
            <w:r>
              <w:fldChar w:fldCharType="begin"/>
            </w:r>
            <w:r>
              <w:instrText xml:space="preserve"> PAGEREF _Toc100089 \h </w:instrText>
            </w:r>
            <w:r>
              <w:fldChar w:fldCharType="separate"/>
            </w:r>
            <w:r>
              <w:t>36</w:t>
            </w:r>
            <w:r>
              <w:fldChar w:fldCharType="end"/>
            </w:r>
          </w:hyperlink>
        </w:p>
        <w:p>
          <w:pPr>
            <w:pStyle w:val="12"/>
            <w:ind w:left="720"/>
            <w:tabs>
              <w:tab w:val="right" w:leader="dot" w:pos="9026"/>
            </w:tabs>
            <w:spacing w:before="120" w:after="60"/>
          </w:pPr>
          <w:hyperlink w:anchor="_Toc100090" w:history="1">
            <w:r>
              <w:rPr>
                <w:rStyle w:val="Hyperlink"/>
              </w:rPr>
              <w:t>Exception Handling</w:t>
            </w:r>
            <w:r>
              <w:tab/>
            </w:r>
            <w:r>
              <w:fldChar w:fldCharType="begin"/>
            </w:r>
            <w:r>
              <w:instrText xml:space="preserve"> PAGEREF _Toc100090 \h </w:instrText>
            </w:r>
            <w:r>
              <w:fldChar w:fldCharType="separate"/>
            </w:r>
            <w:r>
              <w:t>37</w:t>
            </w:r>
            <w:r>
              <w:fldChar w:fldCharType="end"/>
            </w:r>
          </w:hyperlink>
        </w:p>
        <w:p>
          <w:pPr>
            <w:pStyle w:val="12"/>
            <w:ind w:left="720"/>
            <w:tabs>
              <w:tab w:val="right" w:leader="dot" w:pos="9026"/>
            </w:tabs>
            <w:spacing w:before="120" w:after="60"/>
          </w:pPr>
          <w:hyperlink w:anchor="_Toc100091" w:history="1">
            <w:r>
              <w:rPr>
                <w:rStyle w:val="Hyperlink"/>
              </w:rPr>
              <w:t>Integration Points</w:t>
            </w:r>
            <w:r>
              <w:tab/>
            </w:r>
            <w:r>
              <w:fldChar w:fldCharType="begin"/>
            </w:r>
            <w:r>
              <w:instrText xml:space="preserve"> PAGEREF _Toc100091 \h </w:instrText>
            </w:r>
            <w:r>
              <w:fldChar w:fldCharType="separate"/>
            </w:r>
            <w:r>
              <w:t>38</w:t>
            </w:r>
            <w:r>
              <w:fldChar w:fldCharType="end"/>
            </w:r>
          </w:hyperlink>
        </w:p>
        <w:p>
          <w:pPr>
            <w:pStyle w:val="11"/>
            <w:ind w:left="360"/>
            <w:tabs>
              <w:tab w:val="right" w:leader="dot" w:pos="9026"/>
            </w:tabs>
            <w:spacing w:before="120" w:after="60"/>
          </w:pPr>
          <w:hyperlink w:anchor="_Toc100092" w:history="1">
            <w:r>
              <w:rPr>
                <w:rStyle w:val="Hyperlink"/>
              </w:rPr>
              <w:t>8. Helpdesk Ticket Workflow</w:t>
            </w:r>
            <w:r>
              <w:tab/>
            </w:r>
            <w:r>
              <w:fldChar w:fldCharType="begin"/>
            </w:r>
            <w:r>
              <w:instrText xml:space="preserve"> PAGEREF _Toc100092 \h </w:instrText>
            </w:r>
            <w:r>
              <w:fldChar w:fldCharType="separate"/>
            </w:r>
            <w:r>
              <w:t>38</w:t>
            </w:r>
            <w:r>
              <w:fldChar w:fldCharType="end"/>
            </w:r>
          </w:hyperlink>
        </w:p>
        <w:p>
          <w:pPr>
            <w:pStyle w:val="12"/>
            <w:ind w:left="720"/>
            <w:tabs>
              <w:tab w:val="right" w:leader="dot" w:pos="9026"/>
            </w:tabs>
            <w:spacing w:before="120" w:after="60"/>
          </w:pPr>
          <w:hyperlink w:anchor="_Toc100093" w:history="1">
            <w:r>
              <w:rPr>
                <w:rStyle w:val="Hyperlink"/>
              </w:rPr>
              <w:t>Description</w:t>
            </w:r>
            <w:r>
              <w:tab/>
            </w:r>
            <w:r>
              <w:fldChar w:fldCharType="begin"/>
            </w:r>
            <w:r>
              <w:instrText xml:space="preserve"> PAGEREF _Toc100093 \h </w:instrText>
            </w:r>
            <w:r>
              <w:fldChar w:fldCharType="separate"/>
            </w:r>
            <w:r>
              <w:t>38</w:t>
            </w:r>
            <w:r>
              <w:fldChar w:fldCharType="end"/>
            </w:r>
          </w:hyperlink>
        </w:p>
        <w:p>
          <w:pPr>
            <w:pStyle w:val="12"/>
            <w:ind w:left="720"/>
            <w:tabs>
              <w:tab w:val="right" w:leader="dot" w:pos="9026"/>
            </w:tabs>
            <w:spacing w:before="120" w:after="60"/>
          </w:pPr>
          <w:hyperlink w:anchor="_Toc100094" w:history="1">
            <w:r>
              <w:rPr>
                <w:rStyle w:val="Hyperlink"/>
              </w:rPr>
              <w:t>Trigger Event</w:t>
            </w:r>
            <w:r>
              <w:tab/>
            </w:r>
            <w:r>
              <w:fldChar w:fldCharType="begin"/>
            </w:r>
            <w:r>
              <w:instrText xml:space="preserve"> PAGEREF _Toc100094 \h </w:instrText>
            </w:r>
            <w:r>
              <w:fldChar w:fldCharType="separate"/>
            </w:r>
            <w:r>
              <w:t>38</w:t>
            </w:r>
            <w:r>
              <w:fldChar w:fldCharType="end"/>
            </w:r>
          </w:hyperlink>
        </w:p>
        <w:p>
          <w:pPr>
            <w:pStyle w:val="12"/>
            <w:ind w:left="720"/>
            <w:tabs>
              <w:tab w:val="right" w:leader="dot" w:pos="9026"/>
            </w:tabs>
            <w:spacing w:before="120" w:after="60"/>
          </w:pPr>
          <w:hyperlink w:anchor="_Toc100095" w:history="1">
            <w:r>
              <w:rPr>
                <w:rStyle w:val="Hyperlink"/>
              </w:rPr>
              <w:t>Step-by-Step Flow</w:t>
            </w:r>
            <w:r>
              <w:tab/>
            </w:r>
            <w:r>
              <w:fldChar w:fldCharType="begin"/>
            </w:r>
            <w:r>
              <w:instrText xml:space="preserve"> PAGEREF _Toc100095 \h </w:instrText>
            </w:r>
            <w:r>
              <w:fldChar w:fldCharType="separate"/>
            </w:r>
            <w:r>
              <w:t>39</w:t>
            </w:r>
            <w:r>
              <w:fldChar w:fldCharType="end"/>
            </w:r>
          </w:hyperlink>
        </w:p>
        <w:p>
          <w:pPr>
            <w:pStyle w:val="12"/>
            <w:ind w:left="720"/>
            <w:tabs>
              <w:tab w:val="right" w:leader="dot" w:pos="9026"/>
            </w:tabs>
            <w:spacing w:before="120" w:after="60"/>
          </w:pPr>
          <w:hyperlink w:anchor="_Toc100096" w:history="1">
            <w:r>
              <w:rPr>
                <w:rStyle w:val="Hyperlink"/>
              </w:rPr>
              <w:t>Decision Points</w:t>
            </w:r>
            <w:r>
              <w:tab/>
            </w:r>
            <w:r>
              <w:fldChar w:fldCharType="begin"/>
            </w:r>
            <w:r>
              <w:instrText xml:space="preserve"> PAGEREF _Toc100096 \h </w:instrText>
            </w:r>
            <w:r>
              <w:fldChar w:fldCharType="separate"/>
            </w:r>
            <w:r>
              <w:t>40</w:t>
            </w:r>
            <w:r>
              <w:fldChar w:fldCharType="end"/>
            </w:r>
          </w:hyperlink>
        </w:p>
        <w:p>
          <w:pPr>
            <w:pStyle w:val="12"/>
            <w:ind w:left="720"/>
            <w:tabs>
              <w:tab w:val="right" w:leader="dot" w:pos="9026"/>
            </w:tabs>
            <w:spacing w:before="120" w:after="60"/>
          </w:pPr>
          <w:hyperlink w:anchor="_Toc100100" w:history="1">
            <w:r>
              <w:rPr>
                <w:rStyle w:val="Hyperlink"/>
              </w:rPr>
              <w:t>Role Responsibilities</w:t>
            </w:r>
            <w:r>
              <w:tab/>
            </w:r>
            <w:r>
              <w:fldChar w:fldCharType="begin"/>
            </w:r>
            <w:r>
              <w:instrText xml:space="preserve"> PAGEREF _Toc100100 \h </w:instrText>
            </w:r>
            <w:r>
              <w:fldChar w:fldCharType="separate"/>
            </w:r>
            <w:r>
              <w:t>40</w:t>
            </w:r>
            <w:r>
              <w:fldChar w:fldCharType="end"/>
            </w:r>
          </w:hyperlink>
        </w:p>
        <w:p>
          <w:pPr>
            <w:pStyle w:val="12"/>
            <w:ind w:left="720"/>
            <w:tabs>
              <w:tab w:val="right" w:leader="dot" w:pos="9026"/>
            </w:tabs>
            <w:spacing w:before="120" w:after="60"/>
          </w:pPr>
          <w:hyperlink w:anchor="_Toc100101" w:history="1">
            <w:r>
              <w:rPr>
                <w:rStyle w:val="Hyperlink"/>
              </w:rPr>
              <w:t>Status Transitions</w:t>
            </w:r>
            <w:r>
              <w:tab/>
            </w:r>
            <w:r>
              <w:fldChar w:fldCharType="begin"/>
            </w:r>
            <w:r>
              <w:instrText xml:space="preserve"> PAGEREF _Toc100101 \h </w:instrText>
            </w:r>
            <w:r>
              <w:fldChar w:fldCharType="separate"/>
            </w:r>
            <w:r>
              <w:t>41</w:t>
            </w:r>
            <w:r>
              <w:fldChar w:fldCharType="end"/>
            </w:r>
          </w:hyperlink>
        </w:p>
        <w:p>
          <w:pPr>
            <w:pStyle w:val="12"/>
            <w:ind w:left="720"/>
            <w:tabs>
              <w:tab w:val="right" w:leader="dot" w:pos="9026"/>
            </w:tabs>
            <w:spacing w:before="120" w:after="60"/>
          </w:pPr>
          <w:hyperlink w:anchor="_Toc100102" w:history="1">
            <w:r>
              <w:rPr>
                <w:rStyle w:val="Hyperlink"/>
              </w:rPr>
              <w:t>Notifications &amp; Alerts</w:t>
            </w:r>
            <w:r>
              <w:tab/>
            </w:r>
            <w:r>
              <w:fldChar w:fldCharType="begin"/>
            </w:r>
            <w:r>
              <w:instrText xml:space="preserve"> PAGEREF _Toc100102 \h </w:instrText>
            </w:r>
            <w:r>
              <w:fldChar w:fldCharType="separate"/>
            </w:r>
            <w:r>
              <w:t>41</w:t>
            </w:r>
            <w:r>
              <w:fldChar w:fldCharType="end"/>
            </w:r>
          </w:hyperlink>
        </w:p>
        <w:p>
          <w:pPr>
            <w:pStyle w:val="12"/>
            <w:ind w:left="720"/>
            <w:tabs>
              <w:tab w:val="right" w:leader="dot" w:pos="9026"/>
            </w:tabs>
            <w:spacing w:before="120" w:after="60"/>
          </w:pPr>
          <w:hyperlink w:anchor="_Toc100103" w:history="1">
            <w:r>
              <w:rPr>
                <w:rStyle w:val="Hyperlink"/>
              </w:rPr>
              <w:t>Exception Handling</w:t>
            </w:r>
            <w:r>
              <w:tab/>
            </w:r>
            <w:r>
              <w:fldChar w:fldCharType="begin"/>
            </w:r>
            <w:r>
              <w:instrText xml:space="preserve"> PAGEREF _Toc100103 \h </w:instrText>
            </w:r>
            <w:r>
              <w:fldChar w:fldCharType="separate"/>
            </w:r>
            <w:r>
              <w:t>42</w:t>
            </w:r>
            <w:r>
              <w:fldChar w:fldCharType="end"/>
            </w:r>
          </w:hyperlink>
        </w:p>
        <w:p>
          <w:pPr>
            <w:pStyle w:val="12"/>
            <w:ind w:left="720"/>
            <w:tabs>
              <w:tab w:val="right" w:leader="dot" w:pos="9026"/>
            </w:tabs>
            <w:spacing w:before="120" w:after="60"/>
          </w:pPr>
          <w:hyperlink w:anchor="_Toc100104" w:history="1">
            <w:r>
              <w:rPr>
                <w:rStyle w:val="Hyperlink"/>
              </w:rPr>
              <w:t>Integration Points</w:t>
            </w:r>
            <w:r>
              <w:tab/>
            </w:r>
            <w:r>
              <w:fldChar w:fldCharType="begin"/>
            </w:r>
            <w:r>
              <w:instrText xml:space="preserve"> PAGEREF _Toc100104 \h </w:instrText>
            </w:r>
            <w:r>
              <w:fldChar w:fldCharType="separate"/>
            </w:r>
            <w:r>
              <w:t>42</w:t>
            </w:r>
            <w:r>
              <w:fldChar w:fldCharType="end"/>
            </w:r>
          </w:hyperlink>
        </w:p>
        <w:p>
          <w:pPr>
            <w:pStyle w:val="11"/>
            <w:ind w:left="360"/>
            <w:tabs>
              <w:tab w:val="right" w:leader="dot" w:pos="9026"/>
            </w:tabs>
            <w:spacing w:before="120" w:after="60"/>
          </w:pPr>
          <w:hyperlink w:anchor="_Toc100105" w:history="1">
            <w:r>
              <w:rPr>
                <w:rStyle w:val="Hyperlink"/>
              </w:rPr>
              <w:t>9. Offer Management Workflow</w:t>
            </w:r>
            <w:r>
              <w:tab/>
            </w:r>
            <w:r>
              <w:fldChar w:fldCharType="begin"/>
            </w:r>
            <w:r>
              <w:instrText xml:space="preserve"> PAGEREF _Toc100105 \h </w:instrText>
            </w:r>
            <w:r>
              <w:fldChar w:fldCharType="separate"/>
            </w:r>
            <w:r>
              <w:t>43</w:t>
            </w:r>
            <w:r>
              <w:fldChar w:fldCharType="end"/>
            </w:r>
          </w:hyperlink>
        </w:p>
        <w:p>
          <w:pPr>
            <w:pStyle w:val="12"/>
            <w:ind w:left="720"/>
            <w:tabs>
              <w:tab w:val="right" w:leader="dot" w:pos="9026"/>
            </w:tabs>
            <w:spacing w:before="120" w:after="60"/>
          </w:pPr>
          <w:hyperlink w:anchor="_Toc100106" w:history="1">
            <w:r>
              <w:rPr>
                <w:rStyle w:val="Hyperlink"/>
              </w:rPr>
              <w:t>Description</w:t>
            </w:r>
            <w:r>
              <w:tab/>
            </w:r>
            <w:r>
              <w:fldChar w:fldCharType="begin"/>
            </w:r>
            <w:r>
              <w:instrText xml:space="preserve"> PAGEREF _Toc100106 \h </w:instrText>
            </w:r>
            <w:r>
              <w:fldChar w:fldCharType="separate"/>
            </w:r>
            <w:r>
              <w:t>43</w:t>
            </w:r>
            <w:r>
              <w:fldChar w:fldCharType="end"/>
            </w:r>
          </w:hyperlink>
        </w:p>
        <w:p>
          <w:pPr>
            <w:pStyle w:val="12"/>
            <w:ind w:left="720"/>
            <w:tabs>
              <w:tab w:val="right" w:leader="dot" w:pos="9026"/>
            </w:tabs>
            <w:spacing w:before="120" w:after="60"/>
          </w:pPr>
          <w:hyperlink w:anchor="_Toc100107" w:history="1">
            <w:r>
              <w:rPr>
                <w:rStyle w:val="Hyperlink"/>
              </w:rPr>
              <w:t>Trigger Event</w:t>
            </w:r>
            <w:r>
              <w:tab/>
            </w:r>
            <w:r>
              <w:fldChar w:fldCharType="begin"/>
            </w:r>
            <w:r>
              <w:instrText xml:space="preserve"> PAGEREF _Toc100107 \h </w:instrText>
            </w:r>
            <w:r>
              <w:fldChar w:fldCharType="separate"/>
            </w:r>
            <w:r>
              <w:t>43</w:t>
            </w:r>
            <w:r>
              <w:fldChar w:fldCharType="end"/>
            </w:r>
          </w:hyperlink>
        </w:p>
        <w:p>
          <w:pPr>
            <w:pStyle w:val="12"/>
            <w:ind w:left="720"/>
            <w:tabs>
              <w:tab w:val="right" w:leader="dot" w:pos="9026"/>
            </w:tabs>
            <w:spacing w:before="120" w:after="60"/>
          </w:pPr>
          <w:hyperlink w:anchor="_Toc100108" w:history="1">
            <w:r>
              <w:rPr>
                <w:rStyle w:val="Hyperlink"/>
              </w:rPr>
              <w:t>Step-by-Step Flow</w:t>
            </w:r>
            <w:r>
              <w:tab/>
            </w:r>
            <w:r>
              <w:fldChar w:fldCharType="begin"/>
            </w:r>
            <w:r>
              <w:instrText xml:space="preserve"> PAGEREF _Toc100108 \h </w:instrText>
            </w:r>
            <w:r>
              <w:fldChar w:fldCharType="separate"/>
            </w:r>
            <w:r>
              <w:t>44</w:t>
            </w:r>
            <w:r>
              <w:fldChar w:fldCharType="end"/>
            </w:r>
          </w:hyperlink>
        </w:p>
        <w:p>
          <w:pPr>
            <w:pStyle w:val="12"/>
            <w:ind w:left="720"/>
            <w:tabs>
              <w:tab w:val="right" w:leader="dot" w:pos="9026"/>
            </w:tabs>
            <w:spacing w:before="120" w:after="60"/>
          </w:pPr>
          <w:hyperlink w:anchor="_Toc100109" w:history="1">
            <w:r>
              <w:rPr>
                <w:rStyle w:val="Hyperlink"/>
              </w:rPr>
              <w:t>Decision Points</w:t>
            </w:r>
            <w:r>
              <w:tab/>
            </w:r>
            <w:r>
              <w:fldChar w:fldCharType="begin"/>
            </w:r>
            <w:r>
              <w:instrText xml:space="preserve"> PAGEREF _Toc100109 \h </w:instrText>
            </w:r>
            <w:r>
              <w:fldChar w:fldCharType="separate"/>
            </w:r>
            <w:r>
              <w:t>44</w:t>
            </w:r>
            <w:r>
              <w:fldChar w:fldCharType="end"/>
            </w:r>
          </w:hyperlink>
        </w:p>
        <w:p>
          <w:pPr>
            <w:pStyle w:val="12"/>
            <w:ind w:left="720"/>
            <w:tabs>
              <w:tab w:val="right" w:leader="dot" w:pos="9026"/>
            </w:tabs>
            <w:spacing w:before="120" w:after="60"/>
          </w:pPr>
          <w:hyperlink w:anchor="_Toc100113" w:history="1">
            <w:r>
              <w:rPr>
                <w:rStyle w:val="Hyperlink"/>
              </w:rPr>
              <w:t>Role Responsibilities</w:t>
            </w:r>
            <w:r>
              <w:tab/>
            </w:r>
            <w:r>
              <w:fldChar w:fldCharType="begin"/>
            </w:r>
            <w:r>
              <w:instrText xml:space="preserve"> PAGEREF _Toc100113 \h </w:instrText>
            </w:r>
            <w:r>
              <w:fldChar w:fldCharType="separate"/>
            </w:r>
            <w:r>
              <w:t>45</w:t>
            </w:r>
            <w:r>
              <w:fldChar w:fldCharType="end"/>
            </w:r>
          </w:hyperlink>
        </w:p>
        <w:p>
          <w:pPr>
            <w:pStyle w:val="12"/>
            <w:ind w:left="720"/>
            <w:tabs>
              <w:tab w:val="right" w:leader="dot" w:pos="9026"/>
            </w:tabs>
            <w:spacing w:before="120" w:after="60"/>
          </w:pPr>
          <w:hyperlink w:anchor="_Toc100114" w:history="1">
            <w:r>
              <w:rPr>
                <w:rStyle w:val="Hyperlink"/>
              </w:rPr>
              <w:t>Status Transitions</w:t>
            </w:r>
            <w:r>
              <w:tab/>
            </w:r>
            <w:r>
              <w:fldChar w:fldCharType="begin"/>
            </w:r>
            <w:r>
              <w:instrText xml:space="preserve"> PAGEREF _Toc100114 \h </w:instrText>
            </w:r>
            <w:r>
              <w:fldChar w:fldCharType="separate"/>
            </w:r>
            <w:r>
              <w:t>46</w:t>
            </w:r>
            <w:r>
              <w:fldChar w:fldCharType="end"/>
            </w:r>
          </w:hyperlink>
        </w:p>
        <w:p>
          <w:pPr>
            <w:pStyle w:val="12"/>
            <w:ind w:left="720"/>
            <w:tabs>
              <w:tab w:val="right" w:leader="dot" w:pos="9026"/>
            </w:tabs>
            <w:spacing w:before="120" w:after="60"/>
          </w:pPr>
          <w:hyperlink w:anchor="_Toc100115" w:history="1">
            <w:r>
              <w:rPr>
                <w:rStyle w:val="Hyperlink"/>
              </w:rPr>
              <w:t>Notifications &amp; Alerts</w:t>
            </w:r>
            <w:r>
              <w:tab/>
            </w:r>
            <w:r>
              <w:fldChar w:fldCharType="begin"/>
            </w:r>
            <w:r>
              <w:instrText xml:space="preserve"> PAGEREF _Toc100115 \h </w:instrText>
            </w:r>
            <w:r>
              <w:fldChar w:fldCharType="separate"/>
            </w:r>
            <w:r>
              <w:t>46</w:t>
            </w:r>
            <w:r>
              <w:fldChar w:fldCharType="end"/>
            </w:r>
          </w:hyperlink>
        </w:p>
        <w:p>
          <w:pPr>
            <w:pStyle w:val="12"/>
            <w:ind w:left="720"/>
            <w:tabs>
              <w:tab w:val="right" w:leader="dot" w:pos="9026"/>
            </w:tabs>
            <w:spacing w:before="120" w:after="60"/>
          </w:pPr>
          <w:hyperlink w:anchor="_Toc100116" w:history="1">
            <w:r>
              <w:rPr>
                <w:rStyle w:val="Hyperlink"/>
              </w:rPr>
              <w:t>Exception Handling</w:t>
            </w:r>
            <w:r>
              <w:tab/>
            </w:r>
            <w:r>
              <w:fldChar w:fldCharType="begin"/>
            </w:r>
            <w:r>
              <w:instrText xml:space="preserve"> PAGEREF _Toc100116 \h </w:instrText>
            </w:r>
            <w:r>
              <w:fldChar w:fldCharType="separate"/>
            </w:r>
            <w:r>
              <w:t>47</w:t>
            </w:r>
            <w:r>
              <w:fldChar w:fldCharType="end"/>
            </w:r>
          </w:hyperlink>
        </w:p>
        <w:p>
          <w:pPr>
            <w:pStyle w:val="12"/>
            <w:ind w:left="720"/>
            <w:tabs>
              <w:tab w:val="right" w:leader="dot" w:pos="9026"/>
            </w:tabs>
            <w:spacing w:before="120" w:after="60"/>
          </w:pPr>
          <w:hyperlink w:anchor="_Toc100117" w:history="1">
            <w:r>
              <w:rPr>
                <w:rStyle w:val="Hyperlink"/>
              </w:rPr>
              <w:t>Integration Points</w:t>
            </w:r>
            <w:r>
              <w:tab/>
            </w:r>
            <w:r>
              <w:fldChar w:fldCharType="begin"/>
            </w:r>
            <w:r>
              <w:instrText xml:space="preserve"> PAGEREF _Toc100117 \h </w:instrText>
            </w:r>
            <w:r>
              <w:fldChar w:fldCharType="separate"/>
            </w:r>
            <w:r>
              <w:t>47</w:t>
            </w:r>
            <w:r>
              <w:fldChar w:fldCharType="end"/>
            </w:r>
          </w:hyperlink>
        </w:p>
        <w:p>
          <w:pPr>
            <w:pStyle w:val="11"/>
            <w:ind w:left="360"/>
            <w:tabs>
              <w:tab w:val="right" w:leader="dot" w:pos="9026"/>
            </w:tabs>
            <w:spacing w:before="120" w:after="60"/>
          </w:pPr>
          <w:hyperlink w:anchor="_Toc100118" w:history="1">
            <w:r>
              <w:rPr>
                <w:rStyle w:val="Hyperlink"/>
              </w:rPr>
              <w:t>10. AI Interview Workflow</w:t>
            </w:r>
            <w:r>
              <w:tab/>
            </w:r>
            <w:r>
              <w:fldChar w:fldCharType="begin"/>
            </w:r>
            <w:r>
              <w:instrText xml:space="preserve"> PAGEREF _Toc100118 \h </w:instrText>
            </w:r>
            <w:r>
              <w:fldChar w:fldCharType="separate"/>
            </w:r>
            <w:r>
              <w:t>48</w:t>
            </w:r>
            <w:r>
              <w:fldChar w:fldCharType="end"/>
            </w:r>
          </w:hyperlink>
        </w:p>
        <w:p>
          <w:pPr>
            <w:pStyle w:val="12"/>
            <w:ind w:left="720"/>
            <w:tabs>
              <w:tab w:val="right" w:leader="dot" w:pos="9026"/>
            </w:tabs>
            <w:spacing w:before="120" w:after="60"/>
          </w:pPr>
          <w:hyperlink w:anchor="_Toc100119" w:history="1">
            <w:r>
              <w:rPr>
                <w:rStyle w:val="Hyperlink"/>
              </w:rPr>
              <w:t>Description</w:t>
            </w:r>
            <w:r>
              <w:tab/>
            </w:r>
            <w:r>
              <w:fldChar w:fldCharType="begin"/>
            </w:r>
            <w:r>
              <w:instrText xml:space="preserve"> PAGEREF _Toc100119 \h </w:instrText>
            </w:r>
            <w:r>
              <w:fldChar w:fldCharType="separate"/>
            </w:r>
            <w:r>
              <w:t>48</w:t>
            </w:r>
            <w:r>
              <w:fldChar w:fldCharType="end"/>
            </w:r>
          </w:hyperlink>
        </w:p>
        <w:p>
          <w:pPr>
            <w:pStyle w:val="12"/>
            <w:ind w:left="720"/>
            <w:tabs>
              <w:tab w:val="right" w:leader="dot" w:pos="9026"/>
            </w:tabs>
            <w:spacing w:before="120" w:after="60"/>
          </w:pPr>
          <w:hyperlink w:anchor="_Toc100120" w:history="1">
            <w:r>
              <w:rPr>
                <w:rStyle w:val="Hyperlink"/>
              </w:rPr>
              <w:t>Trigger Event</w:t>
            </w:r>
            <w:r>
              <w:tab/>
            </w:r>
            <w:r>
              <w:fldChar w:fldCharType="begin"/>
            </w:r>
            <w:r>
              <w:instrText xml:space="preserve"> PAGEREF _Toc100120 \h </w:instrText>
            </w:r>
            <w:r>
              <w:fldChar w:fldCharType="separate"/>
            </w:r>
            <w:r>
              <w:t>48</w:t>
            </w:r>
            <w:r>
              <w:fldChar w:fldCharType="end"/>
            </w:r>
          </w:hyperlink>
        </w:p>
        <w:p>
          <w:pPr>
            <w:pStyle w:val="12"/>
            <w:ind w:left="720"/>
            <w:tabs>
              <w:tab w:val="right" w:leader="dot" w:pos="9026"/>
            </w:tabs>
            <w:spacing w:before="120" w:after="60"/>
          </w:pPr>
          <w:hyperlink w:anchor="_Toc100121" w:history="1">
            <w:r>
              <w:rPr>
                <w:rStyle w:val="Hyperlink"/>
              </w:rPr>
              <w:t>Step-by-Step Flow</w:t>
            </w:r>
            <w:r>
              <w:tab/>
            </w:r>
            <w:r>
              <w:fldChar w:fldCharType="begin"/>
            </w:r>
            <w:r>
              <w:instrText xml:space="preserve"> PAGEREF _Toc100121 \h </w:instrText>
            </w:r>
            <w:r>
              <w:fldChar w:fldCharType="separate"/>
            </w:r>
            <w:r>
              <w:t>48</w:t>
            </w:r>
            <w:r>
              <w:fldChar w:fldCharType="end"/>
            </w:r>
          </w:hyperlink>
        </w:p>
        <w:p>
          <w:pPr>
            <w:pStyle w:val="12"/>
            <w:ind w:left="720"/>
            <w:tabs>
              <w:tab w:val="right" w:leader="dot" w:pos="9026"/>
            </w:tabs>
            <w:spacing w:before="120" w:after="60"/>
          </w:pPr>
          <w:hyperlink w:anchor="_Toc100122" w:history="1">
            <w:r>
              <w:rPr>
                <w:rStyle w:val="Hyperlink"/>
              </w:rPr>
              <w:t>Decision Points</w:t>
            </w:r>
            <w:r>
              <w:tab/>
            </w:r>
            <w:r>
              <w:fldChar w:fldCharType="begin"/>
            </w:r>
            <w:r>
              <w:instrText xml:space="preserve"> PAGEREF _Toc100122 \h </w:instrText>
            </w:r>
            <w:r>
              <w:fldChar w:fldCharType="separate"/>
            </w:r>
            <w:r>
              <w:t>49</w:t>
            </w:r>
            <w:r>
              <w:fldChar w:fldCharType="end"/>
            </w:r>
          </w:hyperlink>
        </w:p>
        <w:p>
          <w:pPr>
            <w:pStyle w:val="12"/>
            <w:ind w:left="720"/>
            <w:tabs>
              <w:tab w:val="right" w:leader="dot" w:pos="9026"/>
            </w:tabs>
            <w:spacing w:before="120" w:after="60"/>
          </w:pPr>
          <w:hyperlink w:anchor="_Toc100126" w:history="1">
            <w:r>
              <w:rPr>
                <w:rStyle w:val="Hyperlink"/>
              </w:rPr>
              <w:t>Role Responsibilities</w:t>
            </w:r>
            <w:r>
              <w:tab/>
            </w:r>
            <w:r>
              <w:fldChar w:fldCharType="begin"/>
            </w:r>
            <w:r>
              <w:instrText xml:space="preserve"> PAGEREF _Toc100126 \h </w:instrText>
            </w:r>
            <w:r>
              <w:fldChar w:fldCharType="separate"/>
            </w:r>
            <w:r>
              <w:t>50</w:t>
            </w:r>
            <w:r>
              <w:fldChar w:fldCharType="end"/>
            </w:r>
          </w:hyperlink>
        </w:p>
        <w:p>
          <w:pPr>
            <w:pStyle w:val="12"/>
            <w:ind w:left="720"/>
            <w:tabs>
              <w:tab w:val="right" w:leader="dot" w:pos="9026"/>
            </w:tabs>
            <w:spacing w:before="120" w:after="60"/>
          </w:pPr>
          <w:hyperlink w:anchor="_Toc100127" w:history="1">
            <w:r>
              <w:rPr>
                <w:rStyle w:val="Hyperlink"/>
              </w:rPr>
              <w:t>Status Transitions</w:t>
            </w:r>
            <w:r>
              <w:tab/>
            </w:r>
            <w:r>
              <w:fldChar w:fldCharType="begin"/>
            </w:r>
            <w:r>
              <w:instrText xml:space="preserve"> PAGEREF _Toc100127 \h </w:instrText>
            </w:r>
            <w:r>
              <w:fldChar w:fldCharType="separate"/>
            </w:r>
            <w:r>
              <w:t>50</w:t>
            </w:r>
            <w:r>
              <w:fldChar w:fldCharType="end"/>
            </w:r>
          </w:hyperlink>
        </w:p>
        <w:p>
          <w:pPr>
            <w:pStyle w:val="12"/>
            <w:ind w:left="720"/>
            <w:tabs>
              <w:tab w:val="right" w:leader="dot" w:pos="9026"/>
            </w:tabs>
            <w:spacing w:before="120" w:after="60"/>
          </w:pPr>
          <w:hyperlink w:anchor="_Toc100128" w:history="1">
            <w:r>
              <w:rPr>
                <w:rStyle w:val="Hyperlink"/>
              </w:rPr>
              <w:t>Notifications &amp; Alerts</w:t>
            </w:r>
            <w:r>
              <w:tab/>
            </w:r>
            <w:r>
              <w:fldChar w:fldCharType="begin"/>
            </w:r>
            <w:r>
              <w:instrText xml:space="preserve"> PAGEREF _Toc100128 \h </w:instrText>
            </w:r>
            <w:r>
              <w:fldChar w:fldCharType="separate"/>
            </w:r>
            <w:r>
              <w:t>51</w:t>
            </w:r>
            <w:r>
              <w:fldChar w:fldCharType="end"/>
            </w:r>
          </w:hyperlink>
        </w:p>
        <w:p>
          <w:pPr>
            <w:pStyle w:val="12"/>
            <w:ind w:left="720"/>
            <w:tabs>
              <w:tab w:val="right" w:leader="dot" w:pos="9026"/>
            </w:tabs>
            <w:spacing w:before="120" w:after="60"/>
          </w:pPr>
          <w:hyperlink w:anchor="_Toc100129" w:history="1">
            <w:r>
              <w:rPr>
                <w:rStyle w:val="Hyperlink"/>
              </w:rPr>
              <w:t>Exception Handling</w:t>
            </w:r>
            <w:r>
              <w:tab/>
            </w:r>
            <w:r>
              <w:fldChar w:fldCharType="begin"/>
            </w:r>
            <w:r>
              <w:instrText xml:space="preserve"> PAGEREF _Toc100129 \h </w:instrText>
            </w:r>
            <w:r>
              <w:fldChar w:fldCharType="separate"/>
            </w:r>
            <w:r>
              <w:t>52</w:t>
            </w:r>
            <w:r>
              <w:fldChar w:fldCharType="end"/>
            </w:r>
          </w:hyperlink>
        </w:p>
        <w:p>
          <w:pPr>
            <w:pStyle w:val="12"/>
            <w:ind w:left="720"/>
            <w:tabs>
              <w:tab w:val="right" w:leader="dot" w:pos="9026"/>
            </w:tabs>
            <w:spacing w:before="120" w:after="60"/>
          </w:pPr>
          <w:hyperlink w:anchor="_Toc100130" w:history="1">
            <w:r>
              <w:rPr>
                <w:rStyle w:val="Hyperlink"/>
              </w:rPr>
              <w:t>Integration Points</w:t>
            </w:r>
            <w:r>
              <w:tab/>
            </w:r>
            <w:r>
              <w:fldChar w:fldCharType="begin"/>
            </w:r>
            <w:r>
              <w:instrText xml:space="preserve"> PAGEREF _Toc100130 \h </w:instrText>
            </w:r>
            <w:r>
              <w:fldChar w:fldCharType="separate"/>
            </w:r>
            <w:r>
              <w:t>52</w:t>
            </w:r>
            <w:r>
              <w:fldChar w:fldCharType="end"/>
            </w:r>
          </w:hyperlink>
        </w:p>
        <w:p>
          <w:pPr>
            <w:pStyle w:val="11"/>
            <w:ind w:left="360"/>
            <w:tabs>
              <w:tab w:val="right" w:leader="dot" w:pos="9026"/>
            </w:tabs>
            <w:spacing w:before="120" w:after="60"/>
          </w:pPr>
          <w:hyperlink w:anchor="_Toc100131" w:history="1">
            <w:r>
              <w:rPr>
                <w:rStyle w:val="Hyperlink"/>
              </w:rPr>
              <w:t>11. Requisition Approval Workflow</w:t>
            </w:r>
            <w:r>
              <w:tab/>
            </w:r>
            <w:r>
              <w:fldChar w:fldCharType="begin"/>
            </w:r>
            <w:r>
              <w:instrText xml:space="preserve"> PAGEREF _Toc100131 \h </w:instrText>
            </w:r>
            <w:r>
              <w:fldChar w:fldCharType="separate"/>
            </w:r>
            <w:r>
              <w:t>52</w:t>
            </w:r>
            <w:r>
              <w:fldChar w:fldCharType="end"/>
            </w:r>
          </w:hyperlink>
        </w:p>
        <w:p>
          <w:pPr>
            <w:pStyle w:val="12"/>
            <w:ind w:left="720"/>
            <w:tabs>
              <w:tab w:val="right" w:leader="dot" w:pos="9026"/>
            </w:tabs>
            <w:spacing w:before="120" w:after="60"/>
          </w:pPr>
          <w:hyperlink w:anchor="_Toc100132" w:history="1">
            <w:r>
              <w:rPr>
                <w:rStyle w:val="Hyperlink"/>
              </w:rPr>
              <w:t>Description</w:t>
            </w:r>
            <w:r>
              <w:tab/>
            </w:r>
            <w:r>
              <w:fldChar w:fldCharType="begin"/>
            </w:r>
            <w:r>
              <w:instrText xml:space="preserve"> PAGEREF _Toc100132 \h </w:instrText>
            </w:r>
            <w:r>
              <w:fldChar w:fldCharType="separate"/>
            </w:r>
            <w:r>
              <w:t>53</w:t>
            </w:r>
            <w:r>
              <w:fldChar w:fldCharType="end"/>
            </w:r>
          </w:hyperlink>
        </w:p>
        <w:p>
          <w:pPr>
            <w:pStyle w:val="12"/>
            <w:ind w:left="720"/>
            <w:tabs>
              <w:tab w:val="right" w:leader="dot" w:pos="9026"/>
            </w:tabs>
            <w:spacing w:before="120" w:after="60"/>
          </w:pPr>
          <w:hyperlink w:anchor="_Toc100133" w:history="1">
            <w:r>
              <w:rPr>
                <w:rStyle w:val="Hyperlink"/>
              </w:rPr>
              <w:t>Trigger Event</w:t>
            </w:r>
            <w:r>
              <w:tab/>
            </w:r>
            <w:r>
              <w:fldChar w:fldCharType="begin"/>
            </w:r>
            <w:r>
              <w:instrText xml:space="preserve"> PAGEREF _Toc100133 \h </w:instrText>
            </w:r>
            <w:r>
              <w:fldChar w:fldCharType="separate"/>
            </w:r>
            <w:r>
              <w:t>53</w:t>
            </w:r>
            <w:r>
              <w:fldChar w:fldCharType="end"/>
            </w:r>
          </w:hyperlink>
        </w:p>
        <w:p>
          <w:pPr>
            <w:pStyle w:val="12"/>
            <w:ind w:left="720"/>
            <w:tabs>
              <w:tab w:val="right" w:leader="dot" w:pos="9026"/>
            </w:tabs>
            <w:spacing w:before="120" w:after="60"/>
          </w:pPr>
          <w:hyperlink w:anchor="_Toc100134" w:history="1">
            <w:r>
              <w:rPr>
                <w:rStyle w:val="Hyperlink"/>
              </w:rPr>
              <w:t>Step-by-Step Flow</w:t>
            </w:r>
            <w:r>
              <w:tab/>
            </w:r>
            <w:r>
              <w:fldChar w:fldCharType="begin"/>
            </w:r>
            <w:r>
              <w:instrText xml:space="preserve"> PAGEREF _Toc100134 \h </w:instrText>
            </w:r>
            <w:r>
              <w:fldChar w:fldCharType="separate"/>
            </w:r>
            <w:r>
              <w:t>53</w:t>
            </w:r>
            <w:r>
              <w:fldChar w:fldCharType="end"/>
            </w:r>
          </w:hyperlink>
        </w:p>
        <w:p>
          <w:pPr>
            <w:pStyle w:val="12"/>
            <w:ind w:left="720"/>
            <w:tabs>
              <w:tab w:val="right" w:leader="dot" w:pos="9026"/>
            </w:tabs>
            <w:spacing w:before="120" w:after="60"/>
          </w:pPr>
          <w:hyperlink w:anchor="_Toc100135" w:history="1">
            <w:r>
              <w:rPr>
                <w:rStyle w:val="Hyperlink"/>
              </w:rPr>
              <w:t>Decision Points</w:t>
            </w:r>
            <w:r>
              <w:tab/>
            </w:r>
            <w:r>
              <w:fldChar w:fldCharType="begin"/>
            </w:r>
            <w:r>
              <w:instrText xml:space="preserve"> PAGEREF _Toc100135 \h </w:instrText>
            </w:r>
            <w:r>
              <w:fldChar w:fldCharType="separate"/>
            </w:r>
            <w:r>
              <w:t>54</w:t>
            </w:r>
            <w:r>
              <w:fldChar w:fldCharType="end"/>
            </w:r>
          </w:hyperlink>
        </w:p>
        <w:p>
          <w:pPr>
            <w:pStyle w:val="12"/>
            <w:ind w:left="720"/>
            <w:tabs>
              <w:tab w:val="right" w:leader="dot" w:pos="9026"/>
            </w:tabs>
            <w:spacing w:before="120" w:after="60"/>
          </w:pPr>
          <w:hyperlink w:anchor="_Toc100139" w:history="1">
            <w:r>
              <w:rPr>
                <w:rStyle w:val="Hyperlink"/>
              </w:rPr>
              <w:t>Role Responsibilities</w:t>
            </w:r>
            <w:r>
              <w:tab/>
            </w:r>
            <w:r>
              <w:fldChar w:fldCharType="begin"/>
            </w:r>
            <w:r>
              <w:instrText xml:space="preserve"> PAGEREF _Toc100139 \h </w:instrText>
            </w:r>
            <w:r>
              <w:fldChar w:fldCharType="separate"/>
            </w:r>
            <w:r>
              <w:t>55</w:t>
            </w:r>
            <w:r>
              <w:fldChar w:fldCharType="end"/>
            </w:r>
          </w:hyperlink>
        </w:p>
        <w:p>
          <w:pPr>
            <w:pStyle w:val="12"/>
            <w:ind w:left="720"/>
            <w:tabs>
              <w:tab w:val="right" w:leader="dot" w:pos="9026"/>
            </w:tabs>
            <w:spacing w:before="120" w:after="60"/>
          </w:pPr>
          <w:hyperlink w:anchor="_Toc100140" w:history="1">
            <w:r>
              <w:rPr>
                <w:rStyle w:val="Hyperlink"/>
              </w:rPr>
              <w:t>Status Transitions</w:t>
            </w:r>
            <w:r>
              <w:tab/>
            </w:r>
            <w:r>
              <w:fldChar w:fldCharType="begin"/>
            </w:r>
            <w:r>
              <w:instrText xml:space="preserve"> PAGEREF _Toc100140 \h </w:instrText>
            </w:r>
            <w:r>
              <w:fldChar w:fldCharType="separate"/>
            </w:r>
            <w:r>
              <w:t>55</w:t>
            </w:r>
            <w:r>
              <w:fldChar w:fldCharType="end"/>
            </w:r>
          </w:hyperlink>
        </w:p>
        <w:p>
          <w:pPr>
            <w:pStyle w:val="12"/>
            <w:ind w:left="720"/>
            <w:tabs>
              <w:tab w:val="right" w:leader="dot" w:pos="9026"/>
            </w:tabs>
            <w:spacing w:before="120" w:after="60"/>
          </w:pPr>
          <w:hyperlink w:anchor="_Toc100141" w:history="1">
            <w:r>
              <w:rPr>
                <w:rStyle w:val="Hyperlink"/>
              </w:rPr>
              <w:t>Notifications &amp; Alerts</w:t>
            </w:r>
            <w:r>
              <w:tab/>
            </w:r>
            <w:r>
              <w:fldChar w:fldCharType="begin"/>
            </w:r>
            <w:r>
              <w:instrText xml:space="preserve"> PAGEREF _Toc100141 \h </w:instrText>
            </w:r>
            <w:r>
              <w:fldChar w:fldCharType="separate"/>
            </w:r>
            <w:r>
              <w:t>55</w:t>
            </w:r>
            <w:r>
              <w:fldChar w:fldCharType="end"/>
            </w:r>
          </w:hyperlink>
        </w:p>
        <w:p>
          <w:pPr>
            <w:pStyle w:val="12"/>
            <w:ind w:left="720"/>
            <w:tabs>
              <w:tab w:val="right" w:leader="dot" w:pos="9026"/>
            </w:tabs>
            <w:spacing w:before="120" w:after="60"/>
          </w:pPr>
          <w:hyperlink w:anchor="_Toc100142" w:history="1">
            <w:r>
              <w:rPr>
                <w:rStyle w:val="Hyperlink"/>
              </w:rPr>
              <w:t>Exception Handling</w:t>
            </w:r>
            <w:r>
              <w:tab/>
            </w:r>
            <w:r>
              <w:fldChar w:fldCharType="begin"/>
            </w:r>
            <w:r>
              <w:instrText xml:space="preserve"> PAGEREF _Toc100142 \h </w:instrText>
            </w:r>
            <w:r>
              <w:fldChar w:fldCharType="separate"/>
            </w:r>
            <w:r>
              <w:t>56</w:t>
            </w:r>
            <w:r>
              <w:fldChar w:fldCharType="end"/>
            </w:r>
          </w:hyperlink>
        </w:p>
        <w:p>
          <w:pPr>
            <w:pStyle w:val="12"/>
            <w:ind w:left="720"/>
            <w:tabs>
              <w:tab w:val="right" w:leader="dot" w:pos="9026"/>
            </w:tabs>
            <w:spacing w:before="120" w:after="60"/>
          </w:pPr>
          <w:hyperlink w:anchor="_Toc100143" w:history="1">
            <w:r>
              <w:rPr>
                <w:rStyle w:val="Hyperlink"/>
              </w:rPr>
              <w:t>Integration Points</w:t>
            </w:r>
            <w:r>
              <w:tab/>
            </w:r>
            <w:r>
              <w:fldChar w:fldCharType="begin"/>
            </w:r>
            <w:r>
              <w:instrText xml:space="preserve"> PAGEREF _Toc100143 \h </w:instrText>
            </w:r>
            <w:r>
              <w:fldChar w:fldCharType="separate"/>
            </w:r>
            <w:r>
              <w:t>57</w:t>
            </w:r>
            <w:r>
              <w:fldChar w:fldCharType="end"/>
            </w:r>
          </w:hyperlink>
        </w:p>
        <w:p>
          <w:pPr>
            <w:pStyle w:val="11"/>
            <w:ind w:left="360"/>
            <w:tabs>
              <w:tab w:val="right" w:leader="dot" w:pos="9026"/>
            </w:tabs>
            <w:spacing w:before="120" w:after="60"/>
          </w:pPr>
          <w:hyperlink w:anchor="_Toc100144" w:history="1">
            <w:r>
              <w:rPr>
                <w:rStyle w:val="Hyperlink"/>
              </w:rPr>
              <w:t>12. Training Enrollment Workflow</w:t>
            </w:r>
            <w:r>
              <w:tab/>
            </w:r>
            <w:r>
              <w:fldChar w:fldCharType="begin"/>
            </w:r>
            <w:r>
              <w:instrText xml:space="preserve"> PAGEREF _Toc100144 \h </w:instrText>
            </w:r>
            <w:r>
              <w:fldChar w:fldCharType="separate"/>
            </w:r>
            <w:r>
              <w:t>57</w:t>
            </w:r>
            <w:r>
              <w:fldChar w:fldCharType="end"/>
            </w:r>
          </w:hyperlink>
        </w:p>
        <w:p>
          <w:pPr>
            <w:pStyle w:val="12"/>
            <w:ind w:left="720"/>
            <w:tabs>
              <w:tab w:val="right" w:leader="dot" w:pos="9026"/>
            </w:tabs>
            <w:spacing w:before="120" w:after="60"/>
          </w:pPr>
          <w:hyperlink w:anchor="_Toc100145" w:history="1">
            <w:r>
              <w:rPr>
                <w:rStyle w:val="Hyperlink"/>
              </w:rPr>
              <w:t>Description</w:t>
            </w:r>
            <w:r>
              <w:tab/>
            </w:r>
            <w:r>
              <w:fldChar w:fldCharType="begin"/>
            </w:r>
            <w:r>
              <w:instrText xml:space="preserve"> PAGEREF _Toc100145 \h </w:instrText>
            </w:r>
            <w:r>
              <w:fldChar w:fldCharType="separate"/>
            </w:r>
            <w:r>
              <w:t>57</w:t>
            </w:r>
            <w:r>
              <w:fldChar w:fldCharType="end"/>
            </w:r>
          </w:hyperlink>
        </w:p>
        <w:p>
          <w:pPr>
            <w:pStyle w:val="12"/>
            <w:ind w:left="720"/>
            <w:tabs>
              <w:tab w:val="right" w:leader="dot" w:pos="9026"/>
            </w:tabs>
            <w:spacing w:before="120" w:after="60"/>
          </w:pPr>
          <w:hyperlink w:anchor="_Toc100146" w:history="1">
            <w:r>
              <w:rPr>
                <w:rStyle w:val="Hyperlink"/>
              </w:rPr>
              <w:t>Trigger Event</w:t>
            </w:r>
            <w:r>
              <w:tab/>
            </w:r>
            <w:r>
              <w:fldChar w:fldCharType="begin"/>
            </w:r>
            <w:r>
              <w:instrText xml:space="preserve"> PAGEREF _Toc100146 \h </w:instrText>
            </w:r>
            <w:r>
              <w:fldChar w:fldCharType="separate"/>
            </w:r>
            <w:r>
              <w:t>58</w:t>
            </w:r>
            <w:r>
              <w:fldChar w:fldCharType="end"/>
            </w:r>
          </w:hyperlink>
        </w:p>
        <w:p>
          <w:pPr>
            <w:pStyle w:val="12"/>
            <w:ind w:left="720"/>
            <w:tabs>
              <w:tab w:val="right" w:leader="dot" w:pos="9026"/>
            </w:tabs>
            <w:spacing w:before="120" w:after="60"/>
          </w:pPr>
          <w:hyperlink w:anchor="_Toc100147" w:history="1">
            <w:r>
              <w:rPr>
                <w:rStyle w:val="Hyperlink"/>
              </w:rPr>
              <w:t>Step-by-Step Flow</w:t>
            </w:r>
            <w:r>
              <w:tab/>
            </w:r>
            <w:r>
              <w:fldChar w:fldCharType="begin"/>
            </w:r>
            <w:r>
              <w:instrText xml:space="preserve"> PAGEREF _Toc100147 \h </w:instrText>
            </w:r>
            <w:r>
              <w:fldChar w:fldCharType="separate"/>
            </w:r>
            <w:r>
              <w:t>58</w:t>
            </w:r>
            <w:r>
              <w:fldChar w:fldCharType="end"/>
            </w:r>
          </w:hyperlink>
        </w:p>
        <w:p>
          <w:pPr>
            <w:pStyle w:val="12"/>
            <w:ind w:left="720"/>
            <w:tabs>
              <w:tab w:val="right" w:leader="dot" w:pos="9026"/>
            </w:tabs>
            <w:spacing w:before="120" w:after="60"/>
          </w:pPr>
          <w:hyperlink w:anchor="_Toc100148" w:history="1">
            <w:r>
              <w:rPr>
                <w:rStyle w:val="Hyperlink"/>
              </w:rPr>
              <w:t>Decision Points</w:t>
            </w:r>
            <w:r>
              <w:tab/>
            </w:r>
            <w:r>
              <w:fldChar w:fldCharType="begin"/>
            </w:r>
            <w:r>
              <w:instrText xml:space="preserve"> PAGEREF _Toc100148 \h </w:instrText>
            </w:r>
            <w:r>
              <w:fldChar w:fldCharType="separate"/>
            </w:r>
            <w:r>
              <w:t>59</w:t>
            </w:r>
            <w:r>
              <w:fldChar w:fldCharType="end"/>
            </w:r>
          </w:hyperlink>
        </w:p>
        <w:p>
          <w:pPr>
            <w:pStyle w:val="12"/>
            <w:ind w:left="720"/>
            <w:tabs>
              <w:tab w:val="right" w:leader="dot" w:pos="9026"/>
            </w:tabs>
            <w:spacing w:before="120" w:after="60"/>
          </w:pPr>
          <w:hyperlink w:anchor="_Toc100152" w:history="1">
            <w:r>
              <w:rPr>
                <w:rStyle w:val="Hyperlink"/>
              </w:rPr>
              <w:t>Role Responsibilities</w:t>
            </w:r>
            <w:r>
              <w:tab/>
            </w:r>
            <w:r>
              <w:fldChar w:fldCharType="begin"/>
            </w:r>
            <w:r>
              <w:instrText xml:space="preserve"> PAGEREF _Toc100152 \h </w:instrText>
            </w:r>
            <w:r>
              <w:fldChar w:fldCharType="separate"/>
            </w:r>
            <w:r>
              <w:t>60</w:t>
            </w:r>
            <w:r>
              <w:fldChar w:fldCharType="end"/>
            </w:r>
          </w:hyperlink>
        </w:p>
        <w:p>
          <w:pPr>
            <w:pStyle w:val="12"/>
            <w:ind w:left="720"/>
            <w:tabs>
              <w:tab w:val="right" w:leader="dot" w:pos="9026"/>
            </w:tabs>
            <w:spacing w:before="120" w:after="60"/>
          </w:pPr>
          <w:hyperlink w:anchor="_Toc100153" w:history="1">
            <w:r>
              <w:rPr>
                <w:rStyle w:val="Hyperlink"/>
              </w:rPr>
              <w:t>Status Transitions</w:t>
            </w:r>
            <w:r>
              <w:tab/>
            </w:r>
            <w:r>
              <w:fldChar w:fldCharType="begin"/>
            </w:r>
            <w:r>
              <w:instrText xml:space="preserve"> PAGEREF _Toc100153 \h </w:instrText>
            </w:r>
            <w:r>
              <w:fldChar w:fldCharType="separate"/>
            </w:r>
            <w:r>
              <w:t>60</w:t>
            </w:r>
            <w:r>
              <w:fldChar w:fldCharType="end"/>
            </w:r>
          </w:hyperlink>
        </w:p>
        <w:p>
          <w:pPr>
            <w:pStyle w:val="12"/>
            <w:ind w:left="720"/>
            <w:tabs>
              <w:tab w:val="right" w:leader="dot" w:pos="9026"/>
            </w:tabs>
            <w:spacing w:before="120" w:after="60"/>
          </w:pPr>
          <w:hyperlink w:anchor="_Toc100154" w:history="1">
            <w:r>
              <w:rPr>
                <w:rStyle w:val="Hyperlink"/>
              </w:rPr>
              <w:t>Notifications &amp; Alerts</w:t>
            </w:r>
            <w:r>
              <w:tab/>
            </w:r>
            <w:r>
              <w:fldChar w:fldCharType="begin"/>
            </w:r>
            <w:r>
              <w:instrText xml:space="preserve"> PAGEREF _Toc100154 \h </w:instrText>
            </w:r>
            <w:r>
              <w:fldChar w:fldCharType="separate"/>
            </w:r>
            <w:r>
              <w:t>60</w:t>
            </w:r>
            <w:r>
              <w:fldChar w:fldCharType="end"/>
            </w:r>
          </w:hyperlink>
        </w:p>
        <w:p>
          <w:pPr>
            <w:pStyle w:val="12"/>
            <w:ind w:left="720"/>
            <w:tabs>
              <w:tab w:val="right" w:leader="dot" w:pos="9026"/>
            </w:tabs>
            <w:spacing w:before="120" w:after="60"/>
          </w:pPr>
          <w:hyperlink w:anchor="_Toc100155" w:history="1">
            <w:r>
              <w:rPr>
                <w:rStyle w:val="Hyperlink"/>
              </w:rPr>
              <w:t>Exception Handling</w:t>
            </w:r>
            <w:r>
              <w:tab/>
            </w:r>
            <w:r>
              <w:fldChar w:fldCharType="begin"/>
            </w:r>
            <w:r>
              <w:instrText xml:space="preserve"> PAGEREF _Toc100155 \h </w:instrText>
            </w:r>
            <w:r>
              <w:fldChar w:fldCharType="separate"/>
            </w:r>
            <w:r>
              <w:t>61</w:t>
            </w:r>
            <w:r>
              <w:fldChar w:fldCharType="end"/>
            </w:r>
          </w:hyperlink>
        </w:p>
        <w:p>
          <w:pPr>
            <w:pStyle w:val="12"/>
            <w:ind w:left="720"/>
            <w:tabs>
              <w:tab w:val="right" w:leader="dot" w:pos="9026"/>
            </w:tabs>
            <w:spacing w:before="120" w:after="60"/>
          </w:pPr>
          <w:hyperlink w:anchor="_Toc100156" w:history="1">
            <w:r>
              <w:rPr>
                <w:rStyle w:val="Hyperlink"/>
              </w:rPr>
              <w:t>Integration Points</w:t>
            </w:r>
            <w:r>
              <w:tab/>
            </w:r>
            <w:r>
              <w:fldChar w:fldCharType="begin"/>
            </w:r>
            <w:r>
              <w:instrText xml:space="preserve"> PAGEREF _Toc100156 \h </w:instrText>
            </w:r>
            <w:r>
              <w:fldChar w:fldCharType="separate"/>
            </w:r>
            <w:r>
              <w:t>62</w:t>
            </w:r>
            <w:r>
              <w:fldChar w:fldCharType="end"/>
            </w:r>
          </w:hyperlink>
        </w:p>
        <w:p>
          <w:pPr>
            <w:pStyle w:val="11"/>
            <w:ind w:left="360"/>
            <w:tabs>
              <w:tab w:val="right" w:leader="dot" w:pos="9026"/>
            </w:tabs>
            <w:spacing w:before="120" w:after="60"/>
          </w:pPr>
          <w:hyperlink w:anchor="_Toc100157" w:history="1">
            <w:r>
              <w:rPr>
                <w:rStyle w:val="Hyperlink"/>
              </w:rPr>
              <w:t>13. Asset Assignment Workflow</w:t>
            </w:r>
            <w:r>
              <w:tab/>
            </w:r>
            <w:r>
              <w:fldChar w:fldCharType="begin"/>
            </w:r>
            <w:r>
              <w:instrText xml:space="preserve"> PAGEREF _Toc100157 \h </w:instrText>
            </w:r>
            <w:r>
              <w:fldChar w:fldCharType="separate"/>
            </w:r>
            <w:r>
              <w:t>62</w:t>
            </w:r>
            <w:r>
              <w:fldChar w:fldCharType="end"/>
            </w:r>
          </w:hyperlink>
        </w:p>
        <w:p>
          <w:pPr>
            <w:pStyle w:val="12"/>
            <w:ind w:left="720"/>
            <w:tabs>
              <w:tab w:val="right" w:leader="dot" w:pos="9026"/>
            </w:tabs>
            <w:spacing w:before="120" w:after="60"/>
          </w:pPr>
          <w:hyperlink w:anchor="_Toc100158" w:history="1">
            <w:r>
              <w:rPr>
                <w:rStyle w:val="Hyperlink"/>
              </w:rPr>
              <w:t>Description</w:t>
            </w:r>
            <w:r>
              <w:tab/>
            </w:r>
            <w:r>
              <w:fldChar w:fldCharType="begin"/>
            </w:r>
            <w:r>
              <w:instrText xml:space="preserve"> PAGEREF _Toc100158 \h </w:instrText>
            </w:r>
            <w:r>
              <w:fldChar w:fldCharType="separate"/>
            </w:r>
            <w:r>
              <w:t>62</w:t>
            </w:r>
            <w:r>
              <w:fldChar w:fldCharType="end"/>
            </w:r>
          </w:hyperlink>
        </w:p>
        <w:p>
          <w:pPr>
            <w:pStyle w:val="12"/>
            <w:ind w:left="720"/>
            <w:tabs>
              <w:tab w:val="right" w:leader="dot" w:pos="9026"/>
            </w:tabs>
            <w:spacing w:before="120" w:after="60"/>
          </w:pPr>
          <w:hyperlink w:anchor="_Toc100159" w:history="1">
            <w:r>
              <w:rPr>
                <w:rStyle w:val="Hyperlink"/>
              </w:rPr>
              <w:t>Trigger Event</w:t>
            </w:r>
            <w:r>
              <w:tab/>
            </w:r>
            <w:r>
              <w:fldChar w:fldCharType="begin"/>
            </w:r>
            <w:r>
              <w:instrText xml:space="preserve"> PAGEREF _Toc100159 \h </w:instrText>
            </w:r>
            <w:r>
              <w:fldChar w:fldCharType="separate"/>
            </w:r>
            <w:r>
              <w:t>62</w:t>
            </w:r>
            <w:r>
              <w:fldChar w:fldCharType="end"/>
            </w:r>
          </w:hyperlink>
        </w:p>
        <w:p>
          <w:pPr>
            <w:pStyle w:val="12"/>
            <w:ind w:left="720"/>
            <w:tabs>
              <w:tab w:val="right" w:leader="dot" w:pos="9026"/>
            </w:tabs>
            <w:spacing w:before="120" w:after="60"/>
          </w:pPr>
          <w:hyperlink w:anchor="_Toc100160" w:history="1">
            <w:r>
              <w:rPr>
                <w:rStyle w:val="Hyperlink"/>
              </w:rPr>
              <w:t>Step-by-Step Flow</w:t>
            </w:r>
            <w:r>
              <w:tab/>
            </w:r>
            <w:r>
              <w:fldChar w:fldCharType="begin"/>
            </w:r>
            <w:r>
              <w:instrText xml:space="preserve"> PAGEREF _Toc100160 \h </w:instrText>
            </w:r>
            <w:r>
              <w:fldChar w:fldCharType="separate"/>
            </w:r>
            <w:r>
              <w:t>63</w:t>
            </w:r>
            <w:r>
              <w:fldChar w:fldCharType="end"/>
            </w:r>
          </w:hyperlink>
        </w:p>
        <w:p>
          <w:pPr>
            <w:pStyle w:val="12"/>
            <w:ind w:left="720"/>
            <w:tabs>
              <w:tab w:val="right" w:leader="dot" w:pos="9026"/>
            </w:tabs>
            <w:spacing w:before="120" w:after="60"/>
          </w:pPr>
          <w:hyperlink w:anchor="_Toc100161" w:history="1">
            <w:r>
              <w:rPr>
                <w:rStyle w:val="Hyperlink"/>
              </w:rPr>
              <w:t>Decision Points</w:t>
            </w:r>
            <w:r>
              <w:tab/>
            </w:r>
            <w:r>
              <w:fldChar w:fldCharType="begin"/>
            </w:r>
            <w:r>
              <w:instrText xml:space="preserve"> PAGEREF _Toc100161 \h </w:instrText>
            </w:r>
            <w:r>
              <w:fldChar w:fldCharType="separate"/>
            </w:r>
            <w:r>
              <w:t>64</w:t>
            </w:r>
            <w:r>
              <w:fldChar w:fldCharType="end"/>
            </w:r>
          </w:hyperlink>
        </w:p>
        <w:p>
          <w:pPr>
            <w:pStyle w:val="12"/>
            <w:ind w:left="720"/>
            <w:tabs>
              <w:tab w:val="right" w:leader="dot" w:pos="9026"/>
            </w:tabs>
            <w:spacing w:before="120" w:after="60"/>
          </w:pPr>
          <w:hyperlink w:anchor="_Toc100165" w:history="1">
            <w:r>
              <w:rPr>
                <w:rStyle w:val="Hyperlink"/>
              </w:rPr>
              <w:t>Role Responsibilities</w:t>
            </w:r>
            <w:r>
              <w:tab/>
            </w:r>
            <w:r>
              <w:fldChar w:fldCharType="begin"/>
            </w:r>
            <w:r>
              <w:instrText xml:space="preserve"> PAGEREF _Toc100165 \h </w:instrText>
            </w:r>
            <w:r>
              <w:fldChar w:fldCharType="separate"/>
            </w:r>
            <w:r>
              <w:t>64</w:t>
            </w:r>
            <w:r>
              <w:fldChar w:fldCharType="end"/>
            </w:r>
          </w:hyperlink>
        </w:p>
        <w:p>
          <w:pPr>
            <w:pStyle w:val="12"/>
            <w:ind w:left="720"/>
            <w:tabs>
              <w:tab w:val="right" w:leader="dot" w:pos="9026"/>
            </w:tabs>
            <w:spacing w:before="120" w:after="60"/>
          </w:pPr>
          <w:hyperlink w:anchor="_Toc100166" w:history="1">
            <w:r>
              <w:rPr>
                <w:rStyle w:val="Hyperlink"/>
              </w:rPr>
              <w:t>Status Transitions</w:t>
            </w:r>
            <w:r>
              <w:tab/>
            </w:r>
            <w:r>
              <w:fldChar w:fldCharType="begin"/>
            </w:r>
            <w:r>
              <w:instrText xml:space="preserve"> PAGEREF _Toc100166 \h </w:instrText>
            </w:r>
            <w:r>
              <w:fldChar w:fldCharType="separate"/>
            </w:r>
            <w:r>
              <w:t>65</w:t>
            </w:r>
            <w:r>
              <w:fldChar w:fldCharType="end"/>
            </w:r>
          </w:hyperlink>
        </w:p>
        <w:p>
          <w:pPr>
            <w:pStyle w:val="12"/>
            <w:ind w:left="720"/>
            <w:tabs>
              <w:tab w:val="right" w:leader="dot" w:pos="9026"/>
            </w:tabs>
            <w:spacing w:before="120" w:after="60"/>
          </w:pPr>
          <w:hyperlink w:anchor="_Toc100167" w:history="1">
            <w:r>
              <w:rPr>
                <w:rStyle w:val="Hyperlink"/>
              </w:rPr>
              <w:t>Notifications &amp; Alerts</w:t>
            </w:r>
            <w:r>
              <w:tab/>
            </w:r>
            <w:r>
              <w:fldChar w:fldCharType="begin"/>
            </w:r>
            <w:r>
              <w:instrText xml:space="preserve"> PAGEREF _Toc100167 \h </w:instrText>
            </w:r>
            <w:r>
              <w:fldChar w:fldCharType="separate"/>
            </w:r>
            <w:r>
              <w:t>65</w:t>
            </w:r>
            <w:r>
              <w:fldChar w:fldCharType="end"/>
            </w:r>
          </w:hyperlink>
        </w:p>
        <w:p>
          <w:pPr>
            <w:pStyle w:val="12"/>
            <w:ind w:left="720"/>
            <w:tabs>
              <w:tab w:val="right" w:leader="dot" w:pos="9026"/>
            </w:tabs>
            <w:spacing w:before="120" w:after="60"/>
          </w:pPr>
          <w:hyperlink w:anchor="_Toc100168" w:history="1">
            <w:r>
              <w:rPr>
                <w:rStyle w:val="Hyperlink"/>
              </w:rPr>
              <w:t>Exception Handling</w:t>
            </w:r>
            <w:r>
              <w:tab/>
            </w:r>
            <w:r>
              <w:fldChar w:fldCharType="begin"/>
            </w:r>
            <w:r>
              <w:instrText xml:space="preserve"> PAGEREF _Toc100168 \h </w:instrText>
            </w:r>
            <w:r>
              <w:fldChar w:fldCharType="separate"/>
            </w:r>
            <w:r>
              <w:t>66</w:t>
            </w:r>
            <w:r>
              <w:fldChar w:fldCharType="end"/>
            </w:r>
          </w:hyperlink>
        </w:p>
        <w:p>
          <w:pPr>
            <w:pStyle w:val="12"/>
            <w:ind w:left="720"/>
            <w:tabs>
              <w:tab w:val="right" w:leader="dot" w:pos="9026"/>
            </w:tabs>
            <w:spacing w:before="120" w:after="60"/>
          </w:pPr>
          <w:hyperlink w:anchor="_Toc100169" w:history="1">
            <w:r>
              <w:rPr>
                <w:rStyle w:val="Hyperlink"/>
              </w:rPr>
              <w:t>Integration Points</w:t>
            </w:r>
            <w:r>
              <w:tab/>
            </w:r>
            <w:r>
              <w:fldChar w:fldCharType="begin"/>
            </w:r>
            <w:r>
              <w:instrText xml:space="preserve"> PAGEREF _Toc100169 \h </w:instrText>
            </w:r>
            <w:r>
              <w:fldChar w:fldCharType="separate"/>
            </w:r>
            <w:r>
              <w:t>66</w:t>
            </w:r>
            <w:r>
              <w:fldChar w:fldCharType="end"/>
            </w:r>
          </w:hyperlink>
        </w:p>
        <w:p>
          <w:pPr>
            <w:pStyle w:val="11"/>
            <w:ind w:left="360"/>
            <w:tabs>
              <w:tab w:val="right" w:leader="dot" w:pos="9026"/>
            </w:tabs>
            <w:spacing w:before="120" w:after="60"/>
          </w:pPr>
          <w:hyperlink w:anchor="_Toc100170" w:history="1">
            <w:r>
              <w:rPr>
                <w:rStyle w:val="Hyperlink"/>
              </w:rPr>
              <w:t>14. Grievance Resolution Workflow</w:t>
            </w:r>
            <w:r>
              <w:tab/>
            </w:r>
            <w:r>
              <w:fldChar w:fldCharType="begin"/>
            </w:r>
            <w:r>
              <w:instrText xml:space="preserve"> PAGEREF _Toc100170 \h </w:instrText>
            </w:r>
            <w:r>
              <w:fldChar w:fldCharType="separate"/>
            </w:r>
            <w:r>
              <w:t>67</w:t>
            </w:r>
            <w:r>
              <w:fldChar w:fldCharType="end"/>
            </w:r>
          </w:hyperlink>
        </w:p>
        <w:p>
          <w:pPr>
            <w:pStyle w:val="12"/>
            <w:ind w:left="720"/>
            <w:tabs>
              <w:tab w:val="right" w:leader="dot" w:pos="9026"/>
            </w:tabs>
            <w:spacing w:before="120" w:after="60"/>
          </w:pPr>
          <w:hyperlink w:anchor="_Toc100171" w:history="1">
            <w:r>
              <w:rPr>
                <w:rStyle w:val="Hyperlink"/>
              </w:rPr>
              <w:t>Description</w:t>
            </w:r>
            <w:r>
              <w:tab/>
            </w:r>
            <w:r>
              <w:fldChar w:fldCharType="begin"/>
            </w:r>
            <w:r>
              <w:instrText xml:space="preserve"> PAGEREF _Toc100171 \h </w:instrText>
            </w:r>
            <w:r>
              <w:fldChar w:fldCharType="separate"/>
            </w:r>
            <w:r>
              <w:t>67</w:t>
            </w:r>
            <w:r>
              <w:fldChar w:fldCharType="end"/>
            </w:r>
          </w:hyperlink>
        </w:p>
        <w:p>
          <w:pPr>
            <w:pStyle w:val="12"/>
            <w:ind w:left="720"/>
            <w:tabs>
              <w:tab w:val="right" w:leader="dot" w:pos="9026"/>
            </w:tabs>
            <w:spacing w:before="120" w:after="60"/>
          </w:pPr>
          <w:hyperlink w:anchor="_Toc100172" w:history="1">
            <w:r>
              <w:rPr>
                <w:rStyle w:val="Hyperlink"/>
              </w:rPr>
              <w:t>Trigger Event</w:t>
            </w:r>
            <w:r>
              <w:tab/>
            </w:r>
            <w:r>
              <w:fldChar w:fldCharType="begin"/>
            </w:r>
            <w:r>
              <w:instrText xml:space="preserve"> PAGEREF _Toc100172 \h </w:instrText>
            </w:r>
            <w:r>
              <w:fldChar w:fldCharType="separate"/>
            </w:r>
            <w:r>
              <w:t>67</w:t>
            </w:r>
            <w:r>
              <w:fldChar w:fldCharType="end"/>
            </w:r>
          </w:hyperlink>
        </w:p>
        <w:p>
          <w:pPr>
            <w:pStyle w:val="12"/>
            <w:ind w:left="720"/>
            <w:tabs>
              <w:tab w:val="right" w:leader="dot" w:pos="9026"/>
            </w:tabs>
            <w:spacing w:before="120" w:after="60"/>
          </w:pPr>
          <w:hyperlink w:anchor="_Toc100173" w:history="1">
            <w:r>
              <w:rPr>
                <w:rStyle w:val="Hyperlink"/>
              </w:rPr>
              <w:t>Step-by-Step Flow</w:t>
            </w:r>
            <w:r>
              <w:tab/>
            </w:r>
            <w:r>
              <w:fldChar w:fldCharType="begin"/>
            </w:r>
            <w:r>
              <w:instrText xml:space="preserve"> PAGEREF _Toc100173 \h </w:instrText>
            </w:r>
            <w:r>
              <w:fldChar w:fldCharType="separate"/>
            </w:r>
            <w:r>
              <w:t>68</w:t>
            </w:r>
            <w:r>
              <w:fldChar w:fldCharType="end"/>
            </w:r>
          </w:hyperlink>
        </w:p>
        <w:p>
          <w:pPr>
            <w:pStyle w:val="12"/>
            <w:ind w:left="720"/>
            <w:tabs>
              <w:tab w:val="right" w:leader="dot" w:pos="9026"/>
            </w:tabs>
            <w:spacing w:before="120" w:after="60"/>
          </w:pPr>
          <w:hyperlink w:anchor="_Toc100174" w:history="1">
            <w:r>
              <w:rPr>
                <w:rStyle w:val="Hyperlink"/>
              </w:rPr>
              <w:t>Decision Points</w:t>
            </w:r>
            <w:r>
              <w:tab/>
            </w:r>
            <w:r>
              <w:fldChar w:fldCharType="begin"/>
            </w:r>
            <w:r>
              <w:instrText xml:space="preserve"> PAGEREF _Toc100174 \h </w:instrText>
            </w:r>
            <w:r>
              <w:fldChar w:fldCharType="separate"/>
            </w:r>
            <w:r>
              <w:t>68</w:t>
            </w:r>
            <w:r>
              <w:fldChar w:fldCharType="end"/>
            </w:r>
          </w:hyperlink>
        </w:p>
        <w:p>
          <w:pPr>
            <w:pStyle w:val="12"/>
            <w:ind w:left="720"/>
            <w:tabs>
              <w:tab w:val="right" w:leader="dot" w:pos="9026"/>
            </w:tabs>
            <w:spacing w:before="120" w:after="60"/>
          </w:pPr>
          <w:hyperlink w:anchor="_Toc100178" w:history="1">
            <w:r>
              <w:rPr>
                <w:rStyle w:val="Hyperlink"/>
              </w:rPr>
              <w:t>Role Responsibilities</w:t>
            </w:r>
            <w:r>
              <w:tab/>
            </w:r>
            <w:r>
              <w:fldChar w:fldCharType="begin"/>
            </w:r>
            <w:r>
              <w:instrText xml:space="preserve"> PAGEREF _Toc100178 \h </w:instrText>
            </w:r>
            <w:r>
              <w:fldChar w:fldCharType="separate"/>
            </w:r>
            <w:r>
              <w:t>69</w:t>
            </w:r>
            <w:r>
              <w:fldChar w:fldCharType="end"/>
            </w:r>
          </w:hyperlink>
        </w:p>
        <w:p>
          <w:pPr>
            <w:pStyle w:val="12"/>
            <w:ind w:left="720"/>
            <w:tabs>
              <w:tab w:val="right" w:leader="dot" w:pos="9026"/>
            </w:tabs>
            <w:spacing w:before="120" w:after="60"/>
          </w:pPr>
          <w:hyperlink w:anchor="_Toc100179" w:history="1">
            <w:r>
              <w:rPr>
                <w:rStyle w:val="Hyperlink"/>
              </w:rPr>
              <w:t>Status Transitions</w:t>
            </w:r>
            <w:r>
              <w:tab/>
            </w:r>
            <w:r>
              <w:fldChar w:fldCharType="begin"/>
            </w:r>
            <w:r>
              <w:instrText xml:space="preserve"> PAGEREF _Toc100179 \h </w:instrText>
            </w:r>
            <w:r>
              <w:fldChar w:fldCharType="separate"/>
            </w:r>
            <w:r>
              <w:t>70</w:t>
            </w:r>
            <w:r>
              <w:fldChar w:fldCharType="end"/>
            </w:r>
          </w:hyperlink>
        </w:p>
        <w:p>
          <w:pPr>
            <w:pStyle w:val="12"/>
            <w:ind w:left="720"/>
            <w:tabs>
              <w:tab w:val="right" w:leader="dot" w:pos="9026"/>
            </w:tabs>
            <w:spacing w:before="120" w:after="60"/>
          </w:pPr>
          <w:hyperlink w:anchor="_Toc100180" w:history="1">
            <w:r>
              <w:rPr>
                <w:rStyle w:val="Hyperlink"/>
              </w:rPr>
              <w:t>Notifications &amp; Alerts</w:t>
            </w:r>
            <w:r>
              <w:tab/>
            </w:r>
            <w:r>
              <w:fldChar w:fldCharType="begin"/>
            </w:r>
            <w:r>
              <w:instrText xml:space="preserve"> PAGEREF _Toc100180 \h </w:instrText>
            </w:r>
            <w:r>
              <w:fldChar w:fldCharType="separate"/>
            </w:r>
            <w:r>
              <w:t>70</w:t>
            </w:r>
            <w:r>
              <w:fldChar w:fldCharType="end"/>
            </w:r>
          </w:hyperlink>
        </w:p>
        <w:p>
          <w:pPr>
            <w:pStyle w:val="12"/>
            <w:ind w:left="720"/>
            <w:tabs>
              <w:tab w:val="right" w:leader="dot" w:pos="9026"/>
            </w:tabs>
            <w:spacing w:before="120" w:after="60"/>
          </w:pPr>
          <w:hyperlink w:anchor="_Toc100181" w:history="1">
            <w:r>
              <w:rPr>
                <w:rStyle w:val="Hyperlink"/>
              </w:rPr>
              <w:t>Exception Handling</w:t>
            </w:r>
            <w:r>
              <w:tab/>
            </w:r>
            <w:r>
              <w:fldChar w:fldCharType="begin"/>
            </w:r>
            <w:r>
              <w:instrText xml:space="preserve"> PAGEREF _Toc100181 \h </w:instrText>
            </w:r>
            <w:r>
              <w:fldChar w:fldCharType="separate"/>
            </w:r>
            <w:r>
              <w:t>71</w:t>
            </w:r>
            <w:r>
              <w:fldChar w:fldCharType="end"/>
            </w:r>
          </w:hyperlink>
        </w:p>
        <w:p>
          <w:pPr>
            <w:pStyle w:val="12"/>
            <w:ind w:left="720"/>
            <w:tabs>
              <w:tab w:val="right" w:leader="dot" w:pos="9026"/>
            </w:tabs>
            <w:spacing w:before="120" w:after="60"/>
          </w:pPr>
          <w:hyperlink w:anchor="_Toc100182" w:history="1">
            <w:r>
              <w:rPr>
                <w:rStyle w:val="Hyperlink"/>
              </w:rPr>
              <w:t>Integration Points</w:t>
            </w:r>
            <w:r>
              <w:tab/>
            </w:r>
            <w:r>
              <w:fldChar w:fldCharType="begin"/>
            </w:r>
            <w:r>
              <w:instrText xml:space="preserve"> PAGEREF _Toc100182 \h </w:instrText>
            </w:r>
            <w:r>
              <w:fldChar w:fldCharType="separate"/>
            </w:r>
            <w:r>
              <w:t>71</w:t>
            </w:r>
            <w:r>
              <w:fldChar w:fldCharType="end"/>
            </w:r>
          </w:hyperlink>
        </w:p>
        <w:p>
          <w:pPr>
            <w:pStyle w:val="11"/>
            <w:ind w:left="360"/>
            <w:tabs>
              <w:tab w:val="right" w:leader="dot" w:pos="9026"/>
            </w:tabs>
            <w:spacing w:before="120" w:after="60"/>
          </w:pPr>
          <w:hyperlink w:anchor="_Toc100183" w:history="1">
            <w:r>
              <w:rPr>
                <w:rStyle w:val="Hyperlink"/>
              </w:rPr>
              <w:t>15. Workflow Engine Pattern</w:t>
            </w:r>
            <w:r>
              <w:tab/>
            </w:r>
            <w:r>
              <w:fldChar w:fldCharType="begin"/>
            </w:r>
            <w:r>
              <w:instrText xml:space="preserve"> PAGEREF _Toc100183 \h </w:instrText>
            </w:r>
            <w:r>
              <w:fldChar w:fldCharType="separate"/>
            </w:r>
            <w:r>
              <w:t>72</w:t>
            </w:r>
            <w:r>
              <w:fldChar w:fldCharType="end"/>
            </w:r>
          </w:hyperlink>
        </w:p>
        <w:p>
          <w:pPr>
            <w:pStyle w:val="12"/>
            <w:ind w:left="720"/>
            <w:tabs>
              <w:tab w:val="right" w:leader="dot" w:pos="9026"/>
            </w:tabs>
            <w:spacing w:before="120" w:after="60"/>
          </w:pPr>
          <w:hyperlink w:anchor="_Toc100184" w:history="1">
            <w:r>
              <w:rPr>
                <w:rStyle w:val="Hyperlink"/>
              </w:rPr>
              <w:t>Description</w:t>
            </w:r>
            <w:r>
              <w:tab/>
            </w:r>
            <w:r>
              <w:fldChar w:fldCharType="begin"/>
            </w:r>
            <w:r>
              <w:instrText xml:space="preserve"> PAGEREF _Toc100184 \h </w:instrText>
            </w:r>
            <w:r>
              <w:fldChar w:fldCharType="separate"/>
            </w:r>
            <w:r>
              <w:t>72</w:t>
            </w:r>
            <w:r>
              <w:fldChar w:fldCharType="end"/>
            </w:r>
          </w:hyperlink>
        </w:p>
        <w:p>
          <w:pPr>
            <w:pStyle w:val="12"/>
            <w:ind w:left="720"/>
            <w:tabs>
              <w:tab w:val="right" w:leader="dot" w:pos="9026"/>
            </w:tabs>
            <w:spacing w:before="120" w:after="60"/>
          </w:pPr>
          <w:hyperlink w:anchor="_Toc100185" w:history="1">
            <w:r>
              <w:rPr>
                <w:rStyle w:val="Hyperlink"/>
              </w:rPr>
              <w:t>Trigger Event</w:t>
            </w:r>
            <w:r>
              <w:tab/>
            </w:r>
            <w:r>
              <w:fldChar w:fldCharType="begin"/>
            </w:r>
            <w:r>
              <w:instrText xml:space="preserve"> PAGEREF _Toc100185 \h </w:instrText>
            </w:r>
            <w:r>
              <w:fldChar w:fldCharType="separate"/>
            </w:r>
            <w:r>
              <w:t>72</w:t>
            </w:r>
            <w:r>
              <w:fldChar w:fldCharType="end"/>
            </w:r>
          </w:hyperlink>
        </w:p>
        <w:p>
          <w:pPr>
            <w:pStyle w:val="12"/>
            <w:ind w:left="720"/>
            <w:tabs>
              <w:tab w:val="right" w:leader="dot" w:pos="9026"/>
            </w:tabs>
            <w:spacing w:before="120" w:after="60"/>
          </w:pPr>
          <w:hyperlink w:anchor="_Toc100186" w:history="1">
            <w:r>
              <w:rPr>
                <w:rStyle w:val="Hyperlink"/>
              </w:rPr>
              <w:t>Step-by-Step Flow</w:t>
            </w:r>
            <w:r>
              <w:tab/>
            </w:r>
            <w:r>
              <w:fldChar w:fldCharType="begin"/>
            </w:r>
            <w:r>
              <w:instrText xml:space="preserve"> PAGEREF _Toc100186 \h </w:instrText>
            </w:r>
            <w:r>
              <w:fldChar w:fldCharType="separate"/>
            </w:r>
            <w:r>
              <w:t>72</w:t>
            </w:r>
            <w:r>
              <w:fldChar w:fldCharType="end"/>
            </w:r>
          </w:hyperlink>
        </w:p>
        <w:p>
          <w:pPr>
            <w:pStyle w:val="12"/>
            <w:ind w:left="720"/>
            <w:tabs>
              <w:tab w:val="right" w:leader="dot" w:pos="9026"/>
            </w:tabs>
            <w:spacing w:before="120" w:after="60"/>
          </w:pPr>
          <w:hyperlink w:anchor="_Toc100187" w:history="1">
            <w:r>
              <w:rPr>
                <w:rStyle w:val="Hyperlink"/>
              </w:rPr>
              <w:t>Decision Points</w:t>
            </w:r>
            <w:r>
              <w:tab/>
            </w:r>
            <w:r>
              <w:fldChar w:fldCharType="begin"/>
            </w:r>
            <w:r>
              <w:instrText xml:space="preserve"> PAGEREF _Toc100187 \h </w:instrText>
            </w:r>
            <w:r>
              <w:fldChar w:fldCharType="separate"/>
            </w:r>
            <w:r>
              <w:t>73</w:t>
            </w:r>
            <w:r>
              <w:fldChar w:fldCharType="end"/>
            </w:r>
          </w:hyperlink>
        </w:p>
        <w:p>
          <w:pPr>
            <w:pStyle w:val="12"/>
            <w:ind w:left="720"/>
            <w:tabs>
              <w:tab w:val="right" w:leader="dot" w:pos="9026"/>
            </w:tabs>
            <w:spacing w:before="120" w:after="60"/>
          </w:pPr>
          <w:hyperlink w:anchor="_Toc100191" w:history="1">
            <w:r>
              <w:rPr>
                <w:rStyle w:val="Hyperlink"/>
              </w:rPr>
              <w:t>Role Responsibilities</w:t>
            </w:r>
            <w:r>
              <w:tab/>
            </w:r>
            <w:r>
              <w:fldChar w:fldCharType="begin"/>
            </w:r>
            <w:r>
              <w:instrText xml:space="preserve"> PAGEREF _Toc100191 \h </w:instrText>
            </w:r>
            <w:r>
              <w:fldChar w:fldCharType="separate"/>
            </w:r>
            <w:r>
              <w:t>74</w:t>
            </w:r>
            <w:r>
              <w:fldChar w:fldCharType="end"/>
            </w:r>
          </w:hyperlink>
        </w:p>
        <w:p>
          <w:pPr>
            <w:pStyle w:val="12"/>
            <w:ind w:left="720"/>
            <w:tabs>
              <w:tab w:val="right" w:leader="dot" w:pos="9026"/>
            </w:tabs>
            <w:spacing w:before="120" w:after="60"/>
          </w:pPr>
          <w:hyperlink w:anchor="_Toc100192" w:history="1">
            <w:r>
              <w:rPr>
                <w:rStyle w:val="Hyperlink"/>
              </w:rPr>
              <w:t>Status Transitions</w:t>
            </w:r>
            <w:r>
              <w:tab/>
            </w:r>
            <w:r>
              <w:fldChar w:fldCharType="begin"/>
            </w:r>
            <w:r>
              <w:instrText xml:space="preserve"> PAGEREF _Toc100192 \h </w:instrText>
            </w:r>
            <w:r>
              <w:fldChar w:fldCharType="separate"/>
            </w:r>
            <w:r>
              <w:t>75</w:t>
            </w:r>
            <w:r>
              <w:fldChar w:fldCharType="end"/>
            </w:r>
          </w:hyperlink>
        </w:p>
        <w:p>
          <w:pPr>
            <w:pStyle w:val="12"/>
            <w:ind w:left="720"/>
            <w:tabs>
              <w:tab w:val="right" w:leader="dot" w:pos="9026"/>
            </w:tabs>
            <w:spacing w:before="120" w:after="60"/>
          </w:pPr>
          <w:hyperlink w:anchor="_Toc100193" w:history="1">
            <w:r>
              <w:rPr>
                <w:rStyle w:val="Hyperlink"/>
              </w:rPr>
              <w:t>Notifications &amp; Alerts</w:t>
            </w:r>
            <w:r>
              <w:tab/>
            </w:r>
            <w:r>
              <w:fldChar w:fldCharType="begin"/>
            </w:r>
            <w:r>
              <w:instrText xml:space="preserve"> PAGEREF _Toc100193 \h </w:instrText>
            </w:r>
            <w:r>
              <w:fldChar w:fldCharType="separate"/>
            </w:r>
            <w:r>
              <w:t>75</w:t>
            </w:r>
            <w:r>
              <w:fldChar w:fldCharType="end"/>
            </w:r>
          </w:hyperlink>
        </w:p>
        <w:p>
          <w:pPr>
            <w:pStyle w:val="12"/>
            <w:ind w:left="720"/>
            <w:tabs>
              <w:tab w:val="right" w:leader="dot" w:pos="9026"/>
            </w:tabs>
            <w:spacing w:before="120" w:after="60"/>
          </w:pPr>
          <w:hyperlink w:anchor="_Toc100194" w:history="1">
            <w:r>
              <w:rPr>
                <w:rStyle w:val="Hyperlink"/>
              </w:rPr>
              <w:t>Exception Handling</w:t>
            </w:r>
            <w:r>
              <w:tab/>
            </w:r>
            <w:r>
              <w:fldChar w:fldCharType="begin"/>
            </w:r>
            <w:r>
              <w:instrText xml:space="preserve"> PAGEREF _Toc100194 \h </w:instrText>
            </w:r>
            <w:r>
              <w:fldChar w:fldCharType="separate"/>
            </w:r>
            <w:r>
              <w:t>76</w:t>
            </w:r>
            <w:r>
              <w:fldChar w:fldCharType="end"/>
            </w:r>
          </w:hyperlink>
        </w:p>
        <w:p>
          <w:pPr>
            <w:pStyle w:val="12"/>
            <w:ind w:left="720"/>
            <w:tabs>
              <w:tab w:val="right" w:leader="dot" w:pos="9026"/>
            </w:tabs>
            <w:spacing w:before="120" w:after="60"/>
          </w:pPr>
          <w:hyperlink w:anchor="_Toc100195" w:history="1">
            <w:r>
              <w:rPr>
                <w:rStyle w:val="Hyperlink"/>
              </w:rPr>
              <w:t>Integration Points</w:t>
            </w:r>
            <w:r>
              <w:tab/>
            </w:r>
            <w:r>
              <w:fldChar w:fldCharType="begin"/>
            </w:r>
            <w:r>
              <w:instrText xml:space="preserve"> PAGEREF _Toc100195 \h </w:instrText>
            </w:r>
            <w:r>
              <w:fldChar w:fldCharType="separate"/>
            </w:r>
            <w:r>
              <w:t>76</w:t>
            </w:r>
            <w:r>
              <w:fldChar w:fldCharType="end"/>
            </w:r>
          </w:hyperlink>
        </w:p>
        <w:p>
          <w:r>
            <w:fldChar w:fldCharType="end"/>
          </w:r>
        </w:p>
      </w:sdtContent>
    </w:sdt>
    <w:p>
      <w:r>
        <w:br w:type="page"/>
      </w:r>
    </w:p>
    <w:p>
      <w:pPr>
        <w:pStyle w:val="Heading2"/>
        <w:spacing w:after="160" w:before="360" w:line="312"/>
      </w:pPr>
      <w:bookmarkStart w:id="100001" w:name="_Toc100001"/>
      <w:r>
        <w:rPr>
          <w:rFonts w:ascii="Times New Roman" w:eastAsia="Microsoft YaHei"/>
          <w:b/>
          <w:bCs/>
          <w:color w:val="162235"/>
          <w:sz w:val="32"/>
          <w:szCs w:val="32"/>
        </w:rPr>
        <w:t xml:space="preserve">1. Recruitment Workflow</w:t>
      </w:r>
      <w:bookmarkEnd w:id="100001"/>
    </w:p>
    <w:p>
      <w:pPr>
        <w:pBdr>
          <w:bottom w:val="single" w:color="37DCF2" w:sz="6"/>
        </w:pBdr>
        <w:spacing w:after="120" w:before="40"/>
      </w:pPr>
    </w:p>
    <w:p>
      <w:pPr>
        <w:pStyle w:val="Heading3"/>
        <w:spacing w:after="120" w:before="280" w:line="312"/>
      </w:pPr>
      <w:bookmarkStart w:id="100002" w:name="_Toc100002"/>
      <w:r>
        <w:rPr>
          <w:rFonts w:ascii="Times New Roman" w:eastAsia="Microsoft YaHei"/>
          <w:b/>
          <w:bCs/>
          <w:color w:val="162235"/>
          <w:sz w:val="26"/>
          <w:szCs w:val="26"/>
        </w:rPr>
        <w:t xml:space="preserve">Description</w:t>
      </w:r>
      <w:bookmarkEnd w:id="100002"/>
    </w:p>
    <w:p>
      <w:pPr>
        <w:spacing w:line="312"/>
        <w:ind w:firstLine="480"/>
        <w:jc w:val="both"/>
      </w:pPr>
      <w:r>
        <w:rPr>
          <w:rFonts w:ascii="Times New Roman" w:eastAsia="Microsoft YaHei"/>
          <w:color w:val="1A2B40"/>
          <w:sz w:val="22"/>
          <w:szCs w:val="22"/>
        </w:rPr>
        <w:t xml:space="preserve">The Recruitment Workflow governs the end-to-end process of talent acquisition within NEXUS HRMS, from identifying workforce needs through to onboarding new hires. It ensures a structured, consistent, and compliant approach to hiring across all departments and locations.</w:t>
      </w:r>
    </w:p>
    <w:p>
      <w:pPr>
        <w:pStyle w:val="Heading3"/>
        <w:spacing w:after="120" w:before="280" w:line="312"/>
      </w:pPr>
      <w:bookmarkStart w:id="100003" w:name="_Toc100003"/>
      <w:r>
        <w:rPr>
          <w:rFonts w:ascii="Times New Roman" w:eastAsia="Microsoft YaHei"/>
          <w:b/>
          <w:bCs/>
          <w:color w:val="162235"/>
          <w:sz w:val="26"/>
          <w:szCs w:val="26"/>
        </w:rPr>
        <w:t xml:space="preserve">Trigger Event</w:t>
      </w:r>
      <w:bookmarkEnd w:id="100003"/>
    </w:p>
    <w:p>
      <w:pPr>
        <w:spacing w:line="312"/>
        <w:ind w:firstLine="480"/>
        <w:jc w:val="both"/>
      </w:pPr>
      <w:r>
        <w:rPr>
          <w:rFonts w:ascii="Times New Roman" w:eastAsia="Microsoft YaHei"/>
          <w:color w:val="1A2B40"/>
          <w:sz w:val="22"/>
          <w:szCs w:val="22"/>
        </w:rPr>
        <w:t xml:space="preserve">A department head or hiring manager submits a manpower requisition indicating a staffing need, either for a new position or a replacement hire.</w:t>
      </w:r>
    </w:p>
    <w:p>
      <w:pPr>
        <w:pStyle w:val="Heading3"/>
        <w:spacing w:after="120" w:before="280" w:line="312"/>
      </w:pPr>
      <w:bookmarkStart w:id="100004" w:name="_Toc100004"/>
      <w:r>
        <w:rPr>
          <w:rFonts w:ascii="Times New Roman" w:eastAsia="Microsoft YaHei"/>
          <w:b/>
          <w:bCs/>
          <w:color w:val="162235"/>
          <w:sz w:val="26"/>
          <w:szCs w:val="26"/>
        </w:rPr>
        <w:t xml:space="preserve">Step-by-Step Flow</w:t>
      </w:r>
      <w:bookmarkEnd w:id="100004"/>
    </w:p>
    <w:p>
      <w:pPr>
        <w:spacing w:after="80" w:line="312"/>
        <w:ind w:firstLine="480"/>
        <w:jc w:val="both"/>
      </w:pPr>
      <w:r>
        <w:rPr>
          <w:rFonts w:ascii="Times New Roman" w:eastAsia="Microsoft YaHei"/>
          <w:b/>
          <w:bCs/>
          <w:color w:val="1A2B40"/>
          <w:sz w:val="22"/>
          <w:szCs w:val="22"/>
        </w:rPr>
        <w:t xml:space="preserve">1. Requisition Creation: </w:t>
      </w:r>
      <w:r>
        <w:rPr>
          <w:rFonts w:ascii="Times New Roman" w:eastAsia="Microsoft YaHei"/>
          <w:color w:val="1A2B40"/>
          <w:sz w:val="22"/>
          <w:szCs w:val="22"/>
        </w:rPr>
        <w:t xml:space="preserve">The hiring manager creates a requisition specifying the role, required qualifications, headcount, and target hire date. The system validates the request against department budget and existing headcount plans.</w:t>
      </w:r>
    </w:p>
    <w:p>
      <w:pPr>
        <w:spacing w:after="80" w:line="312"/>
        <w:ind w:firstLine="480"/>
        <w:jc w:val="both"/>
      </w:pPr>
      <w:r>
        <w:rPr>
          <w:rFonts w:ascii="Times New Roman" w:eastAsia="Microsoft YaHei"/>
          <w:b/>
          <w:bCs/>
          <w:color w:val="1A2B40"/>
          <w:sz w:val="22"/>
          <w:szCs w:val="22"/>
        </w:rPr>
        <w:t xml:space="preserve">2. Requisition Approval: </w:t>
      </w:r>
      <w:r>
        <w:rPr>
          <w:rFonts w:ascii="Times New Roman" w:eastAsia="Microsoft YaHei"/>
          <w:color w:val="1A2B40"/>
          <w:sz w:val="22"/>
          <w:szCs w:val="22"/>
        </w:rPr>
        <w:t xml:space="preserve">The requisition routes through a configurable approval chain including the department head, HR business partner, and finance controller for budget clearance. Each approver can approve, reject, or request modifications with comments.</w:t>
      </w:r>
    </w:p>
    <w:p>
      <w:pPr>
        <w:spacing w:after="80" w:line="312"/>
        <w:ind w:firstLine="480"/>
        <w:jc w:val="both"/>
      </w:pPr>
      <w:r>
        <w:rPr>
          <w:rFonts w:ascii="Times New Roman" w:eastAsia="Microsoft YaHei"/>
          <w:b/>
          <w:bCs/>
          <w:color w:val="1A2B40"/>
          <w:sz w:val="22"/>
          <w:szCs w:val="22"/>
        </w:rPr>
        <w:t xml:space="preserve">3. Job Posting: </w:t>
      </w:r>
      <w:r>
        <w:rPr>
          <w:rFonts w:ascii="Times New Roman" w:eastAsia="Microsoft YaHei"/>
          <w:color w:val="1A2B40"/>
          <w:sz w:val="22"/>
          <w:szCs w:val="22"/>
        </w:rPr>
        <w:t xml:space="preserve">Upon final approval, HR creates a job posting with the approved job description, compensation range, and qualifications. The posting is published to configured internal career portals, external job boards, and social media channels simultaneously.</w:t>
      </w:r>
    </w:p>
    <w:p>
      <w:pPr>
        <w:spacing w:after="80" w:line="312"/>
        <w:ind w:firstLine="480"/>
        <w:jc w:val="both"/>
      </w:pPr>
      <w:r>
        <w:rPr>
          <w:rFonts w:ascii="Times New Roman" w:eastAsia="Microsoft YaHei"/>
          <w:b/>
          <w:bCs/>
          <w:color w:val="1A2B40"/>
          <w:sz w:val="22"/>
          <w:szCs w:val="22"/>
        </w:rPr>
        <w:t xml:space="preserve">4. Application Receipt: </w:t>
      </w:r>
      <w:r>
        <w:rPr>
          <w:rFonts w:ascii="Times New Roman" w:eastAsia="Microsoft YaHei"/>
          <w:color w:val="1A2B40"/>
          <w:sz w:val="22"/>
          <w:szCs w:val="22"/>
        </w:rPr>
        <w:t xml:space="preserve">Candidates submit applications through the career portal or via manual entry by recruiters. The system parses resumes using AI, extracts key data points, and creates structured candidate profiles with skills matching scores.</w:t>
      </w:r>
    </w:p>
    <w:p>
      <w:pPr>
        <w:spacing w:after="80" w:line="312"/>
        <w:ind w:firstLine="480"/>
        <w:jc w:val="both"/>
      </w:pPr>
      <w:r>
        <w:rPr>
          <w:rFonts w:ascii="Times New Roman" w:eastAsia="Microsoft YaHei"/>
          <w:b/>
          <w:bCs/>
          <w:color w:val="1A2B40"/>
          <w:sz w:val="22"/>
          <w:szCs w:val="22"/>
        </w:rPr>
        <w:t xml:space="preserve">5. Screening: </w:t>
      </w:r>
      <w:r>
        <w:rPr>
          <w:rFonts w:ascii="Times New Roman" w:eastAsia="Microsoft YaHei"/>
          <w:color w:val="1A2B40"/>
          <w:sz w:val="22"/>
          <w:szCs w:val="22"/>
        </w:rPr>
        <w:t xml:space="preserve">The AI engine screens applications against job criteria, ranking candidates by fit score. Recruiters can apply additional filters, create shortlists, and tag candidates for further review. Unqualified candidates receive automated regret notifications.</w:t>
      </w:r>
    </w:p>
    <w:p>
      <w:pPr>
        <w:spacing w:after="80" w:line="312"/>
        <w:ind w:firstLine="480"/>
        <w:jc w:val="both"/>
      </w:pPr>
      <w:r>
        <w:rPr>
          <w:rFonts w:ascii="Times New Roman" w:eastAsia="Microsoft YaHei"/>
          <w:b/>
          <w:bCs/>
          <w:color w:val="1A2B40"/>
          <w:sz w:val="22"/>
          <w:szCs w:val="22"/>
        </w:rPr>
        <w:t xml:space="preserve">6. Interview Scheduling: </w:t>
      </w:r>
      <w:r>
        <w:rPr>
          <w:rFonts w:ascii="Times New Roman" w:eastAsia="Microsoft YaHei"/>
          <w:color w:val="1A2B40"/>
          <w:sz w:val="22"/>
          <w:szCs w:val="22"/>
        </w:rPr>
        <w:t xml:space="preserve">For shortlisted candidates, the system proposes interview slots based on panelist availability from their calendars. It sends calendar invitations to all participants and tracks confirmation status with automated reminders.</w:t>
      </w:r>
    </w:p>
    <w:p>
      <w:pPr>
        <w:spacing w:after="80" w:line="312"/>
        <w:ind w:firstLine="480"/>
        <w:jc w:val="both"/>
      </w:pPr>
      <w:r>
        <w:rPr>
          <w:rFonts w:ascii="Times New Roman" w:eastAsia="Microsoft YaHei"/>
          <w:b/>
          <w:bCs/>
          <w:color w:val="1A2B40"/>
          <w:sz w:val="22"/>
          <w:szCs w:val="22"/>
        </w:rPr>
        <w:t xml:space="preserve">7. Interview Feedback: </w:t>
      </w:r>
      <w:r>
        <w:rPr>
          <w:rFonts w:ascii="Times New Roman" w:eastAsia="Microsoft YaHei"/>
          <w:color w:val="1A2B40"/>
          <w:sz w:val="22"/>
          <w:szCs w:val="22"/>
        </w:rPr>
        <w:t xml:space="preserve">After each interview round, panelists receive structured feedback forms aligned with competency frameworks. The system aggregates scores, highlights consensus and disagreements, and provides AI-generated interview summaries.</w:t>
      </w:r>
    </w:p>
    <w:p>
      <w:pPr>
        <w:spacing w:after="80" w:line="312"/>
        <w:ind w:firstLine="480"/>
        <w:jc w:val="both"/>
      </w:pPr>
      <w:r>
        <w:rPr>
          <w:rFonts w:ascii="Times New Roman" w:eastAsia="Microsoft YaHei"/>
          <w:b/>
          <w:bCs/>
          <w:color w:val="1A2B40"/>
          <w:sz w:val="22"/>
          <w:szCs w:val="22"/>
        </w:rPr>
        <w:t xml:space="preserve">8. Offer Creation: </w:t>
      </w:r>
      <w:r>
        <w:rPr>
          <w:rFonts w:ascii="Times New Roman" w:eastAsia="Microsoft YaHei"/>
          <w:color w:val="1A2B40"/>
          <w:sz w:val="22"/>
          <w:szCs w:val="22"/>
        </w:rPr>
        <w:t xml:space="preserve">The recruiter drafts the offer letter using configurable templates, populating compensation components, benefits, start date, and special conditions. The system auto-calculates CTC breakdowns based on the salary structure.</w:t>
      </w:r>
    </w:p>
    <w:p>
      <w:pPr>
        <w:spacing w:after="80" w:line="312"/>
        <w:ind w:firstLine="480"/>
        <w:jc w:val="both"/>
      </w:pPr>
      <w:r>
        <w:rPr>
          <w:rFonts w:ascii="Times New Roman" w:eastAsia="Microsoft YaHei"/>
          <w:b/>
          <w:bCs/>
          <w:color w:val="1A2B40"/>
          <w:sz w:val="22"/>
          <w:szCs w:val="22"/>
        </w:rPr>
        <w:t xml:space="preserve">9. Offer Approval: </w:t>
      </w:r>
      <w:r>
        <w:rPr>
          <w:rFonts w:ascii="Times New Roman" w:eastAsia="Microsoft YaHei"/>
          <w:color w:val="1A2B40"/>
          <w:sz w:val="22"/>
          <w:szCs w:val="22"/>
        </w:rPr>
        <w:t xml:space="preserve">The offer goes through an approval workflow involving HR, finance for CTC validation, and the hiring manager. Budget impact analysis is generated automatically for each approval level.</w:t>
      </w:r>
    </w:p>
    <w:p>
      <w:pPr>
        <w:spacing w:after="80" w:line="312"/>
        <w:ind w:firstLine="480"/>
        <w:jc w:val="both"/>
      </w:pPr>
      <w:r>
        <w:rPr>
          <w:rFonts w:ascii="Times New Roman" w:eastAsia="Microsoft YaHei"/>
          <w:b/>
          <w:bCs/>
          <w:color w:val="1A2B40"/>
          <w:sz w:val="22"/>
          <w:szCs w:val="22"/>
        </w:rPr>
        <w:t xml:space="preserve">10. Offer Sent: </w:t>
      </w:r>
      <w:r>
        <w:rPr>
          <w:rFonts w:ascii="Times New Roman" w:eastAsia="Microsoft YaHei"/>
          <w:color w:val="1A2B40"/>
          <w:sz w:val="22"/>
          <w:szCs w:val="22"/>
        </w:rPr>
        <w:t xml:space="preserve">The approved offer is sent to the candidate via email with a digital signature link. The system tracks offer delivery, opens, and response deadlines with escalation alerts for non-responses.</w:t>
      </w:r>
    </w:p>
    <w:p>
      <w:pPr>
        <w:spacing w:after="80" w:line="312"/>
        <w:ind w:firstLine="480"/>
        <w:jc w:val="both"/>
      </w:pPr>
      <w:r>
        <w:rPr>
          <w:rFonts w:ascii="Times New Roman" w:eastAsia="Microsoft YaHei"/>
          <w:b/>
          <w:bCs/>
          <w:color w:val="1A2B40"/>
          <w:sz w:val="22"/>
          <w:szCs w:val="22"/>
        </w:rPr>
        <w:t xml:space="preserve">11. Acceptance/Rejection: </w:t>
      </w:r>
      <w:r>
        <w:rPr>
          <w:rFonts w:ascii="Times New Roman" w:eastAsia="Microsoft YaHei"/>
          <w:color w:val="1A2B40"/>
          <w:sz w:val="22"/>
          <w:szCs w:val="22"/>
        </w:rPr>
        <w:t xml:space="preserve">The candidate accepts or rejects the offer through a secure portal. Upon acceptance, the system records the acceptance details and triggers the onboarding workflow. Upon rejection, it logs the reason and reactivates the pipeline if needed.</w:t>
      </w:r>
    </w:p>
    <w:p>
      <w:pPr>
        <w:spacing w:after="80" w:line="312"/>
        <w:ind w:firstLine="480"/>
        <w:jc w:val="both"/>
      </w:pPr>
      <w:r>
        <w:rPr>
          <w:rFonts w:ascii="Times New Roman" w:eastAsia="Microsoft YaHei"/>
          <w:b/>
          <w:bCs/>
          <w:color w:val="1A2B40"/>
          <w:sz w:val="22"/>
          <w:szCs w:val="22"/>
        </w:rPr>
        <w:t xml:space="preserve">12. Onboarding Initiation: </w:t>
      </w:r>
      <w:r>
        <w:rPr>
          <w:rFonts w:ascii="Times New Roman" w:eastAsia="Microsoft YaHei"/>
          <w:color w:val="1A2B40"/>
          <w:sz w:val="22"/>
          <w:szCs w:val="22"/>
        </w:rPr>
        <w:t xml:space="preserve">The system automatically creates an onboarding record and pre-boarding task list for the accepted candidate. It notifies IT, facilities, and relevant departments to prepare for the new hire's first day.</w:t>
      </w:r>
    </w:p>
    <w:p>
      <w:pPr>
        <w:pStyle w:val="Heading3"/>
        <w:spacing w:after="120" w:before="280" w:line="312"/>
      </w:pPr>
      <w:bookmarkStart w:id="100005" w:name="_Toc100005"/>
      <w:r>
        <w:rPr>
          <w:rFonts w:ascii="Times New Roman" w:eastAsia="Microsoft YaHei"/>
          <w:b/>
          <w:bCs/>
          <w:color w:val="162235"/>
          <w:sz w:val="26"/>
          <w:szCs w:val="26"/>
        </w:rPr>
        <w:t xml:space="preserve">Decision Points</w:t>
      </w:r>
      <w:bookmarkEnd w:id="100005"/>
    </w:p>
    <w:p>
      <w:pPr>
        <w:pStyle w:val="Heading4"/>
        <w:spacing w:after="80" w:before="200" w:line="312"/>
      </w:pPr>
      <w:bookmarkStart w:id="100006" w:name="_Toc100006"/>
      <w:r>
        <w:rPr>
          <w:rFonts w:ascii="Times New Roman" w:eastAsia="Microsoft YaHei"/>
          <w:b/>
          <w:bCs/>
          <w:color w:val="1B6B7A"/>
          <w:sz w:val="23"/>
          <w:szCs w:val="23"/>
        </w:rPr>
        <w:t xml:space="preserve">Requisition Budget Check</w:t>
      </w:r>
      <w:bookmarkEnd w:id="100006"/>
    </w:p>
    <w:p>
      <w:pPr>
        <w:spacing w:line="312"/>
        <w:ind w:firstLine="480"/>
        <w:jc w:val="both"/>
      </w:pPr>
      <w:r>
        <w:rPr>
          <w:rFonts w:ascii="Times New Roman" w:eastAsia="Microsoft YaHei"/>
          <w:color w:val="1A2B40"/>
          <w:sz w:val="22"/>
          <w:szCs w:val="22"/>
        </w:rPr>
        <w:t xml:space="preserve">If the requisition exceeds department budget, it requires additional CFO approval; otherwise it follows the standard chain.</w:t>
      </w:r>
    </w:p>
    <w:p>
      <w:pPr>
        <w:pStyle w:val="Heading4"/>
        <w:spacing w:after="80" w:before="200" w:line="312"/>
      </w:pPr>
      <w:bookmarkStart w:id="100007" w:name="_Toc100007"/>
      <w:r>
        <w:rPr>
          <w:rFonts w:ascii="Times New Roman" w:eastAsia="Microsoft YaHei"/>
          <w:b/>
          <w:bCs/>
          <w:color w:val="1B6B7A"/>
          <w:sz w:val="23"/>
          <w:szCs w:val="23"/>
        </w:rPr>
        <w:t xml:space="preserve">Screening Threshold</w:t>
      </w:r>
      <w:bookmarkEnd w:id="100007"/>
    </w:p>
    <w:p>
      <w:pPr>
        <w:spacing w:line="312"/>
        <w:ind w:firstLine="480"/>
        <w:jc w:val="both"/>
      </w:pPr>
      <w:r>
        <w:rPr>
          <w:rFonts w:ascii="Times New Roman" w:eastAsia="Microsoft YaHei"/>
          <w:color w:val="1A2B40"/>
          <w:sz w:val="22"/>
          <w:szCs w:val="22"/>
        </w:rPr>
        <w:t xml:space="preserve">Candidates below the configurable AI fit-score threshold are auto-rejected; those above proceed to the shortlist for recruiter review.</w:t>
      </w:r>
    </w:p>
    <w:p>
      <w:pPr>
        <w:pStyle w:val="Heading4"/>
        <w:spacing w:after="80" w:before="200" w:line="312"/>
      </w:pPr>
      <w:bookmarkStart w:id="100008" w:name="_Toc100008"/>
      <w:r>
        <w:rPr>
          <w:rFonts w:ascii="Times New Roman" w:eastAsia="Microsoft YaHei"/>
          <w:b/>
          <w:bCs/>
          <w:color w:val="1B6B7A"/>
          <w:sz w:val="23"/>
          <w:szCs w:val="23"/>
        </w:rPr>
        <w:t xml:space="preserve">Offer Response Timeout</w:t>
      </w:r>
      <w:bookmarkEnd w:id="100008"/>
    </w:p>
    <w:p>
      <w:pPr>
        <w:spacing w:line="312"/>
        <w:ind w:firstLine="480"/>
        <w:jc w:val="both"/>
      </w:pPr>
      <w:r>
        <w:rPr>
          <w:rFonts w:ascii="Times New Roman" w:eastAsia="Microsoft YaHei"/>
          <w:color w:val="1A2B40"/>
          <w:sz w:val="22"/>
          <w:szCs w:val="22"/>
        </w:rPr>
        <w:t xml:space="preserve">If the candidate does not respond within the configured deadline, the system escalates to the recruiter who can extend, renegotiate, or withdraw the offer.</w:t>
      </w:r>
    </w:p>
    <w:p>
      <w:pPr>
        <w:pStyle w:val="Heading3"/>
        <w:spacing w:after="120" w:before="280" w:line="312"/>
      </w:pPr>
      <w:bookmarkStart w:id="100009" w:name="_Toc100009"/>
      <w:r>
        <w:rPr>
          <w:rFonts w:ascii="Times New Roman" w:eastAsia="Microsoft YaHei"/>
          <w:b/>
          <w:bCs/>
          <w:color w:val="162235"/>
          <w:sz w:val="26"/>
          <w:szCs w:val="26"/>
        </w:rPr>
        <w:t xml:space="preserve">Role Responsibilities</w:t>
      </w:r>
      <w:bookmarkEnd w:id="100009"/>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Hiring Manager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Initiates requisition and defines role requirements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Create requisition, Review candidates, Approve offer</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HR Recruiter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Manages the hiring pipeline end-to-end</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Post job, Screen candidates, Schedule interviews, Draft offer</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Interview Panelist</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Evaluates candidate competencies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Attend interview, Submit feedback, Score competencies</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HR Business Partner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Ensures compliance and policy alignment</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 requisition, Review offer, Validate compensation</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Finance Controller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Validates budget and CTC approval</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Budget approval, CTC sign-off, Offer approval</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Department Head</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Final authority on team staffing</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 requisition, Final candidate selection</w:t>
            </w:r>
          </w:p>
        </w:tc>
      </w:tr>
    </w:tbl>
    <w:p>
      <w:pPr>
        <w:spacing w:before="80"/>
      </w:pPr>
    </w:p>
    <w:p>
      <w:pPr>
        <w:pStyle w:val="Heading3"/>
        <w:spacing w:after="120" w:before="280" w:line="312"/>
      </w:pPr>
      <w:bookmarkStart w:id="100010" w:name="_Toc100010"/>
      <w:r>
        <w:rPr>
          <w:rFonts w:ascii="Times New Roman" w:eastAsia="Microsoft YaHei"/>
          <w:b/>
          <w:bCs/>
          <w:color w:val="162235"/>
          <w:sz w:val="26"/>
          <w:szCs w:val="26"/>
        </w:rPr>
        <w:t xml:space="preserve">Status Transitions</w:t>
      </w:r>
      <w:bookmarkEnd w:id="100010"/>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Draft</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Submit requisition</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Approval</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Hiring Manager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Approval</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Manager approves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HR Review</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Department Head</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Review</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approves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Budget Approval</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Business Partner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Budget Approval</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Finance clears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Finance Controller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Approved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Job posted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Open</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Recruiter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Open</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Shortlist finalized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 Progress</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HR Recruiter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 Progress</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Interviews complete</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Offer Stage</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Recruiter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Offer Stage</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Offer accepted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Onboarding</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Candidate / 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Offer Stage</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Offer rejected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Pipeline Review</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Recruiter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Onboarding</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Onboarding initiated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Closed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bl>
    <w:p>
      <w:pPr>
        <w:spacing w:before="80"/>
      </w:pPr>
    </w:p>
    <w:p>
      <w:pPr>
        <w:pStyle w:val="Heading3"/>
        <w:spacing w:after="120" w:before="280" w:line="312"/>
      </w:pPr>
      <w:bookmarkStart w:id="100011" w:name="_Toc100011"/>
      <w:r>
        <w:rPr>
          <w:rFonts w:ascii="Times New Roman" w:eastAsia="Microsoft YaHei"/>
          <w:b/>
          <w:bCs/>
          <w:color w:val="162235"/>
          <w:sz w:val="26"/>
          <w:szCs w:val="26"/>
        </w:rPr>
        <w:t xml:space="preserve">Notifications &amp; Alerts</w:t>
      </w:r>
      <w:bookmarkEnd w:id="100011"/>
    </w:p>
    <w:p>
      <w:pPr>
        <w:spacing w:after="80" w:line="312"/>
        <w:ind w:left="720" w:firstLine="0"/>
        <w:jc w:val="both"/>
      </w:pPr>
      <w:r>
        <w:rPr>
          <w:rFonts w:ascii="Times New Roman" w:eastAsia="Microsoft YaHei"/>
          <w:color w:val="1A2B40"/>
          <w:sz w:val="22"/>
          <w:szCs w:val="22"/>
        </w:rPr>
        <w:t xml:space="preserve">• Requisition submission confirmation to hiring manager</w:t>
      </w:r>
    </w:p>
    <w:p>
      <w:pPr>
        <w:spacing w:after="80" w:line="312"/>
        <w:ind w:left="720" w:firstLine="0"/>
        <w:jc w:val="both"/>
      </w:pPr>
      <w:r>
        <w:rPr>
          <w:rFonts w:ascii="Times New Roman" w:eastAsia="Microsoft YaHei"/>
          <w:color w:val="1A2B40"/>
          <w:sz w:val="22"/>
          <w:szCs w:val="22"/>
        </w:rPr>
        <w:t xml:space="preserve">• Approval request emails to each approver in the chain</w:t>
      </w:r>
    </w:p>
    <w:p>
      <w:pPr>
        <w:spacing w:after="80" w:line="312"/>
        <w:ind w:left="720" w:firstLine="0"/>
        <w:jc w:val="both"/>
      </w:pPr>
      <w:r>
        <w:rPr>
          <w:rFonts w:ascii="Times New Roman" w:eastAsia="Microsoft YaHei"/>
          <w:color w:val="1A2B40"/>
          <w:sz w:val="22"/>
          <w:szCs w:val="22"/>
        </w:rPr>
        <w:t xml:space="preserve">• Job posting live notification to hiring team</w:t>
      </w:r>
    </w:p>
    <w:p>
      <w:pPr>
        <w:spacing w:after="80" w:line="312"/>
        <w:ind w:left="720" w:firstLine="0"/>
        <w:jc w:val="both"/>
      </w:pPr>
      <w:r>
        <w:rPr>
          <w:rFonts w:ascii="Times New Roman" w:eastAsia="Microsoft YaHei"/>
          <w:color w:val="1A2B40"/>
          <w:sz w:val="22"/>
          <w:szCs w:val="22"/>
        </w:rPr>
        <w:t xml:space="preserve">• Application receipt confirmation to candidates</w:t>
      </w:r>
    </w:p>
    <w:p>
      <w:pPr>
        <w:spacing w:after="80" w:line="312"/>
        <w:ind w:left="720" w:firstLine="0"/>
        <w:jc w:val="both"/>
      </w:pPr>
      <w:r>
        <w:rPr>
          <w:rFonts w:ascii="Times New Roman" w:eastAsia="Microsoft YaHei"/>
          <w:color w:val="1A2B40"/>
          <w:sz w:val="22"/>
          <w:szCs w:val="22"/>
        </w:rPr>
        <w:t xml:space="preserve">• Interview schedule invitations to panelists and candidates</w:t>
      </w:r>
    </w:p>
    <w:p>
      <w:pPr>
        <w:spacing w:after="80" w:line="312"/>
        <w:ind w:left="720" w:firstLine="0"/>
        <w:jc w:val="both"/>
      </w:pPr>
      <w:r>
        <w:rPr>
          <w:rFonts w:ascii="Times New Roman" w:eastAsia="Microsoft YaHei"/>
          <w:color w:val="1A2B40"/>
          <w:sz w:val="22"/>
          <w:szCs w:val="22"/>
        </w:rPr>
        <w:t xml:space="preserve">• Feedback submission reminders to panelists</w:t>
      </w:r>
    </w:p>
    <w:p>
      <w:pPr>
        <w:spacing w:after="80" w:line="312"/>
        <w:ind w:left="720" w:firstLine="0"/>
        <w:jc w:val="both"/>
      </w:pPr>
      <w:r>
        <w:rPr>
          <w:rFonts w:ascii="Times New Roman" w:eastAsia="Microsoft YaHei"/>
          <w:color w:val="1A2B40"/>
          <w:sz w:val="22"/>
          <w:szCs w:val="22"/>
        </w:rPr>
        <w:t xml:space="preserve">• Offer approval request to designated approvers</w:t>
      </w:r>
    </w:p>
    <w:p>
      <w:pPr>
        <w:spacing w:after="80" w:line="312"/>
        <w:ind w:left="720" w:firstLine="0"/>
        <w:jc w:val="both"/>
      </w:pPr>
      <w:r>
        <w:rPr>
          <w:rFonts w:ascii="Times New Roman" w:eastAsia="Microsoft YaHei"/>
          <w:color w:val="1A2B40"/>
          <w:sz w:val="22"/>
          <w:szCs w:val="22"/>
        </w:rPr>
        <w:t xml:space="preserve">• Offer letter delivery and response tracking alerts</w:t>
      </w:r>
    </w:p>
    <w:p>
      <w:pPr>
        <w:spacing w:after="80" w:line="312"/>
        <w:ind w:left="720" w:firstLine="0"/>
        <w:jc w:val="both"/>
      </w:pPr>
      <w:r>
        <w:rPr>
          <w:rFonts w:ascii="Times New Roman" w:eastAsia="Microsoft YaHei"/>
          <w:color w:val="1A2B40"/>
          <w:sz w:val="22"/>
          <w:szCs w:val="22"/>
        </w:rPr>
        <w:t xml:space="preserve">• Acceptance notification to all stakeholders</w:t>
      </w:r>
    </w:p>
    <w:p>
      <w:pPr>
        <w:spacing w:after="80" w:line="312"/>
        <w:ind w:left="720" w:firstLine="0"/>
        <w:jc w:val="both"/>
      </w:pPr>
      <w:r>
        <w:rPr>
          <w:rFonts w:ascii="Times New Roman" w:eastAsia="Microsoft YaHei"/>
          <w:color w:val="1A2B40"/>
          <w:sz w:val="22"/>
          <w:szCs w:val="22"/>
        </w:rPr>
        <w:t xml:space="preserve">• Onboarding task assignments to IT, Facilities, and HR</w:t>
      </w:r>
    </w:p>
    <w:p>
      <w:pPr>
        <w:pStyle w:val="Heading3"/>
        <w:spacing w:after="120" w:before="280" w:line="312"/>
      </w:pPr>
      <w:bookmarkStart w:id="100012" w:name="_Toc100012"/>
      <w:r>
        <w:rPr>
          <w:rFonts w:ascii="Times New Roman" w:eastAsia="Microsoft YaHei"/>
          <w:b/>
          <w:bCs/>
          <w:color w:val="162235"/>
          <w:sz w:val="26"/>
          <w:szCs w:val="26"/>
        </w:rPr>
        <w:t xml:space="preserve">Exception Handling</w:t>
      </w:r>
      <w:bookmarkEnd w:id="100012"/>
    </w:p>
    <w:p>
      <w:pPr>
        <w:spacing w:after="80" w:line="312"/>
        <w:ind w:left="720" w:firstLine="0"/>
        <w:jc w:val="both"/>
      </w:pPr>
      <w:r>
        <w:rPr>
          <w:rFonts w:ascii="Times New Roman" w:eastAsia="Microsoft YaHei"/>
          <w:color w:val="1A2B40"/>
          <w:sz w:val="22"/>
          <w:szCs w:val="22"/>
        </w:rPr>
        <w:t xml:space="preserve">• If budget approval is denied, the requisition is sent back to the hiring manager with finance comments for revision or escalation.</w:t>
      </w:r>
    </w:p>
    <w:p>
      <w:pPr>
        <w:spacing w:after="80" w:line="312"/>
        <w:ind w:left="720" w:firstLine="0"/>
        <w:jc w:val="both"/>
      </w:pPr>
      <w:r>
        <w:rPr>
          <w:rFonts w:ascii="Times New Roman" w:eastAsia="Microsoft YaHei"/>
          <w:color w:val="1A2B40"/>
          <w:sz w:val="22"/>
          <w:szCs w:val="22"/>
        </w:rPr>
        <w:t xml:space="preserve">• If no candidates meet the screening threshold within 30 days, the system alerts HR to consider adjusting job criteria or sourcing channels.</w:t>
      </w:r>
    </w:p>
    <w:p>
      <w:pPr>
        <w:spacing w:after="80" w:line="312"/>
        <w:ind w:left="720" w:firstLine="0"/>
        <w:jc w:val="both"/>
      </w:pPr>
      <w:r>
        <w:rPr>
          <w:rFonts w:ascii="Times New Roman" w:eastAsia="Microsoft YaHei"/>
          <w:color w:val="1A2B40"/>
          <w:sz w:val="22"/>
          <w:szCs w:val="22"/>
        </w:rPr>
        <w:t xml:space="preserve">• If an interview panelist fails to submit feedback within 48 hours, the system escalates to the panel coordinator and sends a final reminder.</w:t>
      </w:r>
    </w:p>
    <w:p>
      <w:pPr>
        <w:spacing w:after="80" w:line="312"/>
        <w:ind w:left="720" w:firstLine="0"/>
        <w:jc w:val="both"/>
      </w:pPr>
      <w:r>
        <w:rPr>
          <w:rFonts w:ascii="Times New Roman" w:eastAsia="Microsoft YaHei"/>
          <w:color w:val="1A2B40"/>
          <w:sz w:val="22"/>
          <w:szCs w:val="22"/>
        </w:rPr>
        <w:t xml:space="preserve">• If a candidate disputes the offer terms, the recruiter can initiate a renegotiation workflow with revised compensation requiring fresh approval.</w:t>
      </w:r>
    </w:p>
    <w:p>
      <w:pPr>
        <w:pStyle w:val="Heading3"/>
        <w:spacing w:after="120" w:before="280" w:line="312"/>
      </w:pPr>
      <w:bookmarkStart w:id="100013" w:name="_Toc100013"/>
      <w:r>
        <w:rPr>
          <w:rFonts w:ascii="Times New Roman" w:eastAsia="Microsoft YaHei"/>
          <w:b/>
          <w:bCs/>
          <w:color w:val="162235"/>
          <w:sz w:val="26"/>
          <w:szCs w:val="26"/>
        </w:rPr>
        <w:t xml:space="preserve">Integration Points</w:t>
      </w:r>
      <w:bookmarkEnd w:id="100013"/>
    </w:p>
    <w:p>
      <w:pPr>
        <w:spacing w:line="312"/>
        <w:ind w:firstLine="480"/>
        <w:jc w:val="both"/>
      </w:pPr>
      <w:r>
        <w:rPr>
          <w:rFonts w:ascii="Times New Roman" w:eastAsia="Microsoft YaHei"/>
          <w:color w:val="1A2B40"/>
          <w:sz w:val="22"/>
          <w:szCs w:val="22"/>
        </w:rPr>
        <w:t xml:space="preserve">Employee Master (for org structure), Budget Management, Calendar (Outlook/Google), Job Boards (LinkedIn, Naukri), Digital Signature (DocuSign/Adobe Sign), Onboarding Module, AI Resume Parser, Communication (Email/SMS/WhatsApp).</w:t>
      </w:r>
    </w:p>
    <w:p>
      <w:r>
        <w:br w:type="page"/>
      </w:r>
    </w:p>
    <w:p>
      <w:pPr>
        <w:pStyle w:val="Heading2"/>
        <w:spacing w:after="160" w:before="360" w:line="312"/>
      </w:pPr>
      <w:bookmarkStart w:id="100014" w:name="_Toc100014"/>
      <w:r>
        <w:rPr>
          <w:rFonts w:ascii="Times New Roman" w:eastAsia="Microsoft YaHei"/>
          <w:b/>
          <w:bCs/>
          <w:color w:val="162235"/>
          <w:sz w:val="32"/>
          <w:szCs w:val="32"/>
        </w:rPr>
        <w:t xml:space="preserve">2. Employee Onboarding Workflow</w:t>
      </w:r>
      <w:bookmarkEnd w:id="100014"/>
    </w:p>
    <w:p>
      <w:pPr>
        <w:pBdr>
          <w:bottom w:val="single" w:color="37DCF2" w:sz="6"/>
        </w:pBdr>
        <w:spacing w:after="120" w:before="40"/>
      </w:pPr>
    </w:p>
    <w:p>
      <w:pPr>
        <w:pStyle w:val="Heading3"/>
        <w:spacing w:after="120" w:before="280" w:line="312"/>
      </w:pPr>
      <w:bookmarkStart w:id="100015" w:name="_Toc100015"/>
      <w:r>
        <w:rPr>
          <w:rFonts w:ascii="Times New Roman" w:eastAsia="Microsoft YaHei"/>
          <w:b/>
          <w:bCs/>
          <w:color w:val="162235"/>
          <w:sz w:val="26"/>
          <w:szCs w:val="26"/>
        </w:rPr>
        <w:t xml:space="preserve">Description</w:t>
      </w:r>
      <w:bookmarkEnd w:id="100015"/>
    </w:p>
    <w:p>
      <w:pPr>
        <w:spacing w:line="312"/>
        <w:ind w:firstLine="480"/>
        <w:jc w:val="both"/>
      </w:pPr>
      <w:r>
        <w:rPr>
          <w:rFonts w:ascii="Times New Roman" w:eastAsia="Microsoft YaHei"/>
          <w:color w:val="1A2B40"/>
          <w:sz w:val="22"/>
          <w:szCs w:val="22"/>
        </w:rPr>
        <w:t xml:space="preserve">The Employee Onboarding Workflow orchestrates the transition from candidate to productive team member. It ensures every new hire has a consistent, welcoming experience while all administrative, compliance, and operational requirements are fulfilled on schedule.</w:t>
      </w:r>
    </w:p>
    <w:p>
      <w:pPr>
        <w:pStyle w:val="Heading3"/>
        <w:spacing w:after="120" w:before="280" w:line="312"/>
      </w:pPr>
      <w:bookmarkStart w:id="100016" w:name="_Toc100016"/>
      <w:r>
        <w:rPr>
          <w:rFonts w:ascii="Times New Roman" w:eastAsia="Microsoft YaHei"/>
          <w:b/>
          <w:bCs/>
          <w:color w:val="162235"/>
          <w:sz w:val="26"/>
          <w:szCs w:val="26"/>
        </w:rPr>
        <w:t xml:space="preserve">Trigger Event</w:t>
      </w:r>
      <w:bookmarkEnd w:id="100016"/>
    </w:p>
    <w:p>
      <w:pPr>
        <w:spacing w:line="312"/>
        <w:ind w:firstLine="480"/>
        <w:jc w:val="both"/>
      </w:pPr>
      <w:r>
        <w:rPr>
          <w:rFonts w:ascii="Times New Roman" w:eastAsia="Microsoft YaHei"/>
          <w:color w:val="1A2B40"/>
          <w:sz w:val="22"/>
          <w:szCs w:val="22"/>
        </w:rPr>
        <w:t xml:space="preserve">A candidate accepts an offer letter in the Recruitment module, or an administrator manually initiates onboarding for a lateral hire or transfer.</w:t>
      </w:r>
    </w:p>
    <w:p>
      <w:pPr>
        <w:pStyle w:val="Heading3"/>
        <w:spacing w:after="120" w:before="280" w:line="312"/>
      </w:pPr>
      <w:bookmarkStart w:id="100017" w:name="_Toc100017"/>
      <w:r>
        <w:rPr>
          <w:rFonts w:ascii="Times New Roman" w:eastAsia="Microsoft YaHei"/>
          <w:b/>
          <w:bCs/>
          <w:color w:val="162235"/>
          <w:sz w:val="26"/>
          <w:szCs w:val="26"/>
        </w:rPr>
        <w:t xml:space="preserve">Step-by-Step Flow</w:t>
      </w:r>
      <w:bookmarkEnd w:id="100017"/>
    </w:p>
    <w:p>
      <w:pPr>
        <w:spacing w:after="80" w:line="312"/>
        <w:ind w:firstLine="480"/>
        <w:jc w:val="both"/>
      </w:pPr>
      <w:r>
        <w:rPr>
          <w:rFonts w:ascii="Times New Roman" w:eastAsia="Microsoft YaHei"/>
          <w:b/>
          <w:bCs/>
          <w:color w:val="1A2B40"/>
          <w:sz w:val="22"/>
          <w:szCs w:val="22"/>
        </w:rPr>
        <w:t xml:space="preserve">1. Offer Acceptance: </w:t>
      </w:r>
      <w:r>
        <w:rPr>
          <w:rFonts w:ascii="Times New Roman" w:eastAsia="Microsoft YaHei"/>
          <w:color w:val="1A2B40"/>
          <w:sz w:val="22"/>
          <w:szCs w:val="22"/>
        </w:rPr>
        <w:t xml:space="preserve">The system captures the signed offer letter and records acceptance details including start date and accepted terms. A unique onboarding ID is generated linking the recruitment record to the new employee profile.</w:t>
      </w:r>
    </w:p>
    <w:p>
      <w:pPr>
        <w:spacing w:after="80" w:line="312"/>
        <w:ind w:firstLine="480"/>
        <w:jc w:val="both"/>
      </w:pPr>
      <w:r>
        <w:rPr>
          <w:rFonts w:ascii="Times New Roman" w:eastAsia="Microsoft YaHei"/>
          <w:b/>
          <w:bCs/>
          <w:color w:val="1A2B40"/>
          <w:sz w:val="22"/>
          <w:szCs w:val="22"/>
        </w:rPr>
        <w:t xml:space="preserve">2. Preboarding Tasks: </w:t>
      </w:r>
      <w:r>
        <w:rPr>
          <w:rFonts w:ascii="Times New Roman" w:eastAsia="Microsoft YaHei"/>
          <w:color w:val="1A2B40"/>
          <w:sz w:val="22"/>
          <w:szCs w:val="22"/>
        </w:rPr>
        <w:t xml:space="preserve">Automated task lists are generated for HR, IT, facilities, and the hiring manager covering equipment procurement, access provisioning, desk allocation, and welcome kit preparation. Each task has an owner and deadline before the join date.</w:t>
      </w:r>
    </w:p>
    <w:p>
      <w:pPr>
        <w:spacing w:after="80" w:line="312"/>
        <w:ind w:firstLine="480"/>
        <w:jc w:val="both"/>
      </w:pPr>
      <w:r>
        <w:rPr>
          <w:rFonts w:ascii="Times New Roman" w:eastAsia="Microsoft YaHei"/>
          <w:b/>
          <w:bCs/>
          <w:color w:val="1A2B40"/>
          <w:sz w:val="22"/>
          <w:szCs w:val="22"/>
        </w:rPr>
        <w:t xml:space="preserve">3. Day 1 Check-in: </w:t>
      </w:r>
      <w:r>
        <w:rPr>
          <w:rFonts w:ascii="Times New Roman" w:eastAsia="Microsoft YaHei"/>
          <w:color w:val="1A2B40"/>
          <w:sz w:val="22"/>
          <w:szCs w:val="22"/>
        </w:rPr>
        <w:t xml:space="preserve">The new hire completes the check-in process including biometric registration, ID card issuance, and introductory orientation. The system logs attendance from day one and activates the employee self-service portal.</w:t>
      </w:r>
    </w:p>
    <w:p>
      <w:pPr>
        <w:spacing w:after="80" w:line="312"/>
        <w:ind w:firstLine="480"/>
        <w:jc w:val="both"/>
      </w:pPr>
      <w:r>
        <w:rPr>
          <w:rFonts w:ascii="Times New Roman" w:eastAsia="Microsoft YaHei"/>
          <w:b/>
          <w:bCs/>
          <w:color w:val="1A2B40"/>
          <w:sz w:val="22"/>
          <w:szCs w:val="22"/>
        </w:rPr>
        <w:t xml:space="preserve">4. Documentation: </w:t>
      </w:r>
      <w:r>
        <w:rPr>
          <w:rFonts w:ascii="Times New Roman" w:eastAsia="Microsoft YaHei"/>
          <w:color w:val="1A2B40"/>
          <w:sz w:val="22"/>
          <w:szCs w:val="22"/>
        </w:rPr>
        <w:t xml:space="preserve">The employee uploads identity, education, and employment documents through the portal. The system verifies documents against the required checklist, flags missing items, and sets compliance deadlines with automated reminders.</w:t>
      </w:r>
    </w:p>
    <w:p>
      <w:pPr>
        <w:spacing w:after="80" w:line="312"/>
        <w:ind w:firstLine="480"/>
        <w:jc w:val="both"/>
      </w:pPr>
      <w:r>
        <w:rPr>
          <w:rFonts w:ascii="Times New Roman" w:eastAsia="Microsoft YaHei"/>
          <w:b/>
          <w:bCs/>
          <w:color w:val="1A2B40"/>
          <w:sz w:val="22"/>
          <w:szCs w:val="22"/>
        </w:rPr>
        <w:t xml:space="preserve">5. IT Setup: </w:t>
      </w:r>
      <w:r>
        <w:rPr>
          <w:rFonts w:ascii="Times New Roman" w:eastAsia="Microsoft YaHei"/>
          <w:color w:val="1A2B40"/>
          <w:sz w:val="22"/>
          <w:szCs w:val="22"/>
        </w:rPr>
        <w:t xml:space="preserve">IT completes laptop/desktop provisioning, email account creation, VPN access, and software license assignment as per the role-based access matrix. All asset assignments are tracked in the Asset Management module.</w:t>
      </w:r>
    </w:p>
    <w:p>
      <w:pPr>
        <w:spacing w:after="80" w:line="312"/>
        <w:ind w:firstLine="480"/>
        <w:jc w:val="both"/>
      </w:pPr>
      <w:r>
        <w:rPr>
          <w:rFonts w:ascii="Times New Roman" w:eastAsia="Microsoft YaHei"/>
          <w:b/>
          <w:bCs/>
          <w:color w:val="1A2B40"/>
          <w:sz w:val="22"/>
          <w:szCs w:val="22"/>
        </w:rPr>
        <w:t xml:space="preserve">6. Training Assignment: </w:t>
      </w:r>
      <w:r>
        <w:rPr>
          <w:rFonts w:ascii="Times New Roman" w:eastAsia="Microsoft YaHei"/>
          <w:color w:val="1A2B40"/>
          <w:sz w:val="22"/>
          <w:szCs w:val="22"/>
        </w:rPr>
        <w:t xml:space="preserve">Mandatory compliance, security, and role-specific training courses are auto-assigned based on the employee's department, role, and level. The LMS tracks enrollment, progress, and completion deadlines.</w:t>
      </w:r>
    </w:p>
    <w:p>
      <w:pPr>
        <w:spacing w:after="80" w:line="312"/>
        <w:ind w:firstLine="480"/>
        <w:jc w:val="both"/>
      </w:pPr>
      <w:r>
        <w:rPr>
          <w:rFonts w:ascii="Times New Roman" w:eastAsia="Microsoft YaHei"/>
          <w:b/>
          <w:bCs/>
          <w:color w:val="1A2B40"/>
          <w:sz w:val="22"/>
          <w:szCs w:val="22"/>
        </w:rPr>
        <w:t xml:space="preserve">7. Probation Period: </w:t>
      </w:r>
      <w:r>
        <w:rPr>
          <w:rFonts w:ascii="Times New Roman" w:eastAsia="Microsoft YaHei"/>
          <w:color w:val="1A2B40"/>
          <w:sz w:val="22"/>
          <w:szCs w:val="22"/>
        </w:rPr>
        <w:t xml:space="preserve">The system sets the probation period duration per company policy and initiates periodic check-in schedules for the manager. Automated reminders are sent for probation reviews at 30, 60, and 90-day milestones.</w:t>
      </w:r>
    </w:p>
    <w:p>
      <w:pPr>
        <w:spacing w:after="80" w:line="312"/>
        <w:ind w:firstLine="480"/>
        <w:jc w:val="both"/>
      </w:pPr>
      <w:r>
        <w:rPr>
          <w:rFonts w:ascii="Times New Roman" w:eastAsia="Microsoft YaHei"/>
          <w:b/>
          <w:bCs/>
          <w:color w:val="1A2B40"/>
          <w:sz w:val="22"/>
          <w:szCs w:val="22"/>
        </w:rPr>
        <w:t xml:space="preserve">8. Confirmation: </w:t>
      </w:r>
      <w:r>
        <w:rPr>
          <w:rFonts w:ascii="Times New Roman" w:eastAsia="Microsoft YaHei"/>
          <w:color w:val="1A2B40"/>
          <w:sz w:val="22"/>
          <w:szCs w:val="22"/>
        </w:rPr>
        <w:t xml:space="preserve">Upon successful probation review, the manager submits a confirmation recommendation. HR processes the confirmation, updating the employee status from probationary to confirmed with any applicable salary adjustments.</w:t>
      </w:r>
    </w:p>
    <w:p>
      <w:pPr>
        <w:pStyle w:val="Heading3"/>
        <w:spacing w:after="120" w:before="280" w:line="312"/>
      </w:pPr>
      <w:bookmarkStart w:id="100018" w:name="_Toc100018"/>
      <w:r>
        <w:rPr>
          <w:rFonts w:ascii="Times New Roman" w:eastAsia="Microsoft YaHei"/>
          <w:b/>
          <w:bCs/>
          <w:color w:val="162235"/>
          <w:sz w:val="26"/>
          <w:szCs w:val="26"/>
        </w:rPr>
        <w:t xml:space="preserve">Decision Points</w:t>
      </w:r>
      <w:bookmarkEnd w:id="100018"/>
    </w:p>
    <w:p>
      <w:pPr>
        <w:pStyle w:val="Heading4"/>
        <w:spacing w:after="80" w:before="200" w:line="312"/>
      </w:pPr>
      <w:bookmarkStart w:id="100019" w:name="_Toc100019"/>
      <w:r>
        <w:rPr>
          <w:rFonts w:ascii="Times New Roman" w:eastAsia="Microsoft YaHei"/>
          <w:b/>
          <w:bCs/>
          <w:color w:val="1B6B7A"/>
          <w:sz w:val="23"/>
          <w:szCs w:val="23"/>
        </w:rPr>
        <w:t xml:space="preserve">Document Verification</w:t>
      </w:r>
      <w:bookmarkEnd w:id="100019"/>
    </w:p>
    <w:p>
      <w:pPr>
        <w:spacing w:line="312"/>
        <w:ind w:firstLine="480"/>
        <w:jc w:val="both"/>
      </w:pPr>
      <w:r>
        <w:rPr>
          <w:rFonts w:ascii="Times New Roman" w:eastAsia="Microsoft YaHei"/>
          <w:color w:val="1A2B40"/>
          <w:sz w:val="22"/>
          <w:szCs w:val="22"/>
        </w:rPr>
        <w:t xml:space="preserve">If documents are incomplete or invalid, onboarding proceeds conditionally but compliance flags are raised with escalation after the grace period.</w:t>
      </w:r>
    </w:p>
    <w:p>
      <w:pPr>
        <w:pStyle w:val="Heading4"/>
        <w:spacing w:after="80" w:before="200" w:line="312"/>
      </w:pPr>
      <w:bookmarkStart w:id="100020" w:name="_Toc100020"/>
      <w:r>
        <w:rPr>
          <w:rFonts w:ascii="Times New Roman" w:eastAsia="Microsoft YaHei"/>
          <w:b/>
          <w:bCs/>
          <w:color w:val="1B6B7A"/>
          <w:sz w:val="23"/>
          <w:szCs w:val="23"/>
        </w:rPr>
        <w:t xml:space="preserve">Probation Outcome</w:t>
      </w:r>
      <w:bookmarkEnd w:id="100020"/>
    </w:p>
    <w:p>
      <w:pPr>
        <w:spacing w:line="312"/>
        <w:ind w:firstLine="480"/>
        <w:jc w:val="both"/>
      </w:pPr>
      <w:r>
        <w:rPr>
          <w:rFonts w:ascii="Times New Roman" w:eastAsia="Microsoft YaHei"/>
          <w:color w:val="1A2B40"/>
          <w:sz w:val="22"/>
          <w:szCs w:val="22"/>
        </w:rPr>
        <w:t xml:space="preserve">If the manager rates the employee below expectations, the system offers options to extend probation, initiate a PIP, or recommend separation.</w:t>
      </w:r>
    </w:p>
    <w:p>
      <w:pPr>
        <w:pStyle w:val="Heading4"/>
        <w:spacing w:after="80" w:before="200" w:line="312"/>
      </w:pPr>
      <w:bookmarkStart w:id="100021" w:name="_Toc100021"/>
      <w:r>
        <w:rPr>
          <w:rFonts w:ascii="Times New Roman" w:eastAsia="Microsoft YaHei"/>
          <w:b/>
          <w:bCs/>
          <w:color w:val="1B6B7A"/>
          <w:sz w:val="23"/>
          <w:szCs w:val="23"/>
        </w:rPr>
        <w:t xml:space="preserve">IT Readiness</w:t>
      </w:r>
      <w:bookmarkEnd w:id="100021"/>
    </w:p>
    <w:p>
      <w:pPr>
        <w:spacing w:line="312"/>
        <w:ind w:firstLine="480"/>
        <w:jc w:val="both"/>
      </w:pPr>
      <w:r>
        <w:rPr>
          <w:rFonts w:ascii="Times New Roman" w:eastAsia="Microsoft YaHei"/>
          <w:color w:val="1A2B40"/>
          <w:sz w:val="22"/>
          <w:szCs w:val="22"/>
        </w:rPr>
        <w:t xml:space="preserve">If IT setup is incomplete by day 1, an emergency escalation is triggered to ensure minimum access is provisioned for the employee's first working day.</w:t>
      </w:r>
    </w:p>
    <w:p>
      <w:pPr>
        <w:pStyle w:val="Heading3"/>
        <w:spacing w:after="120" w:before="280" w:line="312"/>
      </w:pPr>
      <w:bookmarkStart w:id="100022" w:name="_Toc100022"/>
      <w:r>
        <w:rPr>
          <w:rFonts w:ascii="Times New Roman" w:eastAsia="Microsoft YaHei"/>
          <w:b/>
          <w:bCs/>
          <w:color w:val="162235"/>
          <w:sz w:val="26"/>
          <w:szCs w:val="26"/>
        </w:rPr>
        <w:t xml:space="preserve">Role Responsibilities</w:t>
      </w:r>
      <w:bookmarkEnd w:id="100022"/>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Coordinator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Manages the onboarding process and documentation</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Generate task lists, Verify documents, Schedule orientation</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Hiring Manager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Prepares team integration and probation review</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Assign buddy, Set initial goals, Conduct probation reviews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IT Administrator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Provisions technology and access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Setup workstation, Create accounts, Assign assets</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Facilities Manager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Prepares physical workspace</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Desk allocation, Access cards, Welcome kit</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New Employee</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Completes required documentation and training</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Upload documents, Attend orientation, Complete training</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HR Business Partner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Oversees probation and confirmation</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 probation outcome, Process confirmation</w:t>
            </w:r>
          </w:p>
        </w:tc>
      </w:tr>
    </w:tbl>
    <w:p>
      <w:pPr>
        <w:spacing w:before="80"/>
      </w:pPr>
    </w:p>
    <w:p>
      <w:pPr>
        <w:pStyle w:val="Heading3"/>
        <w:spacing w:after="120" w:before="280" w:line="312"/>
      </w:pPr>
      <w:bookmarkStart w:id="100023" w:name="_Toc100023"/>
      <w:r>
        <w:rPr>
          <w:rFonts w:ascii="Times New Roman" w:eastAsia="Microsoft YaHei"/>
          <w:b/>
          <w:bCs/>
          <w:color w:val="162235"/>
          <w:sz w:val="26"/>
          <w:szCs w:val="26"/>
        </w:rPr>
        <w:t xml:space="preserve">Status Transitions</w:t>
      </w:r>
      <w:bookmarkEnd w:id="100023"/>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Preboarding</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Join date arrives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Day 1 Active</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Day 1 Active</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Check-in completed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Onboarding In Progress</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HR Coordinator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Onboarding In Progress</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All documents verified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Documentation Complete</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Coordinator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Documentation Complete</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IT setup done</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Fully Onboarded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IT Administrator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Fully Onboarded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Probation period starts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Probation</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Probation</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Manager confirms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Confirmed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Hiring Manager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Probation</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Manager extends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Probation Extended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Hiring Manager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Probation</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Separation initiated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Exit Process</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HR Business Partner</w:t>
            </w:r>
          </w:p>
        </w:tc>
      </w:tr>
    </w:tbl>
    <w:p>
      <w:pPr>
        <w:spacing w:before="80"/>
      </w:pPr>
    </w:p>
    <w:p>
      <w:pPr>
        <w:pStyle w:val="Heading3"/>
        <w:spacing w:after="120" w:before="280" w:line="312"/>
      </w:pPr>
      <w:bookmarkStart w:id="100024" w:name="_Toc100024"/>
      <w:r>
        <w:rPr>
          <w:rFonts w:ascii="Times New Roman" w:eastAsia="Microsoft YaHei"/>
          <w:b/>
          <w:bCs/>
          <w:color w:val="162235"/>
          <w:sz w:val="26"/>
          <w:szCs w:val="26"/>
        </w:rPr>
        <w:t xml:space="preserve">Notifications &amp; Alerts</w:t>
      </w:r>
      <w:bookmarkEnd w:id="100024"/>
    </w:p>
    <w:p>
      <w:pPr>
        <w:spacing w:after="80" w:line="312"/>
        <w:ind w:left="720" w:firstLine="0"/>
        <w:jc w:val="both"/>
      </w:pPr>
      <w:r>
        <w:rPr>
          <w:rFonts w:ascii="Times New Roman" w:eastAsia="Microsoft YaHei"/>
          <w:color w:val="1A2B40"/>
          <w:sz w:val="22"/>
          <w:szCs w:val="22"/>
        </w:rPr>
        <w:t xml:space="preserve">• Preboarding task assignment notifications to all stakeholders</w:t>
      </w:r>
    </w:p>
    <w:p>
      <w:pPr>
        <w:spacing w:after="80" w:line="312"/>
        <w:ind w:left="720" w:firstLine="0"/>
        <w:jc w:val="both"/>
      </w:pPr>
      <w:r>
        <w:rPr>
          <w:rFonts w:ascii="Times New Roman" w:eastAsia="Microsoft YaHei"/>
          <w:color w:val="1A2B40"/>
          <w:sz w:val="22"/>
          <w:szCs w:val="22"/>
        </w:rPr>
        <w:t xml:space="preserve">• Welcome email with first-day instructions to the new hire</w:t>
      </w:r>
    </w:p>
    <w:p>
      <w:pPr>
        <w:spacing w:after="80" w:line="312"/>
        <w:ind w:left="720" w:firstLine="0"/>
        <w:jc w:val="both"/>
      </w:pPr>
      <w:r>
        <w:rPr>
          <w:rFonts w:ascii="Times New Roman" w:eastAsia="Microsoft YaHei"/>
          <w:color w:val="1A2B40"/>
          <w:sz w:val="22"/>
          <w:szCs w:val="22"/>
        </w:rPr>
        <w:t xml:space="preserve">• Document upload reminders with compliance deadlines</w:t>
      </w:r>
    </w:p>
    <w:p>
      <w:pPr>
        <w:spacing w:after="80" w:line="312"/>
        <w:ind w:left="720" w:firstLine="0"/>
        <w:jc w:val="both"/>
      </w:pPr>
      <w:r>
        <w:rPr>
          <w:rFonts w:ascii="Times New Roman" w:eastAsia="Microsoft YaHei"/>
          <w:color w:val="1A2B40"/>
          <w:sz w:val="22"/>
          <w:szCs w:val="22"/>
        </w:rPr>
        <w:t xml:space="preserve">• IT provisioning status updates to the hiring manager</w:t>
      </w:r>
    </w:p>
    <w:p>
      <w:pPr>
        <w:spacing w:after="80" w:line="312"/>
        <w:ind w:left="720" w:firstLine="0"/>
        <w:jc w:val="both"/>
      </w:pPr>
      <w:r>
        <w:rPr>
          <w:rFonts w:ascii="Times New Roman" w:eastAsia="Microsoft YaHei"/>
          <w:color w:val="1A2B40"/>
          <w:sz w:val="22"/>
          <w:szCs w:val="22"/>
        </w:rPr>
        <w:t xml:space="preserve">• Training enrollment and completion reminders</w:t>
      </w:r>
    </w:p>
    <w:p>
      <w:pPr>
        <w:spacing w:after="80" w:line="312"/>
        <w:ind w:left="720" w:firstLine="0"/>
        <w:jc w:val="both"/>
      </w:pPr>
      <w:r>
        <w:rPr>
          <w:rFonts w:ascii="Times New Roman" w:eastAsia="Microsoft YaHei"/>
          <w:color w:val="1A2B40"/>
          <w:sz w:val="22"/>
          <w:szCs w:val="22"/>
        </w:rPr>
        <w:t xml:space="preserve">• Probation review reminders at 30/60/90-day intervals</w:t>
      </w:r>
    </w:p>
    <w:p>
      <w:pPr>
        <w:spacing w:after="80" w:line="312"/>
        <w:ind w:left="720" w:firstLine="0"/>
        <w:jc w:val="both"/>
      </w:pPr>
      <w:r>
        <w:rPr>
          <w:rFonts w:ascii="Times New Roman" w:eastAsia="Microsoft YaHei"/>
          <w:color w:val="1A2B40"/>
          <w:sz w:val="22"/>
          <w:szCs w:val="22"/>
        </w:rPr>
        <w:t xml:space="preserve">• Confirmation or extension notification to the employee</w:t>
      </w:r>
    </w:p>
    <w:p>
      <w:pPr>
        <w:pStyle w:val="Heading3"/>
        <w:spacing w:after="120" w:before="280" w:line="312"/>
      </w:pPr>
      <w:bookmarkStart w:id="100025" w:name="_Toc100025"/>
      <w:r>
        <w:rPr>
          <w:rFonts w:ascii="Times New Roman" w:eastAsia="Microsoft YaHei"/>
          <w:b/>
          <w:bCs/>
          <w:color w:val="162235"/>
          <w:sz w:val="26"/>
          <w:szCs w:val="26"/>
        </w:rPr>
        <w:t xml:space="preserve">Exception Handling</w:t>
      </w:r>
      <w:bookmarkEnd w:id="100025"/>
    </w:p>
    <w:p>
      <w:pPr>
        <w:spacing w:after="80" w:line="312"/>
        <w:ind w:left="720" w:firstLine="0"/>
        <w:jc w:val="both"/>
      </w:pPr>
      <w:r>
        <w:rPr>
          <w:rFonts w:ascii="Times New Roman" w:eastAsia="Microsoft YaHei"/>
          <w:color w:val="1A2B40"/>
          <w:sz w:val="22"/>
          <w:szCs w:val="22"/>
        </w:rPr>
        <w:t xml:space="preserve">• If the new hire fails to report on the scheduled date, the system triggers a no-show alert and initiates a 3-day grace period before cancellation.</w:t>
      </w:r>
    </w:p>
    <w:p>
      <w:pPr>
        <w:spacing w:after="80" w:line="312"/>
        <w:ind w:left="720" w:firstLine="0"/>
        <w:jc w:val="both"/>
      </w:pPr>
      <w:r>
        <w:rPr>
          <w:rFonts w:ascii="Times New Roman" w:eastAsia="Microsoft YaHei"/>
          <w:color w:val="1A2B40"/>
          <w:sz w:val="22"/>
          <w:szCs w:val="22"/>
        </w:rPr>
        <w:t xml:space="preserve">• If mandatory compliance documents are not submitted within 15 days, an escalation is sent to HR and the hiring manager with a hold on access renewal.</w:t>
      </w:r>
    </w:p>
    <w:p>
      <w:pPr>
        <w:spacing w:after="80" w:line="312"/>
        <w:ind w:left="720" w:firstLine="0"/>
        <w:jc w:val="both"/>
      </w:pPr>
      <w:r>
        <w:rPr>
          <w:rFonts w:ascii="Times New Roman" w:eastAsia="Microsoft YaHei"/>
          <w:color w:val="1A2B40"/>
          <w:sz w:val="22"/>
          <w:szCs w:val="22"/>
        </w:rPr>
        <w:t xml:space="preserve">• If IT provisioning is delayed beyond the join date, an emergency ticket is auto-created with high priority and SLA tracking.</w:t>
      </w:r>
    </w:p>
    <w:p>
      <w:pPr>
        <w:pStyle w:val="Heading3"/>
        <w:spacing w:after="120" w:before="280" w:line="312"/>
      </w:pPr>
      <w:bookmarkStart w:id="100026" w:name="_Toc100026"/>
      <w:r>
        <w:rPr>
          <w:rFonts w:ascii="Times New Roman" w:eastAsia="Microsoft YaHei"/>
          <w:b/>
          <w:bCs/>
          <w:color w:val="162235"/>
          <w:sz w:val="26"/>
          <w:szCs w:val="26"/>
        </w:rPr>
        <w:t xml:space="preserve">Integration Points</w:t>
      </w:r>
      <w:bookmarkEnd w:id="100026"/>
    </w:p>
    <w:p>
      <w:pPr>
        <w:spacing w:line="312"/>
        <w:ind w:firstLine="480"/>
        <w:jc w:val="both"/>
      </w:pPr>
      <w:r>
        <w:rPr>
          <w:rFonts w:ascii="Times New Roman" w:eastAsia="Microsoft YaHei"/>
          <w:color w:val="1A2B40"/>
          <w:sz w:val="22"/>
          <w:szCs w:val="22"/>
        </w:rPr>
        <w:t xml:space="preserve">Recruitment Module, Employee Master, Asset Management, IT Service Desk, Learning Management System (LMS), Attendance &amp; Leave, Payroll (for probation salary), Document Management, Communication (Email/Slack).</w:t>
      </w:r>
    </w:p>
    <w:p>
      <w:r>
        <w:br w:type="page"/>
      </w:r>
    </w:p>
    <w:p>
      <w:pPr>
        <w:pStyle w:val="Heading2"/>
        <w:spacing w:after="160" w:before="360" w:line="312"/>
      </w:pPr>
      <w:bookmarkStart w:id="100027" w:name="_Toc100027"/>
      <w:r>
        <w:rPr>
          <w:rFonts w:ascii="Times New Roman" w:eastAsia="Microsoft YaHei"/>
          <w:b/>
          <w:bCs/>
          <w:color w:val="162235"/>
          <w:sz w:val="32"/>
          <w:szCs w:val="32"/>
        </w:rPr>
        <w:t xml:space="preserve">3. Leave Management Workflow</w:t>
      </w:r>
      <w:bookmarkEnd w:id="100027"/>
    </w:p>
    <w:p>
      <w:pPr>
        <w:pBdr>
          <w:bottom w:val="single" w:color="37DCF2" w:sz="6"/>
        </w:pBdr>
        <w:spacing w:after="120" w:before="40"/>
      </w:pPr>
    </w:p>
    <w:p>
      <w:pPr>
        <w:pStyle w:val="Heading3"/>
        <w:spacing w:after="120" w:before="280" w:line="312"/>
      </w:pPr>
      <w:bookmarkStart w:id="100028" w:name="_Toc100028"/>
      <w:r>
        <w:rPr>
          <w:rFonts w:ascii="Times New Roman" w:eastAsia="Microsoft YaHei"/>
          <w:b/>
          <w:bCs/>
          <w:color w:val="162235"/>
          <w:sz w:val="26"/>
          <w:szCs w:val="26"/>
        </w:rPr>
        <w:t xml:space="preserve">Description</w:t>
      </w:r>
      <w:bookmarkEnd w:id="100028"/>
    </w:p>
    <w:p>
      <w:pPr>
        <w:spacing w:line="312"/>
        <w:ind w:firstLine="480"/>
        <w:jc w:val="both"/>
      </w:pPr>
      <w:r>
        <w:rPr>
          <w:rFonts w:ascii="Times New Roman" w:eastAsia="Microsoft YaHei"/>
          <w:color w:val="1A2B40"/>
          <w:sz w:val="22"/>
          <w:szCs w:val="22"/>
        </w:rPr>
        <w:t xml:space="preserve">The Leave Management Workflow handles employee time-off requests from submission through approval, balance adjustment, and calendar synchronization. It ensures policy compliance while providing managers visibility into team availability.</w:t>
      </w:r>
    </w:p>
    <w:p>
      <w:pPr>
        <w:pStyle w:val="Heading3"/>
        <w:spacing w:after="120" w:before="280" w:line="312"/>
      </w:pPr>
      <w:bookmarkStart w:id="100029" w:name="_Toc100029"/>
      <w:r>
        <w:rPr>
          <w:rFonts w:ascii="Times New Roman" w:eastAsia="Microsoft YaHei"/>
          <w:b/>
          <w:bCs/>
          <w:color w:val="162235"/>
          <w:sz w:val="26"/>
          <w:szCs w:val="26"/>
        </w:rPr>
        <w:t xml:space="preserve">Trigger Event</w:t>
      </w:r>
      <w:bookmarkEnd w:id="100029"/>
    </w:p>
    <w:p>
      <w:pPr>
        <w:spacing w:line="312"/>
        <w:ind w:firstLine="480"/>
        <w:jc w:val="both"/>
      </w:pPr>
      <w:r>
        <w:rPr>
          <w:rFonts w:ascii="Times New Roman" w:eastAsia="Microsoft YaHei"/>
          <w:color w:val="1A2B40"/>
          <w:sz w:val="22"/>
          <w:szCs w:val="22"/>
        </w:rPr>
        <w:t xml:space="preserve">An employee submits a leave request through the self-service portal or mobile app, specifying leave type, duration, and reason.</w:t>
      </w:r>
    </w:p>
    <w:p>
      <w:pPr>
        <w:pStyle w:val="Heading3"/>
        <w:spacing w:after="120" w:before="280" w:line="312"/>
      </w:pPr>
      <w:bookmarkStart w:id="100030" w:name="_Toc100030"/>
      <w:r>
        <w:rPr>
          <w:rFonts w:ascii="Times New Roman" w:eastAsia="Microsoft YaHei"/>
          <w:b/>
          <w:bCs/>
          <w:color w:val="162235"/>
          <w:sz w:val="26"/>
          <w:szCs w:val="26"/>
        </w:rPr>
        <w:t xml:space="preserve">Step-by-Step Flow</w:t>
      </w:r>
      <w:bookmarkEnd w:id="100030"/>
    </w:p>
    <w:p>
      <w:pPr>
        <w:spacing w:after="80" w:line="312"/>
        <w:ind w:firstLine="480"/>
        <w:jc w:val="both"/>
      </w:pPr>
      <w:r>
        <w:rPr>
          <w:rFonts w:ascii="Times New Roman" w:eastAsia="Microsoft YaHei"/>
          <w:b/>
          <w:bCs/>
          <w:color w:val="1A2B40"/>
          <w:sz w:val="22"/>
          <w:szCs w:val="22"/>
        </w:rPr>
        <w:t xml:space="preserve">1. Leave Request: </w:t>
      </w:r>
      <w:r>
        <w:rPr>
          <w:rFonts w:ascii="Times New Roman" w:eastAsia="Microsoft YaHei"/>
          <w:color w:val="1A2B40"/>
          <w:sz w:val="22"/>
          <w:szCs w:val="22"/>
        </w:rPr>
        <w:t xml:space="preserve">The employee selects the leave type (casual, sick, earned, comp-off, etc.), specifies start and end dates, and provides a reason. Half-day and partial-day options are supported, and supporting documents can be attached for medical leave.</w:t>
      </w:r>
    </w:p>
    <w:p>
      <w:pPr>
        <w:spacing w:after="80" w:line="312"/>
        <w:ind w:firstLine="480"/>
        <w:jc w:val="both"/>
      </w:pPr>
      <w:r>
        <w:rPr>
          <w:rFonts w:ascii="Times New Roman" w:eastAsia="Microsoft YaHei"/>
          <w:b/>
          <w:bCs/>
          <w:color w:val="1A2B40"/>
          <w:sz w:val="22"/>
          <w:szCs w:val="22"/>
        </w:rPr>
        <w:t xml:space="preserve">2. Balance Check: </w:t>
      </w:r>
      <w:r>
        <w:rPr>
          <w:rFonts w:ascii="Times New Roman" w:eastAsia="Microsoft YaHei"/>
          <w:color w:val="1A2B40"/>
          <w:sz w:val="22"/>
          <w:szCs w:val="22"/>
        </w:rPr>
        <w:t xml:space="preserve">The system validates the request against the employee's available leave balance, accrued leaves, and carry-forward limits. It calculates the number of working days excluding weekends and holidays per the location calendar.</w:t>
      </w:r>
    </w:p>
    <w:p>
      <w:pPr>
        <w:spacing w:after="80" w:line="312"/>
        <w:ind w:firstLine="480"/>
        <w:jc w:val="both"/>
      </w:pPr>
      <w:r>
        <w:rPr>
          <w:rFonts w:ascii="Times New Roman" w:eastAsia="Microsoft YaHei"/>
          <w:b/>
          <w:bCs/>
          <w:color w:val="1A2B40"/>
          <w:sz w:val="22"/>
          <w:szCs w:val="22"/>
        </w:rPr>
        <w:t xml:space="preserve">3. Manager Approval: </w:t>
      </w:r>
      <w:r>
        <w:rPr>
          <w:rFonts w:ascii="Times New Roman" w:eastAsia="Microsoft YaHei"/>
          <w:color w:val="1A2B40"/>
          <w:sz w:val="22"/>
          <w:szCs w:val="22"/>
        </w:rPr>
        <w:t xml:space="preserve">The request is routed to the reporting manager for approval with team availability context showing overlapping leaves. The manager can approve, reject, or suggest alternative dates with comments.</w:t>
      </w:r>
    </w:p>
    <w:p>
      <w:pPr>
        <w:spacing w:after="80" w:line="312"/>
        <w:ind w:firstLine="480"/>
        <w:jc w:val="both"/>
      </w:pPr>
      <w:r>
        <w:rPr>
          <w:rFonts w:ascii="Times New Roman" w:eastAsia="Microsoft YaHei"/>
          <w:b/>
          <w:bCs/>
          <w:color w:val="1A2B40"/>
          <w:sz w:val="22"/>
          <w:szCs w:val="22"/>
        </w:rPr>
        <w:t xml:space="preserve">4. Auto-Update Balance: </w:t>
      </w:r>
      <w:r>
        <w:rPr>
          <w:rFonts w:ascii="Times New Roman" w:eastAsia="Microsoft YaHei"/>
          <w:color w:val="1A2B40"/>
          <w:sz w:val="22"/>
          <w:szCs w:val="22"/>
        </w:rPr>
        <w:t xml:space="preserve">Upon approval, the system deducts the leave days from the appropriate balance bucket and updates the leave ledger. For partial approvals, only the approved days are deducted with the remaining request cancelled.</w:t>
      </w:r>
    </w:p>
    <w:p>
      <w:pPr>
        <w:spacing w:after="80" w:line="312"/>
        <w:ind w:firstLine="480"/>
        <w:jc w:val="both"/>
      </w:pPr>
      <w:r>
        <w:rPr>
          <w:rFonts w:ascii="Times New Roman" w:eastAsia="Microsoft YaHei"/>
          <w:b/>
          <w:bCs/>
          <w:color w:val="1A2B40"/>
          <w:sz w:val="22"/>
          <w:szCs w:val="22"/>
        </w:rPr>
        <w:t xml:space="preserve">5. Notification: </w:t>
      </w:r>
      <w:r>
        <w:rPr>
          <w:rFonts w:ascii="Times New Roman" w:eastAsia="Microsoft YaHei"/>
          <w:color w:val="1A2B40"/>
          <w:sz w:val="22"/>
          <w:szCs w:val="22"/>
        </w:rPr>
        <w:t xml:space="preserve">The employee receives an approval or rejection notification with updated balance information. In case of rejection, the reason and alternative dates suggested by the manager are included.</w:t>
      </w:r>
    </w:p>
    <w:p>
      <w:pPr>
        <w:spacing w:after="80" w:line="312"/>
        <w:ind w:firstLine="480"/>
        <w:jc w:val="both"/>
      </w:pPr>
      <w:r>
        <w:rPr>
          <w:rFonts w:ascii="Times New Roman" w:eastAsia="Microsoft YaHei"/>
          <w:b/>
          <w:bCs/>
          <w:color w:val="1A2B40"/>
          <w:sz w:val="22"/>
          <w:szCs w:val="22"/>
        </w:rPr>
        <w:t xml:space="preserve">6. Calendar Update: </w:t>
      </w:r>
      <w:r>
        <w:rPr>
          <w:rFonts w:ascii="Times New Roman" w:eastAsia="Microsoft YaHei"/>
          <w:color w:val="1A2B40"/>
          <w:sz w:val="22"/>
          <w:szCs w:val="22"/>
        </w:rPr>
        <w:t xml:space="preserve">The approved leave is reflected in the team calendar, shared availability views, and attendance system. Integration with Outlook/Google Calendar pushes the event to the employee's and manager's calendars automatically.</w:t>
      </w:r>
    </w:p>
    <w:p>
      <w:pPr>
        <w:pStyle w:val="Heading3"/>
        <w:spacing w:after="120" w:before="280" w:line="312"/>
      </w:pPr>
      <w:bookmarkStart w:id="100031" w:name="_Toc100031"/>
      <w:r>
        <w:rPr>
          <w:rFonts w:ascii="Times New Roman" w:eastAsia="Microsoft YaHei"/>
          <w:b/>
          <w:bCs/>
          <w:color w:val="162235"/>
          <w:sz w:val="26"/>
          <w:szCs w:val="26"/>
        </w:rPr>
        <w:t xml:space="preserve">Decision Points</w:t>
      </w:r>
      <w:bookmarkEnd w:id="100031"/>
    </w:p>
    <w:p>
      <w:pPr>
        <w:pStyle w:val="Heading4"/>
        <w:spacing w:after="80" w:before="200" w:line="312"/>
      </w:pPr>
      <w:bookmarkStart w:id="100032" w:name="_Toc100032"/>
      <w:r>
        <w:rPr>
          <w:rFonts w:ascii="Times New Roman" w:eastAsia="Microsoft YaHei"/>
          <w:b/>
          <w:bCs/>
          <w:color w:val="1B6B7A"/>
          <w:sz w:val="23"/>
          <w:szCs w:val="23"/>
        </w:rPr>
        <w:t xml:space="preserve">Insufficient Balance</w:t>
      </w:r>
      <w:bookmarkEnd w:id="100032"/>
    </w:p>
    <w:p>
      <w:pPr>
        <w:spacing w:line="312"/>
        <w:ind w:firstLine="480"/>
        <w:jc w:val="both"/>
      </w:pPr>
      <w:r>
        <w:rPr>
          <w:rFonts w:ascii="Times New Roman" w:eastAsia="Microsoft YaHei"/>
          <w:color w:val="1A2B40"/>
          <w:sz w:val="22"/>
          <w:szCs w:val="22"/>
        </w:rPr>
        <w:t xml:space="preserve">If the requested days exceed available balance, the system offers options to take LOP (Loss of Pay), split across leave types, or reduce duration.</w:t>
      </w:r>
    </w:p>
    <w:p>
      <w:pPr>
        <w:pStyle w:val="Heading4"/>
        <w:spacing w:after="80" w:before="200" w:line="312"/>
      </w:pPr>
      <w:bookmarkStart w:id="100033" w:name="_Toc100033"/>
      <w:r>
        <w:rPr>
          <w:rFonts w:ascii="Times New Roman" w:eastAsia="Microsoft YaHei"/>
          <w:b/>
          <w:bCs/>
          <w:color w:val="1B6B7A"/>
          <w:sz w:val="23"/>
          <w:szCs w:val="23"/>
        </w:rPr>
        <w:t xml:space="preserve">Team Overlap</w:t>
      </w:r>
      <w:bookmarkEnd w:id="100033"/>
    </w:p>
    <w:p>
      <w:pPr>
        <w:spacing w:line="312"/>
        <w:ind w:firstLine="480"/>
        <w:jc w:val="both"/>
      </w:pPr>
      <w:r>
        <w:rPr>
          <w:rFonts w:ascii="Times New Roman" w:eastAsia="Microsoft YaHei"/>
          <w:color w:val="1A2B40"/>
          <w:sz w:val="22"/>
          <w:szCs w:val="22"/>
        </w:rPr>
        <w:t xml:space="preserve">If multiple team members request the same dates exceeding the configurable team availability threshold, the system flags a conflict for the manager's attention.</w:t>
      </w:r>
    </w:p>
    <w:p>
      <w:pPr>
        <w:pStyle w:val="Heading4"/>
        <w:spacing w:after="80" w:before="200" w:line="312"/>
      </w:pPr>
      <w:bookmarkStart w:id="100034" w:name="_Toc100034"/>
      <w:r>
        <w:rPr>
          <w:rFonts w:ascii="Times New Roman" w:eastAsia="Microsoft YaHei"/>
          <w:b/>
          <w:bCs/>
          <w:color w:val="1B6B7A"/>
          <w:sz w:val="23"/>
          <w:szCs w:val="23"/>
        </w:rPr>
        <w:t xml:space="preserve">Probation Restriction</w:t>
      </w:r>
      <w:bookmarkEnd w:id="100034"/>
    </w:p>
    <w:p>
      <w:pPr>
        <w:spacing w:line="312"/>
        <w:ind w:firstLine="480"/>
        <w:jc w:val="both"/>
      </w:pPr>
      <w:r>
        <w:rPr>
          <w:rFonts w:ascii="Times New Roman" w:eastAsia="Microsoft YaHei"/>
          <w:color w:val="1A2B40"/>
          <w:sz w:val="22"/>
          <w:szCs w:val="22"/>
        </w:rPr>
        <w:t xml:space="preserve">If the employee is on probation, certain leave types may be restricted per policy, triggering a conditional approval path requiring HR override.</w:t>
      </w:r>
    </w:p>
    <w:p>
      <w:pPr>
        <w:pStyle w:val="Heading3"/>
        <w:spacing w:after="120" w:before="280" w:line="312"/>
      </w:pPr>
      <w:bookmarkStart w:id="100035" w:name="_Toc100035"/>
      <w:r>
        <w:rPr>
          <w:rFonts w:ascii="Times New Roman" w:eastAsia="Microsoft YaHei"/>
          <w:b/>
          <w:bCs/>
          <w:color w:val="162235"/>
          <w:sz w:val="26"/>
          <w:szCs w:val="26"/>
        </w:rPr>
        <w:t xml:space="preserve">Role Responsibilities</w:t>
      </w:r>
      <w:bookmarkEnd w:id="100035"/>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Initiates leave requests and tracks balance</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Submit request, Upload documents, Cancel/Modify request</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Reporting Manager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Approves or rejects team leave requests</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 team calendar, Approve/Reject, Suggest alternatives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Administrator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Manages leave policies and exceptions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Configure policies, Override restrictions, Process encashment</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Validates and auto-processes leave logic</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Balance check, Calendar sync, Auto-update ledger</w:t>
            </w:r>
          </w:p>
        </w:tc>
      </w:tr>
    </w:tbl>
    <w:p>
      <w:pPr>
        <w:spacing w:before="80"/>
      </w:pPr>
    </w:p>
    <w:p>
      <w:pPr>
        <w:pStyle w:val="Heading3"/>
        <w:spacing w:after="120" w:before="280" w:line="312"/>
      </w:pPr>
      <w:bookmarkStart w:id="100036" w:name="_Toc100036"/>
      <w:r>
        <w:rPr>
          <w:rFonts w:ascii="Times New Roman" w:eastAsia="Microsoft YaHei"/>
          <w:b/>
          <w:bCs/>
          <w:color w:val="162235"/>
          <w:sz w:val="26"/>
          <w:szCs w:val="26"/>
        </w:rPr>
        <w:t xml:space="preserve">Status Transitions</w:t>
      </w:r>
      <w:bookmarkEnd w:id="100036"/>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Draft</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Submit request</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Approval</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Approval</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Manager approves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Reporting Manager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Approval</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Manager rejects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Rejected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Reporting Manager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Approved</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Employee cancels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Cancelled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Employee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Approved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Leave period ends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Consumed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Approval</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Balance insufficient (auto)</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HR Review</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bl>
    <w:p>
      <w:pPr>
        <w:spacing w:before="80"/>
      </w:pPr>
    </w:p>
    <w:p>
      <w:pPr>
        <w:pStyle w:val="Heading3"/>
        <w:spacing w:after="120" w:before="280" w:line="312"/>
      </w:pPr>
      <w:bookmarkStart w:id="100037" w:name="_Toc100037"/>
      <w:r>
        <w:rPr>
          <w:rFonts w:ascii="Times New Roman" w:eastAsia="Microsoft YaHei"/>
          <w:b/>
          <w:bCs/>
          <w:color w:val="162235"/>
          <w:sz w:val="26"/>
          <w:szCs w:val="26"/>
        </w:rPr>
        <w:t xml:space="preserve">Notifications &amp; Alerts</w:t>
      </w:r>
      <w:bookmarkEnd w:id="100037"/>
    </w:p>
    <w:p>
      <w:pPr>
        <w:spacing w:after="80" w:line="312"/>
        <w:ind w:left="720" w:firstLine="0"/>
        <w:jc w:val="both"/>
      </w:pPr>
      <w:r>
        <w:rPr>
          <w:rFonts w:ascii="Times New Roman" w:eastAsia="Microsoft YaHei"/>
          <w:color w:val="1A2B40"/>
          <w:sz w:val="22"/>
          <w:szCs w:val="22"/>
        </w:rPr>
        <w:t xml:space="preserve">• Leave request submission confirmation to employee</w:t>
      </w:r>
    </w:p>
    <w:p>
      <w:pPr>
        <w:spacing w:after="80" w:line="312"/>
        <w:ind w:left="720" w:firstLine="0"/>
        <w:jc w:val="both"/>
      </w:pPr>
      <w:r>
        <w:rPr>
          <w:rFonts w:ascii="Times New Roman" w:eastAsia="Microsoft YaHei"/>
          <w:color w:val="1A2B40"/>
          <w:sz w:val="22"/>
          <w:szCs w:val="22"/>
        </w:rPr>
        <w:t xml:space="preserve">• Approval/rejection notification to employee with balance summary</w:t>
      </w:r>
    </w:p>
    <w:p>
      <w:pPr>
        <w:spacing w:after="80" w:line="312"/>
        <w:ind w:left="720" w:firstLine="0"/>
        <w:jc w:val="both"/>
      </w:pPr>
      <w:r>
        <w:rPr>
          <w:rFonts w:ascii="Times New Roman" w:eastAsia="Microsoft YaHei"/>
          <w:color w:val="1A2B40"/>
          <w:sz w:val="22"/>
          <w:szCs w:val="22"/>
        </w:rPr>
        <w:t xml:space="preserve">• Team leave conflict alert to manager</w:t>
      </w:r>
    </w:p>
    <w:p>
      <w:pPr>
        <w:spacing w:after="80" w:line="312"/>
        <w:ind w:left="720" w:firstLine="0"/>
        <w:jc w:val="both"/>
      </w:pPr>
      <w:r>
        <w:rPr>
          <w:rFonts w:ascii="Times New Roman" w:eastAsia="Microsoft YaHei"/>
          <w:color w:val="1A2B40"/>
          <w:sz w:val="22"/>
          <w:szCs w:val="22"/>
        </w:rPr>
        <w:t xml:space="preserve">• Leave start reminder to employee and manager</w:t>
      </w:r>
    </w:p>
    <w:p>
      <w:pPr>
        <w:spacing w:after="80" w:line="312"/>
        <w:ind w:left="720" w:firstLine="0"/>
        <w:jc w:val="both"/>
      </w:pPr>
      <w:r>
        <w:rPr>
          <w:rFonts w:ascii="Times New Roman" w:eastAsia="Microsoft YaHei"/>
          <w:color w:val="1A2B40"/>
          <w:sz w:val="22"/>
          <w:szCs w:val="22"/>
        </w:rPr>
        <w:t xml:space="preserve">• Return-to-work reminder after leave end date</w:t>
      </w:r>
    </w:p>
    <w:p>
      <w:pPr>
        <w:spacing w:after="80" w:line="312"/>
        <w:ind w:left="720" w:firstLine="0"/>
        <w:jc w:val="both"/>
      </w:pPr>
      <w:r>
        <w:rPr>
          <w:rFonts w:ascii="Times New Roman" w:eastAsia="Microsoft YaHei"/>
          <w:color w:val="1A2B40"/>
          <w:sz w:val="22"/>
          <w:szCs w:val="22"/>
        </w:rPr>
        <w:t xml:space="preserve">• Monthly leave balance summary to employees</w:t>
      </w:r>
    </w:p>
    <w:p>
      <w:pPr>
        <w:pStyle w:val="Heading3"/>
        <w:spacing w:after="120" w:before="280" w:line="312"/>
      </w:pPr>
      <w:bookmarkStart w:id="100038" w:name="_Toc100038"/>
      <w:r>
        <w:rPr>
          <w:rFonts w:ascii="Times New Roman" w:eastAsia="Microsoft YaHei"/>
          <w:b/>
          <w:bCs/>
          <w:color w:val="162235"/>
          <w:sz w:val="26"/>
          <w:szCs w:val="26"/>
        </w:rPr>
        <w:t xml:space="preserve">Exception Handling</w:t>
      </w:r>
      <w:bookmarkEnd w:id="100038"/>
    </w:p>
    <w:p>
      <w:pPr>
        <w:spacing w:after="80" w:line="312"/>
        <w:ind w:left="720" w:firstLine="0"/>
        <w:jc w:val="both"/>
      </w:pPr>
      <w:r>
        <w:rPr>
          <w:rFonts w:ascii="Times New Roman" w:eastAsia="Microsoft YaHei"/>
          <w:color w:val="1A2B40"/>
          <w:sz w:val="22"/>
          <w:szCs w:val="22"/>
        </w:rPr>
        <w:t xml:space="preserve">• If a sick leave exceeds 3 consecutive days without medical documentation, the system flags it for HR review and sends a document upload reminder.</w:t>
      </w:r>
    </w:p>
    <w:p>
      <w:pPr>
        <w:spacing w:after="80" w:line="312"/>
        <w:ind w:left="720" w:firstLine="0"/>
        <w:jc w:val="both"/>
      </w:pPr>
      <w:r>
        <w:rPr>
          <w:rFonts w:ascii="Times New Roman" w:eastAsia="Microsoft YaHei"/>
          <w:color w:val="1A2B40"/>
          <w:sz w:val="22"/>
          <w:szCs w:val="22"/>
        </w:rPr>
        <w:t xml:space="preserve">• If a manager does not act on a leave request within 48 hours, the system escalates to the skip-level manager or auto-approves based on policy configuration.</w:t>
      </w:r>
    </w:p>
    <w:p>
      <w:pPr>
        <w:spacing w:after="80" w:line="312"/>
        <w:ind w:left="720" w:firstLine="0"/>
        <w:jc w:val="both"/>
      </w:pPr>
      <w:r>
        <w:rPr>
          <w:rFonts w:ascii="Times New Roman" w:eastAsia="Microsoft YaHei"/>
          <w:color w:val="1A2B40"/>
          <w:sz w:val="22"/>
          <w:szCs w:val="22"/>
        </w:rPr>
        <w:t xml:space="preserve">• If a leave cancellation occurs after approval within 24 hours of the start date, it requires manager confirmation to prevent calendar disruption.</w:t>
      </w:r>
    </w:p>
    <w:p>
      <w:pPr>
        <w:pStyle w:val="Heading3"/>
        <w:spacing w:after="120" w:before="280" w:line="312"/>
      </w:pPr>
      <w:bookmarkStart w:id="100039" w:name="_Toc100039"/>
      <w:r>
        <w:rPr>
          <w:rFonts w:ascii="Times New Roman" w:eastAsia="Microsoft YaHei"/>
          <w:b/>
          <w:bCs/>
          <w:color w:val="162235"/>
          <w:sz w:val="26"/>
          <w:szCs w:val="26"/>
        </w:rPr>
        <w:t xml:space="preserve">Integration Points</w:t>
      </w:r>
      <w:bookmarkEnd w:id="100039"/>
    </w:p>
    <w:p>
      <w:pPr>
        <w:spacing w:line="312"/>
        <w:ind w:firstLine="480"/>
        <w:jc w:val="both"/>
      </w:pPr>
      <w:r>
        <w:rPr>
          <w:rFonts w:ascii="Times New Roman" w:eastAsia="Microsoft YaHei"/>
          <w:color w:val="1A2B40"/>
          <w:sz w:val="22"/>
          <w:szCs w:val="22"/>
        </w:rPr>
        <w:t xml:space="preserve">Attendance &amp; Time Tracking, Holiday Calendar, Team Availability Dashboard, Payroll (LOP calculations), Outlook/Google Calendar, Employee Self-Service Portal, Mobile App.</w:t>
      </w:r>
    </w:p>
    <w:p>
      <w:r>
        <w:br w:type="page"/>
      </w:r>
    </w:p>
    <w:p>
      <w:pPr>
        <w:pStyle w:val="Heading2"/>
        <w:spacing w:after="160" w:before="360" w:line="312"/>
      </w:pPr>
      <w:bookmarkStart w:id="100040" w:name="_Toc100040"/>
      <w:r>
        <w:rPr>
          <w:rFonts w:ascii="Times New Roman" w:eastAsia="Microsoft YaHei"/>
          <w:b/>
          <w:bCs/>
          <w:color w:val="162235"/>
          <w:sz w:val="32"/>
          <w:szCs w:val="32"/>
        </w:rPr>
        <w:t xml:space="preserve">4. Payroll Processing Workflow</w:t>
      </w:r>
      <w:bookmarkEnd w:id="100040"/>
    </w:p>
    <w:p>
      <w:pPr>
        <w:pBdr>
          <w:bottom w:val="single" w:color="37DCF2" w:sz="6"/>
        </w:pBdr>
        <w:spacing w:after="120" w:before="40"/>
      </w:pPr>
    </w:p>
    <w:p>
      <w:pPr>
        <w:pStyle w:val="Heading3"/>
        <w:spacing w:after="120" w:before="280" w:line="312"/>
      </w:pPr>
      <w:bookmarkStart w:id="100041" w:name="_Toc100041"/>
      <w:r>
        <w:rPr>
          <w:rFonts w:ascii="Times New Roman" w:eastAsia="Microsoft YaHei"/>
          <w:b/>
          <w:bCs/>
          <w:color w:val="162235"/>
          <w:sz w:val="26"/>
          <w:szCs w:val="26"/>
        </w:rPr>
        <w:t xml:space="preserve">Description</w:t>
      </w:r>
      <w:bookmarkEnd w:id="100041"/>
    </w:p>
    <w:p>
      <w:pPr>
        <w:spacing w:line="312"/>
        <w:ind w:firstLine="480"/>
        <w:jc w:val="both"/>
      </w:pPr>
      <w:r>
        <w:rPr>
          <w:rFonts w:ascii="Times New Roman" w:eastAsia="Microsoft YaHei"/>
          <w:color w:val="1A2B40"/>
          <w:sz w:val="22"/>
          <w:szCs w:val="22"/>
        </w:rPr>
        <w:t xml:space="preserve">The Payroll Processing Workflow manages the complete salary computation cycle from pay period selection through disbursement and payslip generation. It ensures statutory compliance, accuracy, and auditability of all compensation transactions.</w:t>
      </w:r>
    </w:p>
    <w:p>
      <w:pPr>
        <w:pStyle w:val="Heading3"/>
        <w:spacing w:after="120" w:before="280" w:line="312"/>
      </w:pPr>
      <w:bookmarkStart w:id="100042" w:name="_Toc100042"/>
      <w:r>
        <w:rPr>
          <w:rFonts w:ascii="Times New Roman" w:eastAsia="Microsoft YaHei"/>
          <w:b/>
          <w:bCs/>
          <w:color w:val="162235"/>
          <w:sz w:val="26"/>
          <w:szCs w:val="26"/>
        </w:rPr>
        <w:t xml:space="preserve">Trigger Event</w:t>
      </w:r>
      <w:bookmarkEnd w:id="100042"/>
    </w:p>
    <w:p>
      <w:pPr>
        <w:spacing w:line="312"/>
        <w:ind w:firstLine="480"/>
        <w:jc w:val="both"/>
      </w:pPr>
      <w:r>
        <w:rPr>
          <w:rFonts w:ascii="Times New Roman" w:eastAsia="Microsoft YaHei"/>
          <w:color w:val="1A2B40"/>
          <w:sz w:val="22"/>
          <w:szCs w:val="22"/>
        </w:rPr>
        <w:t xml:space="preserve">The payroll administrator initiates the monthly payroll cycle by selecting the pay period, or the system auto-triggers on the configured payroll run date.</w:t>
      </w:r>
    </w:p>
    <w:p>
      <w:pPr>
        <w:pStyle w:val="Heading3"/>
        <w:spacing w:after="120" w:before="280" w:line="312"/>
      </w:pPr>
      <w:bookmarkStart w:id="100043" w:name="_Toc100043"/>
      <w:r>
        <w:rPr>
          <w:rFonts w:ascii="Times New Roman" w:eastAsia="Microsoft YaHei"/>
          <w:b/>
          <w:bCs/>
          <w:color w:val="162235"/>
          <w:sz w:val="26"/>
          <w:szCs w:val="26"/>
        </w:rPr>
        <w:t xml:space="preserve">Step-by-Step Flow</w:t>
      </w:r>
      <w:bookmarkEnd w:id="100043"/>
    </w:p>
    <w:p>
      <w:pPr>
        <w:spacing w:after="80" w:line="312"/>
        <w:ind w:firstLine="480"/>
        <w:jc w:val="both"/>
      </w:pPr>
      <w:r>
        <w:rPr>
          <w:rFonts w:ascii="Times New Roman" w:eastAsia="Microsoft YaHei"/>
          <w:b/>
          <w:bCs/>
          <w:color w:val="1A2B40"/>
          <w:sz w:val="22"/>
          <w:szCs w:val="22"/>
        </w:rPr>
        <w:t xml:space="preserve">1. Pay Period Selection: </w:t>
      </w:r>
      <w:r>
        <w:rPr>
          <w:rFonts w:ascii="Times New Roman" w:eastAsia="Microsoft YaHei"/>
          <w:color w:val="1A2B40"/>
          <w:sz w:val="22"/>
          <w:szCs w:val="22"/>
        </w:rPr>
        <w:t xml:space="preserve">The payroll admin selects the pay period (monthly/bi-monthly) and payroll run date. The system locks the attendance window and prevents retroactive modifications for the selected period.</w:t>
      </w:r>
    </w:p>
    <w:p>
      <w:pPr>
        <w:spacing w:after="80" w:line="312"/>
        <w:ind w:firstLine="480"/>
        <w:jc w:val="both"/>
      </w:pPr>
      <w:r>
        <w:rPr>
          <w:rFonts w:ascii="Times New Roman" w:eastAsia="Microsoft YaHei"/>
          <w:b/>
          <w:bCs/>
          <w:color w:val="1A2B40"/>
          <w:sz w:val="22"/>
          <w:szCs w:val="22"/>
        </w:rPr>
        <w:t xml:space="preserve">2. Attendance Calculation: </w:t>
      </w:r>
      <w:r>
        <w:rPr>
          <w:rFonts w:ascii="Times New Roman" w:eastAsia="Microsoft YaHei"/>
          <w:color w:val="1A2B40"/>
          <w:sz w:val="22"/>
          <w:szCs w:val="22"/>
        </w:rPr>
        <w:t xml:space="preserve">The system aggregates attendance data including present days, absences, late arrivals, overtime, and leave consumption. It cross-references with the biometric system, timesheets, and approved leave records to compute payable days.</w:t>
      </w:r>
    </w:p>
    <w:p>
      <w:pPr>
        <w:spacing w:after="80" w:line="312"/>
        <w:ind w:firstLine="480"/>
        <w:jc w:val="both"/>
      </w:pPr>
      <w:r>
        <w:rPr>
          <w:rFonts w:ascii="Times New Roman" w:eastAsia="Microsoft YaHei"/>
          <w:b/>
          <w:bCs/>
          <w:color w:val="1A2B40"/>
          <w:sz w:val="22"/>
          <w:szCs w:val="22"/>
        </w:rPr>
        <w:t xml:space="preserve">3. Salary Component Calculation: </w:t>
      </w:r>
      <w:r>
        <w:rPr>
          <w:rFonts w:ascii="Times New Roman" w:eastAsia="Microsoft YaHei"/>
          <w:color w:val="1A2B40"/>
          <w:sz w:val="22"/>
          <w:szCs w:val="22"/>
        </w:rPr>
        <w:t xml:space="preserve">Each employee's gross salary is computed based on their salary structure: basic pay, HRA, transport allowance, special allowance, and any ad-hoc payments. Variable components like performance bonuses and incentives are included based on approved data.</w:t>
      </w:r>
    </w:p>
    <w:p>
      <w:pPr>
        <w:spacing w:after="80" w:line="312"/>
        <w:ind w:firstLine="480"/>
        <w:jc w:val="both"/>
      </w:pPr>
      <w:r>
        <w:rPr>
          <w:rFonts w:ascii="Times New Roman" w:eastAsia="Microsoft YaHei"/>
          <w:b/>
          <w:bCs/>
          <w:color w:val="1A2B40"/>
          <w:sz w:val="22"/>
          <w:szCs w:val="22"/>
        </w:rPr>
        <w:t xml:space="preserve">4. Statutory Deductions: </w:t>
      </w:r>
      <w:r>
        <w:rPr>
          <w:rFonts w:ascii="Times New Roman" w:eastAsia="Microsoft YaHei"/>
          <w:color w:val="1A2B40"/>
          <w:sz w:val="22"/>
          <w:szCs w:val="22"/>
        </w:rPr>
        <w:t xml:space="preserve">The system calculates all mandatory deductions including PF, ESI, Professional Tax, TDS, and Labour Welfare Fund as per applicable statutes. It applies the correct slabs based on employee location, salary level, and tax regime selection.</w:t>
      </w:r>
    </w:p>
    <w:p>
      <w:pPr>
        <w:spacing w:after="80" w:line="312"/>
        <w:ind w:firstLine="480"/>
        <w:jc w:val="both"/>
      </w:pPr>
      <w:r>
        <w:rPr>
          <w:rFonts w:ascii="Times New Roman" w:eastAsia="Microsoft YaHei"/>
          <w:b/>
          <w:bCs/>
          <w:color w:val="1A2B40"/>
          <w:sz w:val="22"/>
          <w:szCs w:val="22"/>
        </w:rPr>
        <w:t xml:space="preserve">5. Net Salary: </w:t>
      </w:r>
      <w:r>
        <w:rPr>
          <w:rFonts w:ascii="Times New Roman" w:eastAsia="Microsoft YaHei"/>
          <w:color w:val="1A2B40"/>
          <w:sz w:val="22"/>
          <w:szCs w:val="22"/>
        </w:rPr>
        <w:t xml:space="preserve">Net salary is computed by deducting statutory deductions, voluntary deductions (loan EMIs, insurance), and any recoveries from the gross salary. The system validates that net pay is non-negative and flags any anomalies.</w:t>
      </w:r>
    </w:p>
    <w:p>
      <w:pPr>
        <w:spacing w:after="80" w:line="312"/>
        <w:ind w:firstLine="480"/>
        <w:jc w:val="both"/>
      </w:pPr>
      <w:r>
        <w:rPr>
          <w:rFonts w:ascii="Times New Roman" w:eastAsia="Microsoft YaHei"/>
          <w:b/>
          <w:bCs/>
          <w:color w:val="1A2B40"/>
          <w:sz w:val="22"/>
          <w:szCs w:val="22"/>
        </w:rPr>
        <w:t xml:space="preserve">6. Approval: </w:t>
      </w:r>
      <w:r>
        <w:rPr>
          <w:rFonts w:ascii="Times New Roman" w:eastAsia="Microsoft YaHei"/>
          <w:color w:val="1A2B40"/>
          <w:sz w:val="22"/>
          <w:szCs w:val="22"/>
        </w:rPr>
        <w:t xml:space="preserve">The payroll summary with department-wise cost breakdowns, variance analysis, and exception reports is sent to the finance manager and HR head for approval. Approvers can review individual records and flag discrepancies.</w:t>
      </w:r>
    </w:p>
    <w:p>
      <w:pPr>
        <w:spacing w:after="80" w:line="312"/>
        <w:ind w:firstLine="480"/>
        <w:jc w:val="both"/>
      </w:pPr>
      <w:r>
        <w:rPr>
          <w:rFonts w:ascii="Times New Roman" w:eastAsia="Microsoft YaHei"/>
          <w:b/>
          <w:bCs/>
          <w:color w:val="1A2B40"/>
          <w:sz w:val="22"/>
          <w:szCs w:val="22"/>
        </w:rPr>
        <w:t xml:space="preserve">7. Payment: </w:t>
      </w:r>
      <w:r>
        <w:rPr>
          <w:rFonts w:ascii="Times New Roman" w:eastAsia="Microsoft YaHei"/>
          <w:color w:val="1A2B40"/>
          <w:sz w:val="22"/>
          <w:szCs w:val="22"/>
        </w:rPr>
        <w:t xml:space="preserve">Upon approval, the system generates bank payment files in the required format (NEFT/RTGS) and triggers the fund transfer. Payment confirmations are reconciled against bank statements automatically.</w:t>
      </w:r>
    </w:p>
    <w:p>
      <w:pPr>
        <w:spacing w:after="80" w:line="312"/>
        <w:ind w:firstLine="480"/>
        <w:jc w:val="both"/>
      </w:pPr>
      <w:r>
        <w:rPr>
          <w:rFonts w:ascii="Times New Roman" w:eastAsia="Microsoft YaHei"/>
          <w:b/>
          <w:bCs/>
          <w:color w:val="1A2B40"/>
          <w:sz w:val="22"/>
          <w:szCs w:val="22"/>
        </w:rPr>
        <w:t xml:space="preserve">8. Payslip Generation: </w:t>
      </w:r>
      <w:r>
        <w:rPr>
          <w:rFonts w:ascii="Times New Roman" w:eastAsia="Microsoft YaHei"/>
          <w:color w:val="1A2B40"/>
          <w:sz w:val="22"/>
          <w:szCs w:val="22"/>
        </w:rPr>
        <w:t xml:space="preserve">Individual payslips are generated with detailed earnings, deductions, and year-to-date summaries. Payslips are published to the employee portal and sent via email with password-protected PDFs.</w:t>
      </w:r>
    </w:p>
    <w:p>
      <w:pPr>
        <w:pStyle w:val="Heading3"/>
        <w:spacing w:after="120" w:before="280" w:line="312"/>
      </w:pPr>
      <w:bookmarkStart w:id="100044" w:name="_Toc100044"/>
      <w:r>
        <w:rPr>
          <w:rFonts w:ascii="Times New Roman" w:eastAsia="Microsoft YaHei"/>
          <w:b/>
          <w:bCs/>
          <w:color w:val="162235"/>
          <w:sz w:val="26"/>
          <w:szCs w:val="26"/>
        </w:rPr>
        <w:t xml:space="preserve">Decision Points</w:t>
      </w:r>
      <w:bookmarkEnd w:id="100044"/>
    </w:p>
    <w:p>
      <w:pPr>
        <w:pStyle w:val="Heading4"/>
        <w:spacing w:after="80" w:before="200" w:line="312"/>
      </w:pPr>
      <w:bookmarkStart w:id="100045" w:name="_Toc100045"/>
      <w:r>
        <w:rPr>
          <w:rFonts w:ascii="Times New Roman" w:eastAsia="Microsoft YaHei"/>
          <w:b/>
          <w:bCs/>
          <w:color w:val="1B6B7A"/>
          <w:sz w:val="23"/>
          <w:szCs w:val="23"/>
        </w:rPr>
        <w:t xml:space="preserve">Anomaly Detection</w:t>
      </w:r>
      <w:bookmarkEnd w:id="100045"/>
    </w:p>
    <w:p>
      <w:pPr>
        <w:spacing w:line="312"/>
        <w:ind w:firstLine="480"/>
        <w:jc w:val="both"/>
      </w:pPr>
      <w:r>
        <w:rPr>
          <w:rFonts w:ascii="Times New Roman" w:eastAsia="Microsoft YaHei"/>
          <w:color w:val="1A2B40"/>
          <w:sz w:val="22"/>
          <w:szCs w:val="22"/>
        </w:rPr>
        <w:t xml:space="preserve">If an employee's net pay varies by more than the configured threshold (default 25%) from the previous month, the record is flagged for manual review before processing.</w:t>
      </w:r>
    </w:p>
    <w:p>
      <w:pPr>
        <w:pStyle w:val="Heading4"/>
        <w:spacing w:after="80" w:before="200" w:line="312"/>
      </w:pPr>
      <w:bookmarkStart w:id="100046" w:name="_Toc100046"/>
      <w:r>
        <w:rPr>
          <w:rFonts w:ascii="Times New Roman" w:eastAsia="Microsoft YaHei"/>
          <w:b/>
          <w:bCs/>
          <w:color w:val="1B6B7A"/>
          <w:sz w:val="23"/>
          <w:szCs w:val="23"/>
        </w:rPr>
        <w:t xml:space="preserve">New Joiner/Leaver</w:t>
      </w:r>
      <w:bookmarkEnd w:id="100046"/>
    </w:p>
    <w:p>
      <w:pPr>
        <w:spacing w:line="312"/>
        <w:ind w:firstLine="480"/>
        <w:jc w:val="both"/>
      </w:pPr>
      <w:r>
        <w:rPr>
          <w:rFonts w:ascii="Times New Roman" w:eastAsia="Microsoft YaHei"/>
          <w:color w:val="1A2B40"/>
          <w:sz w:val="22"/>
          <w:szCs w:val="22"/>
        </w:rPr>
        <w:t xml:space="preserve">Pro-rata salary calculations are applied for employees who joined or left during the pay period, with special handling for FNF settlements.</w:t>
      </w:r>
    </w:p>
    <w:p>
      <w:pPr>
        <w:pStyle w:val="Heading4"/>
        <w:spacing w:after="80" w:before="200" w:line="312"/>
      </w:pPr>
      <w:bookmarkStart w:id="100047" w:name="_Toc100047"/>
      <w:r>
        <w:rPr>
          <w:rFonts w:ascii="Times New Roman" w:eastAsia="Microsoft YaHei"/>
          <w:b/>
          <w:bCs/>
          <w:color w:val="1B6B7A"/>
          <w:sz w:val="23"/>
          <w:szCs w:val="23"/>
        </w:rPr>
        <w:t xml:space="preserve">Statutory Compliance Failure</w:t>
      </w:r>
      <w:bookmarkEnd w:id="100047"/>
    </w:p>
    <w:p>
      <w:pPr>
        <w:spacing w:line="312"/>
        <w:ind w:firstLine="480"/>
        <w:jc w:val="both"/>
      </w:pPr>
      <w:r>
        <w:rPr>
          <w:rFonts w:ascii="Times New Roman" w:eastAsia="Microsoft YaHei"/>
          <w:color w:val="1A2B40"/>
          <w:sz w:val="22"/>
          <w:szCs w:val="22"/>
        </w:rPr>
        <w:t xml:space="preserve">If any statutory component calculation fails due to missing configuration, the entire payroll run is held with a specific error notification to the admin.</w:t>
      </w:r>
    </w:p>
    <w:p>
      <w:pPr>
        <w:pStyle w:val="Heading3"/>
        <w:spacing w:after="120" w:before="280" w:line="312"/>
      </w:pPr>
      <w:bookmarkStart w:id="100048" w:name="_Toc100048"/>
      <w:r>
        <w:rPr>
          <w:rFonts w:ascii="Times New Roman" w:eastAsia="Microsoft YaHei"/>
          <w:b/>
          <w:bCs/>
          <w:color w:val="162235"/>
          <w:sz w:val="26"/>
          <w:szCs w:val="26"/>
        </w:rPr>
        <w:t xml:space="preserve">Role Responsibilities</w:t>
      </w:r>
      <w:bookmarkEnd w:id="100048"/>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Payroll Administrator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Initiates and manages the payroll cycle</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Select pay period, Review exceptions, Generate reports</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Finance Manager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Approves payroll disbursement</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 summary, Approve payment, Authorize bank file</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Head</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Validates compensation accuracy</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Review salary data, Approve variable pay, Sign off on payroll</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Auto-computes all salary and deduction components</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Calculate components, Generate bank files, Create payslips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Views and acknowledges payslip</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Download payslip, Raise queries, Submit tax declarations</w:t>
            </w:r>
          </w:p>
        </w:tc>
      </w:tr>
    </w:tbl>
    <w:p>
      <w:pPr>
        <w:spacing w:before="80"/>
      </w:pPr>
    </w:p>
    <w:p>
      <w:pPr>
        <w:pStyle w:val="Heading3"/>
        <w:spacing w:after="120" w:before="280" w:line="312"/>
      </w:pPr>
      <w:bookmarkStart w:id="100049" w:name="_Toc100049"/>
      <w:r>
        <w:rPr>
          <w:rFonts w:ascii="Times New Roman" w:eastAsia="Microsoft YaHei"/>
          <w:b/>
          <w:bCs/>
          <w:color w:val="162235"/>
          <w:sz w:val="26"/>
          <w:szCs w:val="26"/>
        </w:rPr>
        <w:t xml:space="preserve">Status Transitions</w:t>
      </w:r>
      <w:bookmarkEnd w:id="100049"/>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Initiated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Attendance finalized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Attendance Processed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Payroll Administrator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Attendance Processed</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Salary computed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Salary Computed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Salary Computed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Deductions applied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Deductions Applied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Deductions Applied</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Net pay verified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Ready for Approval</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Ready for Approval</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Finance approves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Approved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Finance Manager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Approved</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Payment initiated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Payment Processing</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Payroll Administrator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Payment Processing</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Bank confirms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Paid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Bank / 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Paid</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Payslips generated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Completed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bl>
    <w:p>
      <w:pPr>
        <w:spacing w:before="80"/>
      </w:pPr>
    </w:p>
    <w:p>
      <w:pPr>
        <w:pStyle w:val="Heading3"/>
        <w:spacing w:after="120" w:before="280" w:line="312"/>
      </w:pPr>
      <w:bookmarkStart w:id="100050" w:name="_Toc100050"/>
      <w:r>
        <w:rPr>
          <w:rFonts w:ascii="Times New Roman" w:eastAsia="Microsoft YaHei"/>
          <w:b/>
          <w:bCs/>
          <w:color w:val="162235"/>
          <w:sz w:val="26"/>
          <w:szCs w:val="26"/>
        </w:rPr>
        <w:t xml:space="preserve">Notifications &amp; Alerts</w:t>
      </w:r>
      <w:bookmarkEnd w:id="100050"/>
    </w:p>
    <w:p>
      <w:pPr>
        <w:spacing w:after="80" w:line="312"/>
        <w:ind w:left="720" w:firstLine="0"/>
        <w:jc w:val="both"/>
      </w:pPr>
      <w:r>
        <w:rPr>
          <w:rFonts w:ascii="Times New Roman" w:eastAsia="Microsoft YaHei"/>
          <w:color w:val="1A2B40"/>
          <w:sz w:val="22"/>
          <w:szCs w:val="22"/>
        </w:rPr>
        <w:t xml:space="preserve">• Payroll run initiation alert to all stakeholders</w:t>
      </w:r>
    </w:p>
    <w:p>
      <w:pPr>
        <w:spacing w:after="80" w:line="312"/>
        <w:ind w:left="720" w:firstLine="0"/>
        <w:jc w:val="both"/>
      </w:pPr>
      <w:r>
        <w:rPr>
          <w:rFonts w:ascii="Times New Roman" w:eastAsia="Microsoft YaHei"/>
          <w:color w:val="1A2B40"/>
          <w:sz w:val="22"/>
          <w:szCs w:val="22"/>
        </w:rPr>
        <w:t xml:space="preserve">• Anomaly flag notifications to payroll admin and finance</w:t>
      </w:r>
    </w:p>
    <w:p>
      <w:pPr>
        <w:spacing w:after="80" w:line="312"/>
        <w:ind w:left="720" w:firstLine="0"/>
        <w:jc w:val="both"/>
      </w:pPr>
      <w:r>
        <w:rPr>
          <w:rFonts w:ascii="Times New Roman" w:eastAsia="Microsoft YaHei"/>
          <w:color w:val="1A2B40"/>
          <w:sz w:val="22"/>
          <w:szCs w:val="22"/>
        </w:rPr>
        <w:t xml:space="preserve">• Approval request with summary dashboard to approvers</w:t>
      </w:r>
    </w:p>
    <w:p>
      <w:pPr>
        <w:spacing w:after="80" w:line="312"/>
        <w:ind w:left="720" w:firstLine="0"/>
        <w:jc w:val="both"/>
      </w:pPr>
      <w:r>
        <w:rPr>
          <w:rFonts w:ascii="Times New Roman" w:eastAsia="Microsoft YaHei"/>
          <w:color w:val="1A2B40"/>
          <w:sz w:val="22"/>
          <w:szCs w:val="22"/>
        </w:rPr>
        <w:t xml:space="preserve">• Payment processing confirmation to finance</w:t>
      </w:r>
    </w:p>
    <w:p>
      <w:pPr>
        <w:spacing w:after="80" w:line="312"/>
        <w:ind w:left="720" w:firstLine="0"/>
        <w:jc w:val="both"/>
      </w:pPr>
      <w:r>
        <w:rPr>
          <w:rFonts w:ascii="Times New Roman" w:eastAsia="Microsoft YaHei"/>
          <w:color w:val="1A2B40"/>
          <w:sz w:val="22"/>
          <w:szCs w:val="22"/>
        </w:rPr>
        <w:t xml:space="preserve">• Payslip availability notification to employees</w:t>
      </w:r>
    </w:p>
    <w:p>
      <w:pPr>
        <w:spacing w:after="80" w:line="312"/>
        <w:ind w:left="720" w:firstLine="0"/>
        <w:jc w:val="both"/>
      </w:pPr>
      <w:r>
        <w:rPr>
          <w:rFonts w:ascii="Times New Roman" w:eastAsia="Microsoft YaHei"/>
          <w:color w:val="1A2B40"/>
          <w:sz w:val="22"/>
          <w:szCs w:val="22"/>
        </w:rPr>
        <w:t xml:space="preserve">• Statutory filing reminder to compliance team</w:t>
      </w:r>
    </w:p>
    <w:p>
      <w:pPr>
        <w:pStyle w:val="Heading3"/>
        <w:spacing w:after="120" w:before="280" w:line="312"/>
      </w:pPr>
      <w:bookmarkStart w:id="100051" w:name="_Toc100051"/>
      <w:r>
        <w:rPr>
          <w:rFonts w:ascii="Times New Roman" w:eastAsia="Microsoft YaHei"/>
          <w:b/>
          <w:bCs/>
          <w:color w:val="162235"/>
          <w:sz w:val="26"/>
          <w:szCs w:val="26"/>
        </w:rPr>
        <w:t xml:space="preserve">Exception Handling</w:t>
      </w:r>
      <w:bookmarkEnd w:id="100051"/>
    </w:p>
    <w:p>
      <w:pPr>
        <w:spacing w:after="80" w:line="312"/>
        <w:ind w:left="720" w:firstLine="0"/>
        <w:jc w:val="both"/>
      </w:pPr>
      <w:r>
        <w:rPr>
          <w:rFonts w:ascii="Times New Roman" w:eastAsia="Microsoft YaHei"/>
          <w:color w:val="1A2B40"/>
          <w:sz w:val="22"/>
          <w:szCs w:val="22"/>
        </w:rPr>
        <w:t xml:space="preserve">• If attendance data is incomplete for any employee, the system generates an exception report and holds that individual's processing while completing the rest.</w:t>
      </w:r>
    </w:p>
    <w:p>
      <w:pPr>
        <w:spacing w:after="80" w:line="312"/>
        <w:ind w:left="720" w:firstLine="0"/>
        <w:jc w:val="both"/>
      </w:pPr>
      <w:r>
        <w:rPr>
          <w:rFonts w:ascii="Times New Roman" w:eastAsia="Microsoft YaHei"/>
          <w:color w:val="1A2B40"/>
          <w:sz w:val="22"/>
          <w:szCs w:val="22"/>
        </w:rPr>
        <w:t xml:space="preserve">• If bank payment fails for any account, the system marks the record as 'Payment Failed' and triggers a retry workflow with admin notification.</w:t>
      </w:r>
    </w:p>
    <w:p>
      <w:pPr>
        <w:spacing w:after="80" w:line="312"/>
        <w:ind w:left="720" w:firstLine="0"/>
        <w:jc w:val="both"/>
      </w:pPr>
      <w:r>
        <w:rPr>
          <w:rFonts w:ascii="Times New Roman" w:eastAsia="Microsoft YaHei"/>
          <w:color w:val="1A2B40"/>
          <w:sz w:val="22"/>
          <w:szCs w:val="22"/>
        </w:rPr>
        <w:t xml:space="preserve">• If a retroactive salary change is detected after payroll lock, a supplementary payroll run is scheduled with delta calculations.</w:t>
      </w:r>
    </w:p>
    <w:p>
      <w:pPr>
        <w:pStyle w:val="Heading3"/>
        <w:spacing w:after="120" w:before="280" w:line="312"/>
      </w:pPr>
      <w:bookmarkStart w:id="100052" w:name="_Toc100052"/>
      <w:r>
        <w:rPr>
          <w:rFonts w:ascii="Times New Roman" w:eastAsia="Microsoft YaHei"/>
          <w:b/>
          <w:bCs/>
          <w:color w:val="162235"/>
          <w:sz w:val="26"/>
          <w:szCs w:val="26"/>
        </w:rPr>
        <w:t xml:space="preserve">Integration Points</w:t>
      </w:r>
      <w:bookmarkEnd w:id="100052"/>
    </w:p>
    <w:p>
      <w:pPr>
        <w:spacing w:line="312"/>
        <w:ind w:firstLine="480"/>
        <w:jc w:val="both"/>
      </w:pPr>
      <w:r>
        <w:rPr>
          <w:rFonts w:ascii="Times New Roman" w:eastAsia="Microsoft YaHei"/>
          <w:color w:val="1A2B40"/>
          <w:sz w:val="22"/>
          <w:szCs w:val="22"/>
        </w:rPr>
        <w:t xml:space="preserve">Attendance &amp; Biometric, Leave Management, Employee Master, Tax Declaration Module, Bank Integration (NEFT/RTGS), Statutory Filing (PF/ESI/TDS), Accounting (ERP), Loan Management, Reimbursement Module.</w:t>
      </w:r>
    </w:p>
    <w:p>
      <w:r>
        <w:br w:type="page"/>
      </w:r>
    </w:p>
    <w:p>
      <w:pPr>
        <w:pStyle w:val="Heading2"/>
        <w:spacing w:after="160" w:before="360" w:line="312"/>
      </w:pPr>
      <w:bookmarkStart w:id="100053" w:name="_Toc100053"/>
      <w:r>
        <w:rPr>
          <w:rFonts w:ascii="Times New Roman" w:eastAsia="Microsoft YaHei"/>
          <w:b/>
          <w:bCs/>
          <w:color w:val="162235"/>
          <w:sz w:val="32"/>
          <w:szCs w:val="32"/>
        </w:rPr>
        <w:t xml:space="preserve">5. Performance Review Workflow</w:t>
      </w:r>
      <w:bookmarkEnd w:id="100053"/>
    </w:p>
    <w:p>
      <w:pPr>
        <w:pBdr>
          <w:bottom w:val="single" w:color="37DCF2" w:sz="6"/>
        </w:pBdr>
        <w:spacing w:after="120" w:before="40"/>
      </w:pPr>
    </w:p>
    <w:p>
      <w:pPr>
        <w:pStyle w:val="Heading3"/>
        <w:spacing w:after="120" w:before="280" w:line="312"/>
      </w:pPr>
      <w:bookmarkStart w:id="100054" w:name="_Toc100054"/>
      <w:r>
        <w:rPr>
          <w:rFonts w:ascii="Times New Roman" w:eastAsia="Microsoft YaHei"/>
          <w:b/>
          <w:bCs/>
          <w:color w:val="162235"/>
          <w:sz w:val="26"/>
          <w:szCs w:val="26"/>
        </w:rPr>
        <w:t xml:space="preserve">Description</w:t>
      </w:r>
      <w:bookmarkEnd w:id="100054"/>
    </w:p>
    <w:p>
      <w:pPr>
        <w:spacing w:line="312"/>
        <w:ind w:firstLine="480"/>
        <w:jc w:val="both"/>
      </w:pPr>
      <w:r>
        <w:rPr>
          <w:rFonts w:ascii="Times New Roman" w:eastAsia="Microsoft YaHei"/>
          <w:color w:val="1A2B40"/>
          <w:sz w:val="22"/>
          <w:szCs w:val="22"/>
        </w:rPr>
        <w:t xml:space="preserve">The Performance Review Workflow orchestrates the end-to-end appraisal cycle from goal setting to final rating and development planning. It supports multi-rater feedback, calibration, and data-driven talent decisions.</w:t>
      </w:r>
    </w:p>
    <w:p>
      <w:pPr>
        <w:pStyle w:val="Heading3"/>
        <w:spacing w:after="120" w:before="280" w:line="312"/>
      </w:pPr>
      <w:bookmarkStart w:id="100055" w:name="_Toc100055"/>
      <w:r>
        <w:rPr>
          <w:rFonts w:ascii="Times New Roman" w:eastAsia="Microsoft YaHei"/>
          <w:b/>
          <w:bCs/>
          <w:color w:val="162235"/>
          <w:sz w:val="26"/>
          <w:szCs w:val="26"/>
        </w:rPr>
        <w:t xml:space="preserve">Trigger Event</w:t>
      </w:r>
      <w:bookmarkEnd w:id="100055"/>
    </w:p>
    <w:p>
      <w:pPr>
        <w:spacing w:line="312"/>
        <w:ind w:firstLine="480"/>
        <w:jc w:val="both"/>
      </w:pPr>
      <w:r>
        <w:rPr>
          <w:rFonts w:ascii="Times New Roman" w:eastAsia="Microsoft YaHei"/>
          <w:color w:val="1A2B40"/>
          <w:sz w:val="22"/>
          <w:szCs w:val="22"/>
        </w:rPr>
        <w:t xml:space="preserve">HR creates a performance review cycle with defined timelines, applicable employee groups, and configured review stages.</w:t>
      </w:r>
    </w:p>
    <w:p>
      <w:pPr>
        <w:pStyle w:val="Heading3"/>
        <w:spacing w:after="120" w:before="280" w:line="312"/>
      </w:pPr>
      <w:bookmarkStart w:id="100056" w:name="_Toc100056"/>
      <w:r>
        <w:rPr>
          <w:rFonts w:ascii="Times New Roman" w:eastAsia="Microsoft YaHei"/>
          <w:b/>
          <w:bCs/>
          <w:color w:val="162235"/>
          <w:sz w:val="26"/>
          <w:szCs w:val="26"/>
        </w:rPr>
        <w:t xml:space="preserve">Step-by-Step Flow</w:t>
      </w:r>
      <w:bookmarkEnd w:id="100056"/>
    </w:p>
    <w:p>
      <w:pPr>
        <w:spacing w:after="80" w:line="312"/>
        <w:ind w:firstLine="480"/>
        <w:jc w:val="both"/>
      </w:pPr>
      <w:r>
        <w:rPr>
          <w:rFonts w:ascii="Times New Roman" w:eastAsia="Microsoft YaHei"/>
          <w:b/>
          <w:bCs/>
          <w:color w:val="1A2B40"/>
          <w:sz w:val="22"/>
          <w:szCs w:val="22"/>
        </w:rPr>
        <w:t xml:space="preserve">1. Cycle Creation: </w:t>
      </w:r>
      <w:r>
        <w:rPr>
          <w:rFonts w:ascii="Times New Roman" w:eastAsia="Microsoft YaHei"/>
          <w:color w:val="1A2B40"/>
          <w:sz w:val="22"/>
          <w:szCs w:val="22"/>
        </w:rPr>
        <w:t xml:space="preserve">HR configures the review cycle specifying the review period, rating scale, competency framework, applicable business units, and milestone dates. The system generates personalized task lists for all participants based on their role in the process.</w:t>
      </w:r>
    </w:p>
    <w:p>
      <w:pPr>
        <w:spacing w:after="80" w:line="312"/>
        <w:ind w:firstLine="480"/>
        <w:jc w:val="both"/>
      </w:pPr>
      <w:r>
        <w:rPr>
          <w:rFonts w:ascii="Times New Roman" w:eastAsia="Microsoft YaHei"/>
          <w:b/>
          <w:bCs/>
          <w:color w:val="1A2B40"/>
          <w:sz w:val="22"/>
          <w:szCs w:val="22"/>
        </w:rPr>
        <w:t xml:space="preserve">2. Self Assessment: </w:t>
      </w:r>
      <w:r>
        <w:rPr>
          <w:rFonts w:ascii="Times New Roman" w:eastAsia="Microsoft YaHei"/>
          <w:color w:val="1A2B40"/>
          <w:sz w:val="22"/>
          <w:szCs w:val="22"/>
        </w:rPr>
        <w:t xml:space="preserve">Employees complete self-evaluation against assigned goals and competencies, providing ratings, achievements, and development areas. The system saves draft progress and sends reminders as deadlines approach.</w:t>
      </w:r>
    </w:p>
    <w:p>
      <w:pPr>
        <w:spacing w:after="80" w:line="312"/>
        <w:ind w:firstLine="480"/>
        <w:jc w:val="both"/>
      </w:pPr>
      <w:r>
        <w:rPr>
          <w:rFonts w:ascii="Times New Roman" w:eastAsia="Microsoft YaHei"/>
          <w:b/>
          <w:bCs/>
          <w:color w:val="1A2B40"/>
          <w:sz w:val="22"/>
          <w:szCs w:val="22"/>
        </w:rPr>
        <w:t xml:space="preserve">3. Manager Review: </w:t>
      </w:r>
      <w:r>
        <w:rPr>
          <w:rFonts w:ascii="Times New Roman" w:eastAsia="Microsoft YaHei"/>
          <w:color w:val="1A2B40"/>
          <w:sz w:val="22"/>
          <w:szCs w:val="22"/>
        </w:rPr>
        <w:t xml:space="preserve">Reporting managers assess their team members based on self-assessments, observed performance, and objective data (KPIs, project outcomes). They provide ratings and written feedback for each competency and overall performance.</w:t>
      </w:r>
    </w:p>
    <w:p>
      <w:pPr>
        <w:spacing w:after="80" w:line="312"/>
        <w:ind w:firstLine="480"/>
        <w:jc w:val="both"/>
      </w:pPr>
      <w:r>
        <w:rPr>
          <w:rFonts w:ascii="Times New Roman" w:eastAsia="Microsoft YaHei"/>
          <w:b/>
          <w:bCs/>
          <w:color w:val="1A2B40"/>
          <w:sz w:val="22"/>
          <w:szCs w:val="22"/>
        </w:rPr>
        <w:t xml:space="preserve">4. 360 Feedback: </w:t>
      </w:r>
      <w:r>
        <w:rPr>
          <w:rFonts w:ascii="Times New Roman" w:eastAsia="Microsoft YaHei"/>
          <w:color w:val="1A2B40"/>
          <w:sz w:val="22"/>
          <w:szCs w:val="22"/>
        </w:rPr>
        <w:t xml:space="preserve">Multi-rater feedback is collected from peers, subordinates, and cross-functional collaborators selected by the system and the manager. Responses are anonymized and aggregated to provide a holistic view of the employee's performance.</w:t>
      </w:r>
    </w:p>
    <w:p>
      <w:pPr>
        <w:spacing w:after="80" w:line="312"/>
        <w:ind w:firstLine="480"/>
        <w:jc w:val="both"/>
      </w:pPr>
      <w:r>
        <w:rPr>
          <w:rFonts w:ascii="Times New Roman" w:eastAsia="Microsoft YaHei"/>
          <w:b/>
          <w:bCs/>
          <w:color w:val="1A2B40"/>
          <w:sz w:val="22"/>
          <w:szCs w:val="22"/>
        </w:rPr>
        <w:t xml:space="preserve">5. Calibration: </w:t>
      </w:r>
      <w:r>
        <w:rPr>
          <w:rFonts w:ascii="Times New Roman" w:eastAsia="Microsoft YaHei"/>
          <w:color w:val="1A2B40"/>
          <w:sz w:val="22"/>
          <w:szCs w:val="22"/>
        </w:rPr>
        <w:t xml:space="preserve">Department heads and HR conduct calibration sessions to normalize ratings across teams, ensuring consistency and fairness. The system provides statistical tools showing rating distributions, forced ranking options, and outlier identification.</w:t>
      </w:r>
    </w:p>
    <w:p>
      <w:pPr>
        <w:spacing w:after="80" w:line="312"/>
        <w:ind w:firstLine="480"/>
        <w:jc w:val="both"/>
      </w:pPr>
      <w:r>
        <w:rPr>
          <w:rFonts w:ascii="Times New Roman" w:eastAsia="Microsoft YaHei"/>
          <w:b/>
          <w:bCs/>
          <w:color w:val="1A2B40"/>
          <w:sz w:val="22"/>
          <w:szCs w:val="22"/>
        </w:rPr>
        <w:t xml:space="preserve">6. Final Rating: </w:t>
      </w:r>
      <w:r>
        <w:rPr>
          <w:rFonts w:ascii="Times New Roman" w:eastAsia="Microsoft YaHei"/>
          <w:color w:val="1A2B40"/>
          <w:sz w:val="22"/>
          <w:szCs w:val="22"/>
        </w:rPr>
        <w:t xml:space="preserve">After calibration, final ratings are locked and communicated to employees. The system maps ratings to bell-curve distributions where configured and generates department and organization-wide analytics.</w:t>
      </w:r>
    </w:p>
    <w:p>
      <w:pPr>
        <w:spacing w:after="80" w:line="312"/>
        <w:ind w:firstLine="480"/>
        <w:jc w:val="both"/>
      </w:pPr>
      <w:r>
        <w:rPr>
          <w:rFonts w:ascii="Times New Roman" w:eastAsia="Microsoft YaHei"/>
          <w:b/>
          <w:bCs/>
          <w:color w:val="1A2B40"/>
          <w:sz w:val="22"/>
          <w:szCs w:val="22"/>
        </w:rPr>
        <w:t xml:space="preserve">7. Development Plan: </w:t>
      </w:r>
      <w:r>
        <w:rPr>
          <w:rFonts w:ascii="Times New Roman" w:eastAsia="Microsoft YaHei"/>
          <w:color w:val="1A2B40"/>
          <w:sz w:val="22"/>
          <w:szCs w:val="22"/>
        </w:rPr>
        <w:t xml:space="preserve">Based on final ratings and feedback, individual development plans (IDPs) are created with specific learning recommendations, stretch assignments, and mentoring connections. Goals for the next review cycle are seeded from the development plan.</w:t>
      </w:r>
    </w:p>
    <w:p>
      <w:pPr>
        <w:pStyle w:val="Heading3"/>
        <w:spacing w:after="120" w:before="280" w:line="312"/>
      </w:pPr>
      <w:bookmarkStart w:id="100057" w:name="_Toc100057"/>
      <w:r>
        <w:rPr>
          <w:rFonts w:ascii="Times New Roman" w:eastAsia="Microsoft YaHei"/>
          <w:b/>
          <w:bCs/>
          <w:color w:val="162235"/>
          <w:sz w:val="26"/>
          <w:szCs w:val="26"/>
        </w:rPr>
        <w:t xml:space="preserve">Decision Points</w:t>
      </w:r>
      <w:bookmarkEnd w:id="100057"/>
    </w:p>
    <w:p>
      <w:pPr>
        <w:pStyle w:val="Heading4"/>
        <w:spacing w:after="80" w:before="200" w:line="312"/>
      </w:pPr>
      <w:bookmarkStart w:id="100058" w:name="_Toc100058"/>
      <w:r>
        <w:rPr>
          <w:rFonts w:ascii="Times New Roman" w:eastAsia="Microsoft YaHei"/>
          <w:b/>
          <w:bCs/>
          <w:color w:val="1B6B7A"/>
          <w:sz w:val="23"/>
          <w:szCs w:val="23"/>
        </w:rPr>
        <w:t xml:space="preserve">Rating Dispute</w:t>
      </w:r>
      <w:bookmarkEnd w:id="100058"/>
    </w:p>
    <w:p>
      <w:pPr>
        <w:spacing w:line="312"/>
        <w:ind w:firstLine="480"/>
        <w:jc w:val="both"/>
      </w:pPr>
      <w:r>
        <w:rPr>
          <w:rFonts w:ascii="Times New Roman" w:eastAsia="Microsoft YaHei"/>
          <w:color w:val="1A2B40"/>
          <w:sz w:val="22"/>
          <w:szCs w:val="22"/>
        </w:rPr>
        <w:t xml:space="preserve">If an employee disputes their rating, a formal review process is triggered involving skip-level manager and HR for resolution.</w:t>
      </w:r>
    </w:p>
    <w:p>
      <w:pPr>
        <w:pStyle w:val="Heading4"/>
        <w:spacing w:after="80" w:before="200" w:line="312"/>
      </w:pPr>
      <w:bookmarkStart w:id="100059" w:name="_Toc100059"/>
      <w:r>
        <w:rPr>
          <w:rFonts w:ascii="Times New Roman" w:eastAsia="Microsoft YaHei"/>
          <w:b/>
          <w:bCs/>
          <w:color w:val="1B6B7A"/>
          <w:sz w:val="23"/>
          <w:szCs w:val="23"/>
        </w:rPr>
        <w:t xml:space="preserve">Calibration Adjustment</w:t>
      </w:r>
      <w:bookmarkEnd w:id="100059"/>
    </w:p>
    <w:p>
      <w:pPr>
        <w:spacing w:line="312"/>
        <w:ind w:firstLine="480"/>
        <w:jc w:val="both"/>
      </w:pPr>
      <w:r>
        <w:rPr>
          <w:rFonts w:ascii="Times New Roman" w:eastAsia="Microsoft YaHei"/>
          <w:color w:val="1A2B40"/>
          <w:sz w:val="22"/>
          <w:szCs w:val="22"/>
        </w:rPr>
        <w:t xml:space="preserve">If calibration significantly changes an individual's rating, the change requires documented justification and HR sign-off before being finalized.</w:t>
      </w:r>
    </w:p>
    <w:p>
      <w:pPr>
        <w:pStyle w:val="Heading4"/>
        <w:spacing w:after="80" w:before="200" w:line="312"/>
      </w:pPr>
      <w:bookmarkStart w:id="100060" w:name="_Toc100060"/>
      <w:r>
        <w:rPr>
          <w:rFonts w:ascii="Times New Roman" w:eastAsia="Microsoft YaHei"/>
          <w:b/>
          <w:bCs/>
          <w:color w:val="1B6B7A"/>
          <w:sz w:val="23"/>
          <w:szCs w:val="23"/>
        </w:rPr>
        <w:t xml:space="preserve">Non-Completion</w:t>
      </w:r>
      <w:bookmarkEnd w:id="100060"/>
    </w:p>
    <w:p>
      <w:pPr>
        <w:spacing w:line="312"/>
        <w:ind w:firstLine="480"/>
        <w:jc w:val="both"/>
      </w:pPr>
      <w:r>
        <w:rPr>
          <w:rFonts w:ascii="Times New Roman" w:eastAsia="Microsoft YaHei"/>
          <w:color w:val="1A2B40"/>
          <w:sz w:val="22"/>
          <w:szCs w:val="22"/>
        </w:rPr>
        <w:t xml:space="preserve">If any participant fails to complete their assessment by the deadline, the system applies configurable defaults or escalates to HR for manual intervention.</w:t>
      </w:r>
    </w:p>
    <w:p>
      <w:pPr>
        <w:pStyle w:val="Heading3"/>
        <w:spacing w:after="120" w:before="280" w:line="312"/>
      </w:pPr>
      <w:bookmarkStart w:id="100061" w:name="_Toc100061"/>
      <w:r>
        <w:rPr>
          <w:rFonts w:ascii="Times New Roman" w:eastAsia="Microsoft YaHei"/>
          <w:b/>
          <w:bCs/>
          <w:color w:val="162235"/>
          <w:sz w:val="26"/>
          <w:szCs w:val="26"/>
        </w:rPr>
        <w:t xml:space="preserve">Role Responsibilities</w:t>
      </w:r>
      <w:bookmarkEnd w:id="100061"/>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Administrator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Configures and monitors the review cycle</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Create cycle, Set parameters, Monitor completion, Facilitate calibration</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Employee</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Completes self-assessment and receives feedback</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Self-evaluate, Review feedback, Accept development plan</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Reporting Manager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Evaluates team members and provides feedback</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Rate competencies, Write feedback, Recommend development</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Skip-Level Manager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Ensures fairness and resolves disputes</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 calibration, Approve disputed ratings, Validate consistency</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360 Reviewer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Provides anonymized peer/subordinate feedback</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Complete feedback form, Rate competencies</w:t>
            </w:r>
          </w:p>
        </w:tc>
      </w:tr>
    </w:tbl>
    <w:p>
      <w:pPr>
        <w:spacing w:before="80"/>
      </w:pPr>
    </w:p>
    <w:p>
      <w:pPr>
        <w:pStyle w:val="Heading3"/>
        <w:spacing w:after="120" w:before="280" w:line="312"/>
      </w:pPr>
      <w:bookmarkStart w:id="100062" w:name="_Toc100062"/>
      <w:r>
        <w:rPr>
          <w:rFonts w:ascii="Times New Roman" w:eastAsia="Microsoft YaHei"/>
          <w:b/>
          <w:bCs/>
          <w:color w:val="162235"/>
          <w:sz w:val="26"/>
          <w:szCs w:val="26"/>
        </w:rPr>
        <w:t xml:space="preserve">Status Transitions</w:t>
      </w:r>
      <w:bookmarkEnd w:id="100062"/>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Cycle Created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Cycle published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Self Assessment Open</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Administrator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Self Assessment Open</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Employee completes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Manager Review</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Employee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Manager Review</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Manager completes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360 Feedback</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Reporting Manager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360 Feedback</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All feedback collected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Calibration</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Calibration</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Calibration finalized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Final Rating</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Skip-Level Manager / HR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Final Rating</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Rating communicated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Development Plan</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HR Administrator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Development Plan</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Plan acknowledged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Cycle Closed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w:t>
            </w:r>
          </w:p>
        </w:tc>
      </w:tr>
    </w:tbl>
    <w:p>
      <w:pPr>
        <w:spacing w:before="80"/>
      </w:pPr>
    </w:p>
    <w:p>
      <w:pPr>
        <w:pStyle w:val="Heading3"/>
        <w:spacing w:after="120" w:before="280" w:line="312"/>
      </w:pPr>
      <w:bookmarkStart w:id="100063" w:name="_Toc100063"/>
      <w:r>
        <w:rPr>
          <w:rFonts w:ascii="Times New Roman" w:eastAsia="Microsoft YaHei"/>
          <w:b/>
          <w:bCs/>
          <w:color w:val="162235"/>
          <w:sz w:val="26"/>
          <w:szCs w:val="26"/>
        </w:rPr>
        <w:t xml:space="preserve">Notifications &amp; Alerts</w:t>
      </w:r>
      <w:bookmarkEnd w:id="100063"/>
    </w:p>
    <w:p>
      <w:pPr>
        <w:spacing w:after="80" w:line="312"/>
        <w:ind w:left="720" w:firstLine="0"/>
        <w:jc w:val="both"/>
      </w:pPr>
      <w:r>
        <w:rPr>
          <w:rFonts w:ascii="Times New Roman" w:eastAsia="Microsoft YaHei"/>
          <w:color w:val="1A2B40"/>
          <w:sz w:val="22"/>
          <w:szCs w:val="22"/>
        </w:rPr>
        <w:t xml:space="preserve">• Cycle launch notification with timeline to all participants</w:t>
      </w:r>
    </w:p>
    <w:p>
      <w:pPr>
        <w:spacing w:after="80" w:line="312"/>
        <w:ind w:left="720" w:firstLine="0"/>
        <w:jc w:val="both"/>
      </w:pPr>
      <w:r>
        <w:rPr>
          <w:rFonts w:ascii="Times New Roman" w:eastAsia="Microsoft YaHei"/>
          <w:color w:val="1A2B40"/>
          <w:sz w:val="22"/>
          <w:szCs w:val="22"/>
        </w:rPr>
        <w:t xml:space="preserve">• Self-assessment deadline reminders (7-day, 3-day, 1-day)</w:t>
      </w:r>
    </w:p>
    <w:p>
      <w:pPr>
        <w:spacing w:after="80" w:line="312"/>
        <w:ind w:left="720" w:firstLine="0"/>
        <w:jc w:val="both"/>
      </w:pPr>
      <w:r>
        <w:rPr>
          <w:rFonts w:ascii="Times New Roman" w:eastAsia="Microsoft YaHei"/>
          <w:color w:val="1A2B40"/>
          <w:sz w:val="22"/>
          <w:szCs w:val="22"/>
        </w:rPr>
        <w:t xml:space="preserve">• Manager review assignment with team assessment summaries</w:t>
      </w:r>
    </w:p>
    <w:p>
      <w:pPr>
        <w:spacing w:after="80" w:line="312"/>
        <w:ind w:left="720" w:firstLine="0"/>
        <w:jc w:val="both"/>
      </w:pPr>
      <w:r>
        <w:rPr>
          <w:rFonts w:ascii="Times New Roman" w:eastAsia="Microsoft YaHei"/>
          <w:color w:val="1A2B40"/>
          <w:sz w:val="22"/>
          <w:szCs w:val="22"/>
        </w:rPr>
        <w:t xml:space="preserve">• 360 feedback requests with anonymity assurance</w:t>
      </w:r>
    </w:p>
    <w:p>
      <w:pPr>
        <w:spacing w:after="80" w:line="312"/>
        <w:ind w:left="720" w:firstLine="0"/>
        <w:jc w:val="both"/>
      </w:pPr>
      <w:r>
        <w:rPr>
          <w:rFonts w:ascii="Times New Roman" w:eastAsia="Microsoft YaHei"/>
          <w:color w:val="1A2B40"/>
          <w:sz w:val="22"/>
          <w:szCs w:val="22"/>
        </w:rPr>
        <w:t xml:space="preserve">• Calibration session scheduling invites</w:t>
      </w:r>
    </w:p>
    <w:p>
      <w:pPr>
        <w:spacing w:after="80" w:line="312"/>
        <w:ind w:left="720" w:firstLine="0"/>
        <w:jc w:val="both"/>
      </w:pPr>
      <w:r>
        <w:rPr>
          <w:rFonts w:ascii="Times New Roman" w:eastAsia="Microsoft YaHei"/>
          <w:color w:val="1A2B40"/>
          <w:sz w:val="22"/>
          <w:szCs w:val="22"/>
        </w:rPr>
        <w:t xml:space="preserve">• Final rating disclosure to employees</w:t>
      </w:r>
    </w:p>
    <w:p>
      <w:pPr>
        <w:spacing w:after="80" w:line="312"/>
        <w:ind w:left="720" w:firstLine="0"/>
        <w:jc w:val="both"/>
      </w:pPr>
      <w:r>
        <w:rPr>
          <w:rFonts w:ascii="Times New Roman" w:eastAsia="Microsoft YaHei"/>
          <w:color w:val="1A2B40"/>
          <w:sz w:val="22"/>
          <w:szCs w:val="22"/>
        </w:rPr>
        <w:t xml:space="preserve">• Development plan action items to employees and managers</w:t>
      </w:r>
    </w:p>
    <w:p>
      <w:pPr>
        <w:pStyle w:val="Heading3"/>
        <w:spacing w:after="120" w:before="280" w:line="312"/>
      </w:pPr>
      <w:bookmarkStart w:id="100064" w:name="_Toc100064"/>
      <w:r>
        <w:rPr>
          <w:rFonts w:ascii="Times New Roman" w:eastAsia="Microsoft YaHei"/>
          <w:b/>
          <w:bCs/>
          <w:color w:val="162235"/>
          <w:sz w:val="26"/>
          <w:szCs w:val="26"/>
        </w:rPr>
        <w:t xml:space="preserve">Exception Handling</w:t>
      </w:r>
      <w:bookmarkEnd w:id="100064"/>
    </w:p>
    <w:p>
      <w:pPr>
        <w:spacing w:after="80" w:line="312"/>
        <w:ind w:left="720" w:firstLine="0"/>
        <w:jc w:val="both"/>
      </w:pPr>
      <w:r>
        <w:rPr>
          <w:rFonts w:ascii="Times New Roman" w:eastAsia="Microsoft YaHei"/>
          <w:color w:val="1A2B40"/>
          <w:sz w:val="22"/>
          <w:szCs w:val="22"/>
        </w:rPr>
        <w:t xml:space="preserve">• If an employee is on extended leave during the review period, they are excluded with HR approval and the review is deferred to the next cycle.</w:t>
      </w:r>
    </w:p>
    <w:p>
      <w:pPr>
        <w:spacing w:after="80" w:line="312"/>
        <w:ind w:left="720" w:firstLine="0"/>
        <w:jc w:val="both"/>
      </w:pPr>
      <w:r>
        <w:rPr>
          <w:rFonts w:ascii="Times New Roman" w:eastAsia="Microsoft YaHei"/>
          <w:color w:val="1A2B40"/>
          <w:sz w:val="22"/>
          <w:szCs w:val="22"/>
        </w:rPr>
        <w:t xml:space="preserve">• If 360 feedback response rate is below 60%, the system extends the deadline and sends escalation reminders to non-responders.</w:t>
      </w:r>
    </w:p>
    <w:p>
      <w:pPr>
        <w:spacing w:after="80" w:line="312"/>
        <w:ind w:left="720" w:firstLine="0"/>
        <w:jc w:val="both"/>
      </w:pPr>
      <w:r>
        <w:rPr>
          <w:rFonts w:ascii="Times New Roman" w:eastAsia="Microsoft YaHei"/>
          <w:color w:val="1A2B40"/>
          <w:sz w:val="22"/>
          <w:szCs w:val="22"/>
        </w:rPr>
        <w:t xml:space="preserve">• If calibration results in a department-wide rating curve violation, the system alerts the HR head for policy review before finalization.</w:t>
      </w:r>
    </w:p>
    <w:p>
      <w:pPr>
        <w:pStyle w:val="Heading3"/>
        <w:spacing w:after="120" w:before="280" w:line="312"/>
      </w:pPr>
      <w:bookmarkStart w:id="100065" w:name="_Toc100065"/>
      <w:r>
        <w:rPr>
          <w:rFonts w:ascii="Times New Roman" w:eastAsia="Microsoft YaHei"/>
          <w:b/>
          <w:bCs/>
          <w:color w:val="162235"/>
          <w:sz w:val="26"/>
          <w:szCs w:val="26"/>
        </w:rPr>
        <w:t xml:space="preserve">Integration Points</w:t>
      </w:r>
      <w:bookmarkEnd w:id="100065"/>
    </w:p>
    <w:p>
      <w:pPr>
        <w:spacing w:line="312"/>
        <w:ind w:firstLine="480"/>
        <w:jc w:val="both"/>
      </w:pPr>
      <w:r>
        <w:rPr>
          <w:rFonts w:ascii="Times New Roman" w:eastAsia="Microsoft YaHei"/>
          <w:color w:val="1A2B40"/>
          <w:sz w:val="22"/>
          <w:szCs w:val="22"/>
        </w:rPr>
        <w:t xml:space="preserve">Goal Setting Module, Competency Framework, Learning Management System, Talent Succession, Compensation Planning (for increment cycles), Analytics &amp; Reporting, Employee Master.</w:t>
      </w:r>
    </w:p>
    <w:p>
      <w:r>
        <w:br w:type="page"/>
      </w:r>
    </w:p>
    <w:p>
      <w:pPr>
        <w:pStyle w:val="Heading2"/>
        <w:spacing w:after="160" w:before="360" w:line="312"/>
      </w:pPr>
      <w:bookmarkStart w:id="100066" w:name="_Toc100066"/>
      <w:r>
        <w:rPr>
          <w:rFonts w:ascii="Times New Roman" w:eastAsia="Microsoft YaHei"/>
          <w:b/>
          <w:bCs/>
          <w:color w:val="162235"/>
          <w:sz w:val="32"/>
          <w:szCs w:val="32"/>
        </w:rPr>
        <w:t xml:space="preserve">6. Separation Workflow</w:t>
      </w:r>
      <w:bookmarkEnd w:id="100066"/>
    </w:p>
    <w:p>
      <w:pPr>
        <w:pBdr>
          <w:bottom w:val="single" w:color="37DCF2" w:sz="6"/>
        </w:pBdr>
        <w:spacing w:after="120" w:before="40"/>
      </w:pPr>
    </w:p>
    <w:p>
      <w:pPr>
        <w:pStyle w:val="Heading3"/>
        <w:spacing w:after="120" w:before="280" w:line="312"/>
      </w:pPr>
      <w:bookmarkStart w:id="100067" w:name="_Toc100067"/>
      <w:r>
        <w:rPr>
          <w:rFonts w:ascii="Times New Roman" w:eastAsia="Microsoft YaHei"/>
          <w:b/>
          <w:bCs/>
          <w:color w:val="162235"/>
          <w:sz w:val="26"/>
          <w:szCs w:val="26"/>
        </w:rPr>
        <w:t xml:space="preserve">Description</w:t>
      </w:r>
      <w:bookmarkEnd w:id="100067"/>
    </w:p>
    <w:p>
      <w:pPr>
        <w:spacing w:line="312"/>
        <w:ind w:firstLine="480"/>
        <w:jc w:val="both"/>
      </w:pPr>
      <w:r>
        <w:rPr>
          <w:rFonts w:ascii="Times New Roman" w:eastAsia="Microsoft YaHei"/>
          <w:color w:val="1A2B40"/>
          <w:sz w:val="22"/>
          <w:szCs w:val="22"/>
        </w:rPr>
        <w:t xml:space="preserve">The Separation Workflow manages the employee exit process from resignation through final settlement, ensuring compliance, knowledge transfer, and a smooth transition for both the departing employee and the organization.</w:t>
      </w:r>
    </w:p>
    <w:p>
      <w:pPr>
        <w:pStyle w:val="Heading3"/>
        <w:spacing w:after="120" w:before="280" w:line="312"/>
      </w:pPr>
      <w:bookmarkStart w:id="100068" w:name="_Toc100068"/>
      <w:r>
        <w:rPr>
          <w:rFonts w:ascii="Times New Roman" w:eastAsia="Microsoft YaHei"/>
          <w:b/>
          <w:bCs/>
          <w:color w:val="162235"/>
          <w:sz w:val="26"/>
          <w:szCs w:val="26"/>
        </w:rPr>
        <w:t xml:space="preserve">Trigger Event</w:t>
      </w:r>
      <w:bookmarkEnd w:id="100068"/>
    </w:p>
    <w:p>
      <w:pPr>
        <w:spacing w:line="312"/>
        <w:ind w:firstLine="480"/>
        <w:jc w:val="both"/>
      </w:pPr>
      <w:r>
        <w:rPr>
          <w:rFonts w:ascii="Times New Roman" w:eastAsia="Microsoft YaHei"/>
          <w:color w:val="1A2B40"/>
          <w:sz w:val="22"/>
          <w:szCs w:val="22"/>
        </w:rPr>
        <w:t xml:space="preserve">An employee submits a resignation letter, or HR initiates separation for termination, retirement, or end of contract.</w:t>
      </w:r>
    </w:p>
    <w:p>
      <w:pPr>
        <w:pStyle w:val="Heading3"/>
        <w:spacing w:after="120" w:before="280" w:line="312"/>
      </w:pPr>
      <w:bookmarkStart w:id="100069" w:name="_Toc100069"/>
      <w:r>
        <w:rPr>
          <w:rFonts w:ascii="Times New Roman" w:eastAsia="Microsoft YaHei"/>
          <w:b/>
          <w:bCs/>
          <w:color w:val="162235"/>
          <w:sz w:val="26"/>
          <w:szCs w:val="26"/>
        </w:rPr>
        <w:t xml:space="preserve">Step-by-Step Flow</w:t>
      </w:r>
      <w:bookmarkEnd w:id="100069"/>
    </w:p>
    <w:p>
      <w:pPr>
        <w:spacing w:after="80" w:line="312"/>
        <w:ind w:firstLine="480"/>
        <w:jc w:val="both"/>
      </w:pPr>
      <w:r>
        <w:rPr>
          <w:rFonts w:ascii="Times New Roman" w:eastAsia="Microsoft YaHei"/>
          <w:b/>
          <w:bCs/>
          <w:color w:val="1A2B40"/>
          <w:sz w:val="22"/>
          <w:szCs w:val="22"/>
        </w:rPr>
        <w:t xml:space="preserve">1. Resignation Submission: </w:t>
      </w:r>
      <w:r>
        <w:rPr>
          <w:rFonts w:ascii="Times New Roman" w:eastAsia="Microsoft YaHei"/>
          <w:color w:val="1A2B40"/>
          <w:sz w:val="22"/>
          <w:szCs w:val="22"/>
        </w:rPr>
        <w:t xml:space="preserve">The employee submits a formal resignation through the portal specifying the last working date and reason. The system validates the notice period requirement based on employment terms and calculates the expected last date.</w:t>
      </w:r>
    </w:p>
    <w:p>
      <w:pPr>
        <w:spacing w:after="80" w:line="312"/>
        <w:ind w:firstLine="480"/>
        <w:jc w:val="both"/>
      </w:pPr>
      <w:r>
        <w:rPr>
          <w:rFonts w:ascii="Times New Roman" w:eastAsia="Microsoft YaHei"/>
          <w:b/>
          <w:bCs/>
          <w:color w:val="1A2B40"/>
          <w:sz w:val="22"/>
          <w:szCs w:val="22"/>
        </w:rPr>
        <w:t xml:space="preserve">2. Manager Review: </w:t>
      </w:r>
      <w:r>
        <w:rPr>
          <w:rFonts w:ascii="Times New Roman" w:eastAsia="Microsoft YaHei"/>
          <w:color w:val="1A2B40"/>
          <w:sz w:val="22"/>
          <w:szCs w:val="22"/>
        </w:rPr>
        <w:t xml:space="preserve">The reporting manager reviews the resignation and can accept, request a retention discussion, or propose an early release. The system presents retention risk assessment based on the employee's performance and criticality.</w:t>
      </w:r>
    </w:p>
    <w:p>
      <w:pPr>
        <w:spacing w:after="80" w:line="312"/>
        <w:ind w:firstLine="480"/>
        <w:jc w:val="both"/>
      </w:pPr>
      <w:r>
        <w:rPr>
          <w:rFonts w:ascii="Times New Roman" w:eastAsia="Microsoft YaHei"/>
          <w:b/>
          <w:bCs/>
          <w:color w:val="1A2B40"/>
          <w:sz w:val="22"/>
          <w:szCs w:val="22"/>
        </w:rPr>
        <w:t xml:space="preserve">3. Notice Period: </w:t>
      </w:r>
      <w:r>
        <w:rPr>
          <w:rFonts w:ascii="Times New Roman" w:eastAsia="Microsoft YaHei"/>
          <w:color w:val="1A2B40"/>
          <w:sz w:val="22"/>
          <w:szCs w:val="22"/>
        </w:rPr>
        <w:t xml:space="preserve">The employee serves the notice period as per policy, with options for early release or buy-out. The system tracks notice period compliance, ensures knowledge transfer tasks are assigned and completed, and monitors attendance.</w:t>
      </w:r>
    </w:p>
    <w:p>
      <w:pPr>
        <w:spacing w:after="80" w:line="312"/>
        <w:ind w:firstLine="480"/>
        <w:jc w:val="both"/>
      </w:pPr>
      <w:r>
        <w:rPr>
          <w:rFonts w:ascii="Times New Roman" w:eastAsia="Microsoft YaHei"/>
          <w:b/>
          <w:bCs/>
          <w:color w:val="1A2B40"/>
          <w:sz w:val="22"/>
          <w:szCs w:val="22"/>
        </w:rPr>
        <w:t xml:space="preserve">4. Clearance (IT, Finance, HR, Admin): </w:t>
      </w:r>
      <w:r>
        <w:rPr>
          <w:rFonts w:ascii="Times New Roman" w:eastAsia="Microsoft YaHei"/>
          <w:color w:val="1A2B40"/>
          <w:sz w:val="22"/>
          <w:szCs w:val="22"/>
        </w:rPr>
        <w:t xml:space="preserve">A multi-department clearance process is initiated with task checklists for each department. IT processes asset returns and access revocation, Finance clears dues and loans, HR processes document returns, and Admin handles physical access and ID cards.</w:t>
      </w:r>
    </w:p>
    <w:p>
      <w:pPr>
        <w:spacing w:after="80" w:line="312"/>
        <w:ind w:firstLine="480"/>
        <w:jc w:val="both"/>
      </w:pPr>
      <w:r>
        <w:rPr>
          <w:rFonts w:ascii="Times New Roman" w:eastAsia="Microsoft YaHei"/>
          <w:b/>
          <w:bCs/>
          <w:color w:val="1A2B40"/>
          <w:sz w:val="22"/>
          <w:szCs w:val="22"/>
        </w:rPr>
        <w:t xml:space="preserve">5. Exit Interview: </w:t>
      </w:r>
      <w:r>
        <w:rPr>
          <w:rFonts w:ascii="Times New Roman" w:eastAsia="Microsoft YaHei"/>
          <w:color w:val="1A2B40"/>
          <w:sz w:val="22"/>
          <w:szCs w:val="22"/>
        </w:rPr>
        <w:t xml:space="preserve">HR or an external agency conducts a structured exit interview capturing the employee's experience, feedback, and reasons for leaving. The system records responses for trend analysis and attrition insights.</w:t>
      </w:r>
    </w:p>
    <w:p>
      <w:pPr>
        <w:spacing w:after="80" w:line="312"/>
        <w:ind w:firstLine="480"/>
        <w:jc w:val="both"/>
      </w:pPr>
      <w:r>
        <w:rPr>
          <w:rFonts w:ascii="Times New Roman" w:eastAsia="Microsoft YaHei"/>
          <w:b/>
          <w:bCs/>
          <w:color w:val="1A2B40"/>
          <w:sz w:val="22"/>
          <w:szCs w:val="22"/>
        </w:rPr>
        <w:t xml:space="preserve">6. FNF Calculation: </w:t>
      </w:r>
      <w:r>
        <w:rPr>
          <w:rFonts w:ascii="Times New Roman" w:eastAsia="Microsoft YaHei"/>
          <w:color w:val="1A2B40"/>
          <w:sz w:val="22"/>
          <w:szCs w:val="22"/>
        </w:rPr>
        <w:t xml:space="preserve">The Full and Final settlement is computed including pending salary, leave encashment, gratuity, bonus proration, notice period adjustments, and recoveries (loans, advances, asset damage). The system generates a detailed FNF statement for employee review.</w:t>
      </w:r>
    </w:p>
    <w:p>
      <w:pPr>
        <w:spacing w:after="80" w:line="312"/>
        <w:ind w:firstLine="480"/>
        <w:jc w:val="both"/>
      </w:pPr>
      <w:r>
        <w:rPr>
          <w:rFonts w:ascii="Times New Roman" w:eastAsia="Microsoft YaHei"/>
          <w:b/>
          <w:bCs/>
          <w:color w:val="1A2B40"/>
          <w:sz w:val="22"/>
          <w:szCs w:val="22"/>
        </w:rPr>
        <w:t xml:space="preserve">7. Final Settlement: </w:t>
      </w:r>
      <w:r>
        <w:rPr>
          <w:rFonts w:ascii="Times New Roman" w:eastAsia="Microsoft YaHei"/>
          <w:color w:val="1A2B40"/>
          <w:sz w:val="22"/>
          <w:szCs w:val="22"/>
        </w:rPr>
        <w:t xml:space="preserve">After FNF approval, the settlement amount is processed through payroll or a separate bank transfer. The system archives the employee record, deactivates accounts, and generates all statutory forms (Form 16, PF transfer).</w:t>
      </w:r>
    </w:p>
    <w:p>
      <w:pPr>
        <w:pStyle w:val="Heading3"/>
        <w:spacing w:after="120" w:before="280" w:line="312"/>
      </w:pPr>
      <w:bookmarkStart w:id="100070" w:name="_Toc100070"/>
      <w:r>
        <w:rPr>
          <w:rFonts w:ascii="Times New Roman" w:eastAsia="Microsoft YaHei"/>
          <w:b/>
          <w:bCs/>
          <w:color w:val="162235"/>
          <w:sz w:val="26"/>
          <w:szCs w:val="26"/>
        </w:rPr>
        <w:t xml:space="preserve">Decision Points</w:t>
      </w:r>
      <w:bookmarkEnd w:id="100070"/>
    </w:p>
    <w:p>
      <w:pPr>
        <w:pStyle w:val="Heading4"/>
        <w:spacing w:after="80" w:before="200" w:line="312"/>
      </w:pPr>
      <w:bookmarkStart w:id="100071" w:name="_Toc100071"/>
      <w:r>
        <w:rPr>
          <w:rFonts w:ascii="Times New Roman" w:eastAsia="Microsoft YaHei"/>
          <w:b/>
          <w:bCs/>
          <w:color w:val="1B6B7A"/>
          <w:sz w:val="23"/>
          <w:szCs w:val="23"/>
        </w:rPr>
        <w:t xml:space="preserve">Retention Counter-Offer</w:t>
      </w:r>
      <w:bookmarkEnd w:id="100071"/>
    </w:p>
    <w:p>
      <w:pPr>
        <w:spacing w:line="312"/>
        <w:ind w:firstLine="480"/>
        <w:jc w:val="both"/>
      </w:pPr>
      <w:r>
        <w:rPr>
          <w:rFonts w:ascii="Times New Roman" w:eastAsia="Microsoft YaHei"/>
          <w:color w:val="1A2B40"/>
          <w:sz w:val="22"/>
          <w:szCs w:val="22"/>
        </w:rPr>
        <w:t xml:space="preserve">If the manager decides to retain, a counter-offer workflow is triggered requiring HR and finance approval before negotiation with the employee.</w:t>
      </w:r>
    </w:p>
    <w:p>
      <w:pPr>
        <w:pStyle w:val="Heading4"/>
        <w:spacing w:after="80" w:before="200" w:line="312"/>
      </w:pPr>
      <w:bookmarkStart w:id="100072" w:name="_Toc100072"/>
      <w:r>
        <w:rPr>
          <w:rFonts w:ascii="Times New Roman" w:eastAsia="Microsoft YaHei"/>
          <w:b/>
          <w:bCs/>
          <w:color w:val="1B6B7A"/>
          <w:sz w:val="23"/>
          <w:szCs w:val="23"/>
        </w:rPr>
        <w:t xml:space="preserve">Notice Period Waiver</w:t>
      </w:r>
      <w:bookmarkEnd w:id="100072"/>
    </w:p>
    <w:p>
      <w:pPr>
        <w:spacing w:line="312"/>
        <w:ind w:firstLine="480"/>
        <w:jc w:val="both"/>
      </w:pPr>
      <w:r>
        <w:rPr>
          <w:rFonts w:ascii="Times New Roman" w:eastAsia="Microsoft YaHei"/>
          <w:color w:val="1A2B40"/>
          <w:sz w:val="22"/>
          <w:szCs w:val="22"/>
        </w:rPr>
        <w:t xml:space="preserve">If early release is approved, the system calculates buy-out costs and adjusts FNF accordingly, requiring both manager and HR authorization.</w:t>
      </w:r>
    </w:p>
    <w:p>
      <w:pPr>
        <w:pStyle w:val="Heading4"/>
        <w:spacing w:after="80" w:before="200" w:line="312"/>
      </w:pPr>
      <w:bookmarkStart w:id="100073" w:name="_Toc100073"/>
      <w:r>
        <w:rPr>
          <w:rFonts w:ascii="Times New Roman" w:eastAsia="Microsoft YaHei"/>
          <w:b/>
          <w:bCs/>
          <w:color w:val="1B6B7A"/>
          <w:sz w:val="23"/>
          <w:szCs w:val="23"/>
        </w:rPr>
        <w:t xml:space="preserve">Clearance Hold</w:t>
      </w:r>
      <w:bookmarkEnd w:id="100073"/>
    </w:p>
    <w:p>
      <w:pPr>
        <w:spacing w:line="312"/>
        <w:ind w:firstLine="480"/>
        <w:jc w:val="both"/>
      </w:pPr>
      <w:r>
        <w:rPr>
          <w:rFonts w:ascii="Times New Roman" w:eastAsia="Microsoft YaHei"/>
          <w:color w:val="1A2B40"/>
          <w:sz w:val="22"/>
          <w:szCs w:val="22"/>
        </w:rPr>
        <w:t xml:space="preserve">If any department flags a clearance issue (e.g., unreturned assets, pending dues), FNF processing is held until the issue is resolved or a waiver is obtained.</w:t>
      </w:r>
    </w:p>
    <w:p>
      <w:pPr>
        <w:pStyle w:val="Heading3"/>
        <w:spacing w:after="120" w:before="280" w:line="312"/>
      </w:pPr>
      <w:bookmarkStart w:id="100074" w:name="_Toc100074"/>
      <w:r>
        <w:rPr>
          <w:rFonts w:ascii="Times New Roman" w:eastAsia="Microsoft YaHei"/>
          <w:b/>
          <w:bCs/>
          <w:color w:val="162235"/>
          <w:sz w:val="26"/>
          <w:szCs w:val="26"/>
        </w:rPr>
        <w:t xml:space="preserve">Role Responsibilities</w:t>
      </w:r>
      <w:bookmarkEnd w:id="100074"/>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Initiates resignation and completes exit formalities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Submit resignation, Complete KT, Return assets, Attend exit interview</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Reporting Manager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Reviews and manages the separation</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Accept/counter resignation, Assign KT, Approve early release</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Coordinator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Orchestrates the exit process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Initiate clearance, Schedule exit interview, Process FNF</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IT Administrator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Handles technology clearance</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Revoke access, Collect assets, Wipe devices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Finance Team</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Manages financial settlement</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Clear dues, Calculate FNF, Process payment</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Admin/Facilities</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Handles physical clearance</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Collect ID/access cards, Desk clearance, Vehicle return</w:t>
            </w:r>
          </w:p>
        </w:tc>
      </w:tr>
    </w:tbl>
    <w:p>
      <w:pPr>
        <w:spacing w:before="80"/>
      </w:pPr>
    </w:p>
    <w:p>
      <w:pPr>
        <w:pStyle w:val="Heading3"/>
        <w:spacing w:after="120" w:before="280" w:line="312"/>
      </w:pPr>
      <w:bookmarkStart w:id="100075" w:name="_Toc100075"/>
      <w:r>
        <w:rPr>
          <w:rFonts w:ascii="Times New Roman" w:eastAsia="Microsoft YaHei"/>
          <w:b/>
          <w:bCs/>
          <w:color w:val="162235"/>
          <w:sz w:val="26"/>
          <w:szCs w:val="26"/>
        </w:rPr>
        <w:t xml:space="preserve">Status Transitions</w:t>
      </w:r>
      <w:bookmarkEnd w:id="100075"/>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Resignation Submitted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Manager accepts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Notice Period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Reporting Manager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Resignation Submitted</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Manager counters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Retention Discussion</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Reporting Manager / HR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Notice Period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Clearance initiated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Clearance In Progress</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Coordinator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Clearance In Progress</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All departments clear</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Clearance Complete</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All Departments</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Clearance Complete</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Exit interview done</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FNF Processing</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Coordinator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FNF Processing</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FNF approved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Settlement Pending</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Finance Team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Settlement Pending</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Payment processed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Separated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Finance Team / System</w:t>
            </w:r>
          </w:p>
        </w:tc>
      </w:tr>
    </w:tbl>
    <w:p>
      <w:pPr>
        <w:spacing w:before="80"/>
      </w:pPr>
    </w:p>
    <w:p>
      <w:pPr>
        <w:pStyle w:val="Heading3"/>
        <w:spacing w:after="120" w:before="280" w:line="312"/>
      </w:pPr>
      <w:bookmarkStart w:id="100076" w:name="_Toc100076"/>
      <w:r>
        <w:rPr>
          <w:rFonts w:ascii="Times New Roman" w:eastAsia="Microsoft YaHei"/>
          <w:b/>
          <w:bCs/>
          <w:color w:val="162235"/>
          <w:sz w:val="26"/>
          <w:szCs w:val="26"/>
        </w:rPr>
        <w:t xml:space="preserve">Notifications &amp; Alerts</w:t>
      </w:r>
      <w:bookmarkEnd w:id="100076"/>
    </w:p>
    <w:p>
      <w:pPr>
        <w:spacing w:after="80" w:line="312"/>
        <w:ind w:left="720" w:firstLine="0"/>
        <w:jc w:val="both"/>
      </w:pPr>
      <w:r>
        <w:rPr>
          <w:rFonts w:ascii="Times New Roman" w:eastAsia="Microsoft YaHei"/>
          <w:color w:val="1A2B40"/>
          <w:sz w:val="22"/>
          <w:szCs w:val="22"/>
        </w:rPr>
        <w:t xml:space="preserve">• Resignation submission confirmation to employee and manager</w:t>
      </w:r>
    </w:p>
    <w:p>
      <w:pPr>
        <w:spacing w:after="80" w:line="312"/>
        <w:ind w:left="720" w:firstLine="0"/>
        <w:jc w:val="both"/>
      </w:pPr>
      <w:r>
        <w:rPr>
          <w:rFonts w:ascii="Times New Roman" w:eastAsia="Microsoft YaHei"/>
          <w:color w:val="1A2B40"/>
          <w:sz w:val="22"/>
          <w:szCs w:val="22"/>
        </w:rPr>
        <w:t xml:space="preserve">• Clearance task assignments to all departments</w:t>
      </w:r>
    </w:p>
    <w:p>
      <w:pPr>
        <w:spacing w:after="80" w:line="312"/>
        <w:ind w:left="720" w:firstLine="0"/>
        <w:jc w:val="both"/>
      </w:pPr>
      <w:r>
        <w:rPr>
          <w:rFonts w:ascii="Times New Roman" w:eastAsia="Microsoft YaHei"/>
          <w:color w:val="1A2B40"/>
          <w:sz w:val="22"/>
          <w:szCs w:val="22"/>
        </w:rPr>
        <w:t xml:space="preserve">• Notice period milestone reminders to employee and manager</w:t>
      </w:r>
    </w:p>
    <w:p>
      <w:pPr>
        <w:spacing w:after="80" w:line="312"/>
        <w:ind w:left="720" w:firstLine="0"/>
        <w:jc w:val="both"/>
      </w:pPr>
      <w:r>
        <w:rPr>
          <w:rFonts w:ascii="Times New Roman" w:eastAsia="Microsoft YaHei"/>
          <w:color w:val="1A2B40"/>
          <w:sz w:val="22"/>
          <w:szCs w:val="22"/>
        </w:rPr>
        <w:t xml:space="preserve">• Clearance completion status updates to HR</w:t>
      </w:r>
    </w:p>
    <w:p>
      <w:pPr>
        <w:spacing w:after="80" w:line="312"/>
        <w:ind w:left="720" w:firstLine="0"/>
        <w:jc w:val="both"/>
      </w:pPr>
      <w:r>
        <w:rPr>
          <w:rFonts w:ascii="Times New Roman" w:eastAsia="Microsoft YaHei"/>
          <w:color w:val="1A2B40"/>
          <w:sz w:val="22"/>
          <w:szCs w:val="22"/>
        </w:rPr>
        <w:t xml:space="preserve">• Exit interview scheduling notification to employee</w:t>
      </w:r>
    </w:p>
    <w:p>
      <w:pPr>
        <w:spacing w:after="80" w:line="312"/>
        <w:ind w:left="720" w:firstLine="0"/>
        <w:jc w:val="both"/>
      </w:pPr>
      <w:r>
        <w:rPr>
          <w:rFonts w:ascii="Times New Roman" w:eastAsia="Microsoft YaHei"/>
          <w:color w:val="1A2B40"/>
          <w:sz w:val="22"/>
          <w:szCs w:val="22"/>
        </w:rPr>
        <w:t xml:space="preserve">• FNF statement review request to employee</w:t>
      </w:r>
    </w:p>
    <w:p>
      <w:pPr>
        <w:spacing w:after="80" w:line="312"/>
        <w:ind w:left="720" w:firstLine="0"/>
        <w:jc w:val="both"/>
      </w:pPr>
      <w:r>
        <w:rPr>
          <w:rFonts w:ascii="Times New Roman" w:eastAsia="Microsoft YaHei"/>
          <w:color w:val="1A2B40"/>
          <w:sz w:val="22"/>
          <w:szCs w:val="22"/>
        </w:rPr>
        <w:t xml:space="preserve">• Final settlement confirmation with payment details</w:t>
      </w:r>
    </w:p>
    <w:p>
      <w:pPr>
        <w:spacing w:after="80" w:line="312"/>
        <w:ind w:left="720" w:firstLine="0"/>
        <w:jc w:val="both"/>
      </w:pPr>
      <w:r>
        <w:rPr>
          <w:rFonts w:ascii="Times New Roman" w:eastAsia="Microsoft YaHei"/>
          <w:color w:val="1A2B40"/>
          <w:sz w:val="22"/>
          <w:szCs w:val="22"/>
        </w:rPr>
        <w:t xml:space="preserve">• Account deactivation notice to employee</w:t>
      </w:r>
    </w:p>
    <w:p>
      <w:pPr>
        <w:pStyle w:val="Heading3"/>
        <w:spacing w:after="120" w:before="280" w:line="312"/>
      </w:pPr>
      <w:bookmarkStart w:id="100077" w:name="_Toc100077"/>
      <w:r>
        <w:rPr>
          <w:rFonts w:ascii="Times New Roman" w:eastAsia="Microsoft YaHei"/>
          <w:b/>
          <w:bCs/>
          <w:color w:val="162235"/>
          <w:sz w:val="26"/>
          <w:szCs w:val="26"/>
        </w:rPr>
        <w:t xml:space="preserve">Exception Handling</w:t>
      </w:r>
      <w:bookmarkEnd w:id="100077"/>
    </w:p>
    <w:p>
      <w:pPr>
        <w:spacing w:after="80" w:line="312"/>
        <w:ind w:left="720" w:firstLine="0"/>
        <w:jc w:val="both"/>
      </w:pPr>
      <w:r>
        <w:rPr>
          <w:rFonts w:ascii="Times New Roman" w:eastAsia="Microsoft YaHei"/>
          <w:color w:val="1A2B40"/>
          <w:sz w:val="22"/>
          <w:szCs w:val="22"/>
        </w:rPr>
        <w:t xml:space="preserve">• If the employee absconds during notice period, the system marks the record as 'Absconding', initiates legal hold on FNF, and triggers the absconding resolution workflow.</w:t>
      </w:r>
    </w:p>
    <w:p>
      <w:pPr>
        <w:spacing w:after="80" w:line="312"/>
        <w:ind w:left="720" w:firstLine="0"/>
        <w:jc w:val="both"/>
      </w:pPr>
      <w:r>
        <w:rPr>
          <w:rFonts w:ascii="Times New Roman" w:eastAsia="Microsoft YaHei"/>
          <w:color w:val="1A2B40"/>
          <w:sz w:val="22"/>
          <w:szCs w:val="22"/>
        </w:rPr>
        <w:t xml:space="preserve">• If clearance cannot be completed due to disputed asset returns, an arbitration process is initiated with HR as mediator and FNF is held until resolution.</w:t>
      </w:r>
    </w:p>
    <w:p>
      <w:pPr>
        <w:spacing w:after="80" w:line="312"/>
        <w:ind w:left="720" w:firstLine="0"/>
        <w:jc w:val="both"/>
      </w:pPr>
      <w:r>
        <w:rPr>
          <w:rFonts w:ascii="Times New Roman" w:eastAsia="Microsoft YaHei"/>
          <w:color w:val="1A2B40"/>
          <w:sz w:val="22"/>
          <w:szCs w:val="22"/>
        </w:rPr>
        <w:t xml:space="preserve">• If an employee withdraws resignation during notice period (per policy), the system reverses all initiated processes and restores the employee to active status.</w:t>
      </w:r>
    </w:p>
    <w:p>
      <w:pPr>
        <w:pStyle w:val="Heading3"/>
        <w:spacing w:after="120" w:before="280" w:line="312"/>
      </w:pPr>
      <w:bookmarkStart w:id="100078" w:name="_Toc100078"/>
      <w:r>
        <w:rPr>
          <w:rFonts w:ascii="Times New Roman" w:eastAsia="Microsoft YaHei"/>
          <w:b/>
          <w:bCs/>
          <w:color w:val="162235"/>
          <w:sz w:val="26"/>
          <w:szCs w:val="26"/>
        </w:rPr>
        <w:t xml:space="preserve">Integration Points</w:t>
      </w:r>
      <w:bookmarkEnd w:id="100078"/>
    </w:p>
    <w:p>
      <w:pPr>
        <w:spacing w:line="312"/>
        <w:ind w:firstLine="480"/>
        <w:jc w:val="both"/>
      </w:pPr>
      <w:r>
        <w:rPr>
          <w:rFonts w:ascii="Times New Roman" w:eastAsia="Microsoft YaHei"/>
          <w:color w:val="1A2B40"/>
          <w:sz w:val="22"/>
          <w:szCs w:val="22"/>
        </w:rPr>
        <w:t xml:space="preserve">Recruitment (backfill triggering), Asset Management, IT Service Desk, Payroll (FNF processing), Leave Management (encashment), Attendance (notice tracking), Document Management, Legal/Compliance, Bank Integration.</w:t>
      </w:r>
    </w:p>
    <w:p>
      <w:r>
        <w:br w:type="page"/>
      </w:r>
    </w:p>
    <w:p>
      <w:pPr>
        <w:pStyle w:val="Heading2"/>
        <w:spacing w:after="160" w:before="360" w:line="312"/>
      </w:pPr>
      <w:bookmarkStart w:id="100079" w:name="_Toc100079"/>
      <w:r>
        <w:rPr>
          <w:rFonts w:ascii="Times New Roman" w:eastAsia="Microsoft YaHei"/>
          <w:b/>
          <w:bCs/>
          <w:color w:val="162235"/>
          <w:sz w:val="32"/>
          <w:szCs w:val="32"/>
        </w:rPr>
        <w:t xml:space="preserve">7. Expense Claim Workflow</w:t>
      </w:r>
      <w:bookmarkEnd w:id="100079"/>
    </w:p>
    <w:p>
      <w:pPr>
        <w:pBdr>
          <w:bottom w:val="single" w:color="37DCF2" w:sz="6"/>
        </w:pBdr>
        <w:spacing w:after="120" w:before="40"/>
      </w:pPr>
    </w:p>
    <w:p>
      <w:pPr>
        <w:pStyle w:val="Heading3"/>
        <w:spacing w:after="120" w:before="280" w:line="312"/>
      </w:pPr>
      <w:bookmarkStart w:id="100080" w:name="_Toc100080"/>
      <w:r>
        <w:rPr>
          <w:rFonts w:ascii="Times New Roman" w:eastAsia="Microsoft YaHei"/>
          <w:b/>
          <w:bCs/>
          <w:color w:val="162235"/>
          <w:sz w:val="26"/>
          <w:szCs w:val="26"/>
        </w:rPr>
        <w:t xml:space="preserve">Description</w:t>
      </w:r>
      <w:bookmarkEnd w:id="100080"/>
    </w:p>
    <w:p>
      <w:pPr>
        <w:spacing w:line="312"/>
        <w:ind w:firstLine="480"/>
        <w:jc w:val="both"/>
      </w:pPr>
      <w:r>
        <w:rPr>
          <w:rFonts w:ascii="Times New Roman" w:eastAsia="Microsoft YaHei"/>
          <w:color w:val="1A2B40"/>
          <w:sz w:val="22"/>
          <w:szCs w:val="22"/>
        </w:rPr>
        <w:t xml:space="preserve">The Expense Claim Workflow streamlines the submission, approval, and reimbursement of business expenses. It enforces policy compliance through automated checks and ensures timely reimbursement with full audit trails.</w:t>
      </w:r>
    </w:p>
    <w:p>
      <w:pPr>
        <w:pStyle w:val="Heading3"/>
        <w:spacing w:after="120" w:before="280" w:line="312"/>
      </w:pPr>
      <w:bookmarkStart w:id="100081" w:name="_Toc100081"/>
      <w:r>
        <w:rPr>
          <w:rFonts w:ascii="Times New Roman" w:eastAsia="Microsoft YaHei"/>
          <w:b/>
          <w:bCs/>
          <w:color w:val="162235"/>
          <w:sz w:val="26"/>
          <w:szCs w:val="26"/>
        </w:rPr>
        <w:t xml:space="preserve">Trigger Event</w:t>
      </w:r>
      <w:bookmarkEnd w:id="100081"/>
    </w:p>
    <w:p>
      <w:pPr>
        <w:spacing w:line="312"/>
        <w:ind w:firstLine="480"/>
        <w:jc w:val="both"/>
      </w:pPr>
      <w:r>
        <w:rPr>
          <w:rFonts w:ascii="Times New Roman" w:eastAsia="Microsoft YaHei"/>
          <w:color w:val="1A2B40"/>
          <w:sz w:val="22"/>
          <w:szCs w:val="22"/>
        </w:rPr>
        <w:t xml:space="preserve">An employee submits an expense claim for reimbursement through the portal or mobile app, categorized by expense type.</w:t>
      </w:r>
    </w:p>
    <w:p>
      <w:pPr>
        <w:pStyle w:val="Heading3"/>
        <w:spacing w:after="120" w:before="280" w:line="312"/>
      </w:pPr>
      <w:bookmarkStart w:id="100082" w:name="_Toc100082"/>
      <w:r>
        <w:rPr>
          <w:rFonts w:ascii="Times New Roman" w:eastAsia="Microsoft YaHei"/>
          <w:b/>
          <w:bCs/>
          <w:color w:val="162235"/>
          <w:sz w:val="26"/>
          <w:szCs w:val="26"/>
        </w:rPr>
        <w:t xml:space="preserve">Step-by-Step Flow</w:t>
      </w:r>
      <w:bookmarkEnd w:id="100082"/>
    </w:p>
    <w:p>
      <w:pPr>
        <w:spacing w:after="80" w:line="312"/>
        <w:ind w:firstLine="480"/>
        <w:jc w:val="both"/>
      </w:pPr>
      <w:r>
        <w:rPr>
          <w:rFonts w:ascii="Times New Roman" w:eastAsia="Microsoft YaHei"/>
          <w:b/>
          <w:bCs/>
          <w:color w:val="1A2B40"/>
          <w:sz w:val="22"/>
          <w:szCs w:val="22"/>
        </w:rPr>
        <w:t xml:space="preserve">1. Submission: </w:t>
      </w:r>
      <w:r>
        <w:rPr>
          <w:rFonts w:ascii="Times New Roman" w:eastAsia="Microsoft YaHei"/>
          <w:color w:val="1A2B40"/>
          <w:sz w:val="22"/>
          <w:szCs w:val="22"/>
        </w:rPr>
        <w:t xml:space="preserve">The employee creates an expense claim selecting the expense category (travel, meals, accommodation, miscellaneous), entering amounts, dates, project codes, and cost centers. The system validates entries against expense policy limits and flags violations.</w:t>
      </w:r>
    </w:p>
    <w:p>
      <w:pPr>
        <w:spacing w:after="80" w:line="312"/>
        <w:ind w:firstLine="480"/>
        <w:jc w:val="both"/>
      </w:pPr>
      <w:r>
        <w:rPr>
          <w:rFonts w:ascii="Times New Roman" w:eastAsia="Microsoft YaHei"/>
          <w:b/>
          <w:bCs/>
          <w:color w:val="1A2B40"/>
          <w:sz w:val="22"/>
          <w:szCs w:val="22"/>
        </w:rPr>
        <w:t xml:space="preserve">2. Receipt Upload: </w:t>
      </w:r>
      <w:r>
        <w:rPr>
          <w:rFonts w:ascii="Times New Roman" w:eastAsia="Microsoft YaHei"/>
          <w:color w:val="1A2B40"/>
          <w:sz w:val="22"/>
          <w:szCs w:val="22"/>
        </w:rPr>
        <w:t xml:space="preserve">Supporting receipts and invoices are uploaded as attachments with the claim. The AI engine performs OCR-based receipt validation, matching amounts, dates, and merchant details to claim entries. Missing or invalid receipts trigger auto-flags.</w:t>
      </w:r>
    </w:p>
    <w:p>
      <w:pPr>
        <w:spacing w:after="80" w:line="312"/>
        <w:ind w:firstLine="480"/>
        <w:jc w:val="both"/>
      </w:pPr>
      <w:r>
        <w:rPr>
          <w:rFonts w:ascii="Times New Roman" w:eastAsia="Microsoft YaHei"/>
          <w:b/>
          <w:bCs/>
          <w:color w:val="1A2B40"/>
          <w:sz w:val="22"/>
          <w:szCs w:val="22"/>
        </w:rPr>
        <w:t xml:space="preserve">3. Manager Approval: </w:t>
      </w:r>
      <w:r>
        <w:rPr>
          <w:rFonts w:ascii="Times New Roman" w:eastAsia="Microsoft YaHei"/>
          <w:color w:val="1A2B40"/>
          <w:sz w:val="22"/>
          <w:szCs w:val="22"/>
        </w:rPr>
        <w:t xml:space="preserve">The claim is routed to the reporting manager for approval with a summary showing category-wise totals, policy compliance status, and historical spending. The manager can approve, partially approve, or reject with comments.</w:t>
      </w:r>
    </w:p>
    <w:p>
      <w:pPr>
        <w:spacing w:after="80" w:line="312"/>
        <w:ind w:firstLine="480"/>
        <w:jc w:val="both"/>
      </w:pPr>
      <w:r>
        <w:rPr>
          <w:rFonts w:ascii="Times New Roman" w:eastAsia="Microsoft YaHei"/>
          <w:b/>
          <w:bCs/>
          <w:color w:val="1A2B40"/>
          <w:sz w:val="22"/>
          <w:szCs w:val="22"/>
        </w:rPr>
        <w:t xml:space="preserve">4. Finance Review: </w:t>
      </w:r>
      <w:r>
        <w:rPr>
          <w:rFonts w:ascii="Times New Roman" w:eastAsia="Microsoft YaHei"/>
          <w:color w:val="1A2B40"/>
          <w:sz w:val="22"/>
          <w:szCs w:val="22"/>
        </w:rPr>
        <w:t xml:space="preserve">Approved claims undergo finance team review for policy adherence, budget allocation, and tax treatment (GST, TDS). Finance can query the employee for clarification, adjust amounts, or flag for audit review.</w:t>
      </w:r>
    </w:p>
    <w:p>
      <w:pPr>
        <w:spacing w:after="80" w:line="312"/>
        <w:ind w:firstLine="480"/>
        <w:jc w:val="both"/>
      </w:pPr>
      <w:r>
        <w:rPr>
          <w:rFonts w:ascii="Times New Roman" w:eastAsia="Microsoft YaHei"/>
          <w:b/>
          <w:bCs/>
          <w:color w:val="1A2B40"/>
          <w:sz w:val="22"/>
          <w:szCs w:val="22"/>
        </w:rPr>
        <w:t xml:space="preserve">5. Payment Processing: </w:t>
      </w:r>
      <w:r>
        <w:rPr>
          <w:rFonts w:ascii="Times New Roman" w:eastAsia="Microsoft YaHei"/>
          <w:color w:val="1A2B40"/>
          <w:sz w:val="22"/>
          <w:szCs w:val="22"/>
        </w:rPr>
        <w:t xml:space="preserve">Once finance clears the claim, the reimbursement amount is scheduled for payment through the next payroll cycle or a separate bank transfer. The system generates payment references and updates the claim status with expected payment date.</w:t>
      </w:r>
    </w:p>
    <w:p>
      <w:pPr>
        <w:pStyle w:val="Heading3"/>
        <w:spacing w:after="120" w:before="280" w:line="312"/>
      </w:pPr>
      <w:bookmarkStart w:id="100083" w:name="_Toc100083"/>
      <w:r>
        <w:rPr>
          <w:rFonts w:ascii="Times New Roman" w:eastAsia="Microsoft YaHei"/>
          <w:b/>
          <w:bCs/>
          <w:color w:val="162235"/>
          <w:sz w:val="26"/>
          <w:szCs w:val="26"/>
        </w:rPr>
        <w:t xml:space="preserve">Decision Points</w:t>
      </w:r>
      <w:bookmarkEnd w:id="100083"/>
    </w:p>
    <w:p>
      <w:pPr>
        <w:pStyle w:val="Heading4"/>
        <w:spacing w:after="80" w:before="200" w:line="312"/>
      </w:pPr>
      <w:bookmarkStart w:id="100084" w:name="_Toc100084"/>
      <w:r>
        <w:rPr>
          <w:rFonts w:ascii="Times New Roman" w:eastAsia="Microsoft YaHei"/>
          <w:b/>
          <w:bCs/>
          <w:color w:val="1B6B7A"/>
          <w:sz w:val="23"/>
          <w:szCs w:val="23"/>
        </w:rPr>
        <w:t xml:space="preserve">Policy Violation</w:t>
      </w:r>
      <w:bookmarkEnd w:id="100084"/>
    </w:p>
    <w:p>
      <w:pPr>
        <w:spacing w:line="312"/>
        <w:ind w:firstLine="480"/>
        <w:jc w:val="both"/>
      </w:pPr>
      <w:r>
        <w:rPr>
          <w:rFonts w:ascii="Times New Roman" w:eastAsia="Microsoft YaHei"/>
          <w:color w:val="1A2B40"/>
          <w:sz w:val="22"/>
          <w:szCs w:val="22"/>
        </w:rPr>
        <w:t xml:space="preserve">If a claim exceeds category limits or lacks required receipts, the system auto-flags it for manager and finance review with violation details.</w:t>
      </w:r>
    </w:p>
    <w:p>
      <w:pPr>
        <w:pStyle w:val="Heading4"/>
        <w:spacing w:after="80" w:before="200" w:line="312"/>
      </w:pPr>
      <w:bookmarkStart w:id="100085" w:name="_Toc100085"/>
      <w:r>
        <w:rPr>
          <w:rFonts w:ascii="Times New Roman" w:eastAsia="Microsoft YaHei"/>
          <w:b/>
          <w:bCs/>
          <w:color w:val="1B6B7A"/>
          <w:sz w:val="23"/>
          <w:szCs w:val="23"/>
        </w:rPr>
        <w:t xml:space="preserve">Partial Approval</w:t>
      </w:r>
      <w:bookmarkEnd w:id="100085"/>
    </w:p>
    <w:p>
      <w:pPr>
        <w:spacing w:line="312"/>
        <w:ind w:firstLine="480"/>
        <w:jc w:val="both"/>
      </w:pPr>
      <w:r>
        <w:rPr>
          <w:rFonts w:ascii="Times New Roman" w:eastAsia="Microsoft YaHei"/>
          <w:color w:val="1A2B40"/>
          <w:sz w:val="22"/>
          <w:szCs w:val="22"/>
        </w:rPr>
        <w:t xml:space="preserve">If the manager or finance approves only part of the claim, the rejected portion is communicated to the employee with reasons and the approved amount proceeds.</w:t>
      </w:r>
    </w:p>
    <w:p>
      <w:pPr>
        <w:pStyle w:val="Heading4"/>
        <w:spacing w:after="80" w:before="200" w:line="312"/>
      </w:pPr>
      <w:bookmarkStart w:id="100086" w:name="_Toc100086"/>
      <w:r>
        <w:rPr>
          <w:rFonts w:ascii="Times New Roman" w:eastAsia="Microsoft YaHei"/>
          <w:b/>
          <w:bCs/>
          <w:color w:val="1B6B7A"/>
          <w:sz w:val="23"/>
          <w:szCs w:val="23"/>
        </w:rPr>
        <w:t xml:space="preserve">Audit Flag</w:t>
      </w:r>
      <w:bookmarkEnd w:id="100086"/>
    </w:p>
    <w:p>
      <w:pPr>
        <w:spacing w:line="312"/>
        <w:ind w:firstLine="480"/>
        <w:jc w:val="both"/>
      </w:pPr>
      <w:r>
        <w:rPr>
          <w:rFonts w:ascii="Times New Roman" w:eastAsia="Microsoft YaHei"/>
          <w:color w:val="1A2B40"/>
          <w:sz w:val="22"/>
          <w:szCs w:val="22"/>
        </w:rPr>
        <w:t xml:space="preserve">If the system detects patterns of unusual claims or duplicate receipts, the claim is flagged for internal audit review before processing.</w:t>
      </w:r>
    </w:p>
    <w:p>
      <w:pPr>
        <w:pStyle w:val="Heading3"/>
        <w:spacing w:after="120" w:before="280" w:line="312"/>
      </w:pPr>
      <w:bookmarkStart w:id="100087" w:name="_Toc100087"/>
      <w:r>
        <w:rPr>
          <w:rFonts w:ascii="Times New Roman" w:eastAsia="Microsoft YaHei"/>
          <w:b/>
          <w:bCs/>
          <w:color w:val="162235"/>
          <w:sz w:val="26"/>
          <w:szCs w:val="26"/>
        </w:rPr>
        <w:t xml:space="preserve">Role Responsibilities</w:t>
      </w:r>
      <w:bookmarkEnd w:id="100087"/>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Submits and tracks expense claims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Create claim, Upload receipts, Respond to queries</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Reporting Manager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Approves team expense claims</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 policy compliance, Approve/Reject, Forward to finance</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Finance Reviewer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Validates and processes payments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Verify policy adherence, Process payment, Handle tax treatment</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Internal Auditor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Reviews flagged claims</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Investigate anomalies, Approve/Reject flagged claims</w:t>
            </w:r>
          </w:p>
        </w:tc>
      </w:tr>
    </w:tbl>
    <w:p>
      <w:pPr>
        <w:spacing w:before="80"/>
      </w:pPr>
    </w:p>
    <w:p>
      <w:pPr>
        <w:pStyle w:val="Heading3"/>
        <w:spacing w:after="120" w:before="280" w:line="312"/>
      </w:pPr>
      <w:bookmarkStart w:id="100088" w:name="_Toc100088"/>
      <w:r>
        <w:rPr>
          <w:rFonts w:ascii="Times New Roman" w:eastAsia="Microsoft YaHei"/>
          <w:b/>
          <w:bCs/>
          <w:color w:val="162235"/>
          <w:sz w:val="26"/>
          <w:szCs w:val="26"/>
        </w:rPr>
        <w:t xml:space="preserve">Status Transitions</w:t>
      </w:r>
      <w:bookmarkEnd w:id="100088"/>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Draft</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Submit claim</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Manager Approval</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Manager Approval</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Manager approves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Finance Review</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Reporting Manager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Manager Approval</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Manager rejects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Rejected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Reporting Manager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Finance Review</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Finance approves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Approved for Payment</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Finance Reviewer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Finance Review</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Finance queries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Query Pending</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Finance Reviewer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Approved for Payment</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Payment processed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Reimbursed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 / Finance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Manager Approval</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Audit flag triggered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Under Audit</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bl>
    <w:p>
      <w:pPr>
        <w:spacing w:before="80"/>
      </w:pPr>
    </w:p>
    <w:p>
      <w:pPr>
        <w:pStyle w:val="Heading3"/>
        <w:spacing w:after="120" w:before="280" w:line="312"/>
      </w:pPr>
      <w:bookmarkStart w:id="100089" w:name="_Toc100089"/>
      <w:r>
        <w:rPr>
          <w:rFonts w:ascii="Times New Roman" w:eastAsia="Microsoft YaHei"/>
          <w:b/>
          <w:bCs/>
          <w:color w:val="162235"/>
          <w:sz w:val="26"/>
          <w:szCs w:val="26"/>
        </w:rPr>
        <w:t xml:space="preserve">Notifications &amp; Alerts</w:t>
      </w:r>
      <w:bookmarkEnd w:id="100089"/>
    </w:p>
    <w:p>
      <w:pPr>
        <w:spacing w:after="80" w:line="312"/>
        <w:ind w:left="720" w:firstLine="0"/>
        <w:jc w:val="both"/>
      </w:pPr>
      <w:r>
        <w:rPr>
          <w:rFonts w:ascii="Times New Roman" w:eastAsia="Microsoft YaHei"/>
          <w:color w:val="1A2B40"/>
          <w:sz w:val="22"/>
          <w:szCs w:val="22"/>
        </w:rPr>
        <w:t xml:space="preserve">• Claim submission confirmation to employee</w:t>
      </w:r>
    </w:p>
    <w:p>
      <w:pPr>
        <w:spacing w:after="80" w:line="312"/>
        <w:ind w:left="720" w:firstLine="0"/>
        <w:jc w:val="both"/>
      </w:pPr>
      <w:r>
        <w:rPr>
          <w:rFonts w:ascii="Times New Roman" w:eastAsia="Microsoft YaHei"/>
          <w:color w:val="1A2B40"/>
          <w:sz w:val="22"/>
          <w:szCs w:val="22"/>
        </w:rPr>
        <w:t xml:space="preserve">• Approval request to reporting manager with policy summary</w:t>
      </w:r>
    </w:p>
    <w:p>
      <w:pPr>
        <w:spacing w:after="80" w:line="312"/>
        <w:ind w:left="720" w:firstLine="0"/>
        <w:jc w:val="both"/>
      </w:pPr>
      <w:r>
        <w:rPr>
          <w:rFonts w:ascii="Times New Roman" w:eastAsia="Microsoft YaHei"/>
          <w:color w:val="1A2B40"/>
          <w:sz w:val="22"/>
          <w:szCs w:val="22"/>
        </w:rPr>
        <w:t xml:space="preserve">• Finance review assignment with compliance report</w:t>
      </w:r>
    </w:p>
    <w:p>
      <w:pPr>
        <w:spacing w:after="80" w:line="312"/>
        <w:ind w:left="720" w:firstLine="0"/>
        <w:jc w:val="both"/>
      </w:pPr>
      <w:r>
        <w:rPr>
          <w:rFonts w:ascii="Times New Roman" w:eastAsia="Microsoft YaHei"/>
          <w:color w:val="1A2B40"/>
          <w:sz w:val="22"/>
          <w:szCs w:val="22"/>
        </w:rPr>
        <w:t xml:space="preserve">• Query notification to employee for clarification needed</w:t>
      </w:r>
    </w:p>
    <w:p>
      <w:pPr>
        <w:spacing w:after="80" w:line="312"/>
        <w:ind w:left="720" w:firstLine="0"/>
        <w:jc w:val="both"/>
      </w:pPr>
      <w:r>
        <w:rPr>
          <w:rFonts w:ascii="Times New Roman" w:eastAsia="Microsoft YaHei"/>
          <w:color w:val="1A2B40"/>
          <w:sz w:val="22"/>
          <w:szCs w:val="22"/>
        </w:rPr>
        <w:t xml:space="preserve">• Payment processing confirmation with expected date</w:t>
      </w:r>
    </w:p>
    <w:p>
      <w:pPr>
        <w:spacing w:after="80" w:line="312"/>
        <w:ind w:left="720" w:firstLine="0"/>
        <w:jc w:val="both"/>
      </w:pPr>
      <w:r>
        <w:rPr>
          <w:rFonts w:ascii="Times New Roman" w:eastAsia="Microsoft YaHei"/>
          <w:color w:val="1A2B40"/>
          <w:sz w:val="22"/>
          <w:szCs w:val="22"/>
        </w:rPr>
        <w:t xml:space="preserve">• Monthly expense summary to managers</w:t>
      </w:r>
    </w:p>
    <w:p>
      <w:pPr>
        <w:pStyle w:val="Heading3"/>
        <w:spacing w:after="120" w:before="280" w:line="312"/>
      </w:pPr>
      <w:bookmarkStart w:id="100090" w:name="_Toc100090"/>
      <w:r>
        <w:rPr>
          <w:rFonts w:ascii="Times New Roman" w:eastAsia="Microsoft YaHei"/>
          <w:b/>
          <w:bCs/>
          <w:color w:val="162235"/>
          <w:sz w:val="26"/>
          <w:szCs w:val="26"/>
        </w:rPr>
        <w:t xml:space="preserve">Exception Handling</w:t>
      </w:r>
      <w:bookmarkEnd w:id="100090"/>
    </w:p>
    <w:p>
      <w:pPr>
        <w:spacing w:after="80" w:line="312"/>
        <w:ind w:left="720" w:firstLine="0"/>
        <w:jc w:val="both"/>
      </w:pPr>
      <w:r>
        <w:rPr>
          <w:rFonts w:ascii="Times New Roman" w:eastAsia="Microsoft YaHei"/>
          <w:color w:val="1A2B40"/>
          <w:sz w:val="22"/>
          <w:szCs w:val="22"/>
        </w:rPr>
        <w:t xml:space="preserve">• If a receipt fails AI validation but is a legitimate expense, the employee can request manual review by uploading additional justification.</w:t>
      </w:r>
    </w:p>
    <w:p>
      <w:pPr>
        <w:spacing w:after="80" w:line="312"/>
        <w:ind w:left="720" w:firstLine="0"/>
        <w:jc w:val="both"/>
      </w:pPr>
      <w:r>
        <w:rPr>
          <w:rFonts w:ascii="Times New Roman" w:eastAsia="Microsoft YaHei"/>
          <w:color w:val="1A2B40"/>
          <w:sz w:val="22"/>
          <w:szCs w:val="22"/>
        </w:rPr>
        <w:t xml:space="preserve">• If the finance team does not process a claim within 5 business days of approval, an escalation is triggered to the finance head.</w:t>
      </w:r>
    </w:p>
    <w:p>
      <w:pPr>
        <w:spacing w:after="80" w:line="312"/>
        <w:ind w:left="720" w:firstLine="0"/>
        <w:jc w:val="both"/>
      </w:pPr>
      <w:r>
        <w:rPr>
          <w:rFonts w:ascii="Times New Roman" w:eastAsia="Microsoft YaHei"/>
          <w:color w:val="1A2B40"/>
          <w:sz w:val="22"/>
          <w:szCs w:val="22"/>
        </w:rPr>
        <w:t xml:space="preserve">• If an expense claim is submitted beyond the policy-defined submission window (typically 30 days), it requires special HR approval.</w:t>
      </w:r>
    </w:p>
    <w:p>
      <w:pPr>
        <w:pStyle w:val="Heading3"/>
        <w:spacing w:after="120" w:before="280" w:line="312"/>
      </w:pPr>
      <w:bookmarkStart w:id="100091" w:name="_Toc100091"/>
      <w:r>
        <w:rPr>
          <w:rFonts w:ascii="Times New Roman" w:eastAsia="Microsoft YaHei"/>
          <w:b/>
          <w:bCs/>
          <w:color w:val="162235"/>
          <w:sz w:val="26"/>
          <w:szCs w:val="26"/>
        </w:rPr>
        <w:t xml:space="preserve">Integration Points</w:t>
      </w:r>
      <w:bookmarkEnd w:id="100091"/>
    </w:p>
    <w:p>
      <w:pPr>
        <w:spacing w:line="312"/>
        <w:ind w:firstLine="480"/>
        <w:jc w:val="both"/>
      </w:pPr>
      <w:r>
        <w:rPr>
          <w:rFonts w:ascii="Times New Roman" w:eastAsia="Microsoft YaHei"/>
          <w:color w:val="1A2B40"/>
          <w:sz w:val="22"/>
          <w:szCs w:val="22"/>
        </w:rPr>
        <w:t xml:space="preserve">Project Management (project code validation), Accounting/ERP (GL posting), Payroll (reimbursement processing), Travel Management, Tax Module (GST/TDS), AI OCR Engine, Mobile App.</w:t>
      </w:r>
    </w:p>
    <w:p>
      <w:r>
        <w:br w:type="page"/>
      </w:r>
    </w:p>
    <w:p>
      <w:pPr>
        <w:pStyle w:val="Heading2"/>
        <w:spacing w:after="160" w:before="360" w:line="312"/>
      </w:pPr>
      <w:bookmarkStart w:id="100092" w:name="_Toc100092"/>
      <w:r>
        <w:rPr>
          <w:rFonts w:ascii="Times New Roman" w:eastAsia="Microsoft YaHei"/>
          <w:b/>
          <w:bCs/>
          <w:color w:val="162235"/>
          <w:sz w:val="32"/>
          <w:szCs w:val="32"/>
        </w:rPr>
        <w:t xml:space="preserve">8. Helpdesk Ticket Workflow</w:t>
      </w:r>
      <w:bookmarkEnd w:id="100092"/>
    </w:p>
    <w:p>
      <w:pPr>
        <w:pBdr>
          <w:bottom w:val="single" w:color="37DCF2" w:sz="6"/>
        </w:pBdr>
        <w:spacing w:after="120" w:before="40"/>
      </w:pPr>
    </w:p>
    <w:p>
      <w:pPr>
        <w:pStyle w:val="Heading3"/>
        <w:spacing w:after="120" w:before="280" w:line="312"/>
      </w:pPr>
      <w:bookmarkStart w:id="100093" w:name="_Toc100093"/>
      <w:r>
        <w:rPr>
          <w:rFonts w:ascii="Times New Roman" w:eastAsia="Microsoft YaHei"/>
          <w:b/>
          <w:bCs/>
          <w:color w:val="162235"/>
          <w:sz w:val="26"/>
          <w:szCs w:val="26"/>
        </w:rPr>
        <w:t xml:space="preserve">Description</w:t>
      </w:r>
      <w:bookmarkEnd w:id="100093"/>
    </w:p>
    <w:p>
      <w:pPr>
        <w:spacing w:line="312"/>
        <w:ind w:firstLine="480"/>
        <w:jc w:val="both"/>
      </w:pPr>
      <w:r>
        <w:rPr>
          <w:rFonts w:ascii="Times New Roman" w:eastAsia="Microsoft YaHei"/>
          <w:color w:val="1A2B40"/>
          <w:sz w:val="22"/>
          <w:szCs w:val="22"/>
        </w:rPr>
        <w:t xml:space="preserve">The Helpdesk Ticket Workflow manages internal service requests and issue resolution across HR, IT, Admin, and Facilities. It ensures SLA compliance, efficient routing, and continuous service improvement through feedback loops.</w:t>
      </w:r>
    </w:p>
    <w:p>
      <w:pPr>
        <w:pStyle w:val="Heading3"/>
        <w:spacing w:after="120" w:before="280" w:line="312"/>
      </w:pPr>
      <w:bookmarkStart w:id="100094" w:name="_Toc100094"/>
      <w:r>
        <w:rPr>
          <w:rFonts w:ascii="Times New Roman" w:eastAsia="Microsoft YaHei"/>
          <w:b/>
          <w:bCs/>
          <w:color w:val="162235"/>
          <w:sz w:val="26"/>
          <w:szCs w:val="26"/>
        </w:rPr>
        <w:t xml:space="preserve">Trigger Event</w:t>
      </w:r>
      <w:bookmarkEnd w:id="100094"/>
    </w:p>
    <w:p>
      <w:pPr>
        <w:spacing w:line="312"/>
        <w:ind w:firstLine="480"/>
        <w:jc w:val="both"/>
      </w:pPr>
      <w:r>
        <w:rPr>
          <w:rFonts w:ascii="Times New Roman" w:eastAsia="Microsoft YaHei"/>
          <w:color w:val="1A2B40"/>
          <w:sz w:val="22"/>
          <w:szCs w:val="22"/>
        </w:rPr>
        <w:t xml:space="preserve">An employee creates a helpdesk ticket through the portal, email, or chatbot, selecting a category and describing the issue.</w:t>
      </w:r>
    </w:p>
    <w:p>
      <w:pPr>
        <w:pStyle w:val="Heading3"/>
        <w:spacing w:after="120" w:before="280" w:line="312"/>
      </w:pPr>
      <w:bookmarkStart w:id="100095" w:name="_Toc100095"/>
      <w:r>
        <w:rPr>
          <w:rFonts w:ascii="Times New Roman" w:eastAsia="Microsoft YaHei"/>
          <w:b/>
          <w:bCs/>
          <w:color w:val="162235"/>
          <w:sz w:val="26"/>
          <w:szCs w:val="26"/>
        </w:rPr>
        <w:t xml:space="preserve">Step-by-Step Flow</w:t>
      </w:r>
      <w:bookmarkEnd w:id="100095"/>
    </w:p>
    <w:p>
      <w:pPr>
        <w:spacing w:after="80" w:line="312"/>
        <w:ind w:firstLine="480"/>
        <w:jc w:val="both"/>
      </w:pPr>
      <w:r>
        <w:rPr>
          <w:rFonts w:ascii="Times New Roman" w:eastAsia="Microsoft YaHei"/>
          <w:b/>
          <w:bCs/>
          <w:color w:val="1A2B40"/>
          <w:sz w:val="22"/>
          <w:szCs w:val="22"/>
        </w:rPr>
        <w:t xml:space="preserve">1. Ticket Creation: </w:t>
      </w:r>
      <w:r>
        <w:rPr>
          <w:rFonts w:ascii="Times New Roman" w:eastAsia="Microsoft YaHei"/>
          <w:color w:val="1A2B40"/>
          <w:sz w:val="22"/>
          <w:szCs w:val="22"/>
        </w:rPr>
        <w:t xml:space="preserve">The employee submits a ticket with category (IT, HR, Admin, Facilities), priority, description, and attachments. The AI engine analyzes the request, suggests knowledge base articles for self-resolution, and auto-classifies the sub-category.</w:t>
      </w:r>
    </w:p>
    <w:p>
      <w:pPr>
        <w:spacing w:after="80" w:line="312"/>
        <w:ind w:firstLine="480"/>
        <w:jc w:val="both"/>
      </w:pPr>
      <w:r>
        <w:rPr>
          <w:rFonts w:ascii="Times New Roman" w:eastAsia="Microsoft YaHei"/>
          <w:b/>
          <w:bCs/>
          <w:color w:val="1A2B40"/>
          <w:sz w:val="22"/>
          <w:szCs w:val="22"/>
        </w:rPr>
        <w:t xml:space="preserve">2. Auto-Assignment: </w:t>
      </w:r>
      <w:r>
        <w:rPr>
          <w:rFonts w:ascii="Times New Roman" w:eastAsia="Microsoft YaHei"/>
          <w:color w:val="1A2B40"/>
          <w:sz w:val="22"/>
          <w:szCs w:val="22"/>
        </w:rPr>
        <w:t xml:space="preserve">Based on category, sub-category, and priority, the system assigns the ticket to the appropriate support team or individual using skill-based routing rules. Load balancing ensures equitable distribution across team members.</w:t>
      </w:r>
    </w:p>
    <w:p>
      <w:pPr>
        <w:spacing w:after="80" w:line="312"/>
        <w:ind w:firstLine="480"/>
        <w:jc w:val="both"/>
      </w:pPr>
      <w:r>
        <w:rPr>
          <w:rFonts w:ascii="Times New Roman" w:eastAsia="Microsoft YaHei"/>
          <w:b/>
          <w:bCs/>
          <w:color w:val="1A2B40"/>
          <w:sz w:val="22"/>
          <w:szCs w:val="22"/>
        </w:rPr>
        <w:t xml:space="preserve">3. SLA Tracking: </w:t>
      </w:r>
      <w:r>
        <w:rPr>
          <w:rFonts w:ascii="Times New Roman" w:eastAsia="Microsoft YaHei"/>
          <w:color w:val="1A2B40"/>
          <w:sz w:val="22"/>
          <w:szCs w:val="22"/>
        </w:rPr>
        <w:t xml:space="preserve">The system activates SLA timers based on the priority and category, defining response and resolution deadlines. Real-time dashboards show SLA compliance, and escalation triggers fire at configurable thresholds (50%, 75%, 90% of SLA time).</w:t>
      </w:r>
    </w:p>
    <w:p>
      <w:pPr>
        <w:spacing w:after="80" w:line="312"/>
        <w:ind w:firstLine="480"/>
        <w:jc w:val="both"/>
      </w:pPr>
      <w:r>
        <w:rPr>
          <w:rFonts w:ascii="Times New Roman" w:eastAsia="Microsoft YaHei"/>
          <w:b/>
          <w:bCs/>
          <w:color w:val="1A2B40"/>
          <w:sz w:val="22"/>
          <w:szCs w:val="22"/>
        </w:rPr>
        <w:t xml:space="preserve">4. Resolution: </w:t>
      </w:r>
      <w:r>
        <w:rPr>
          <w:rFonts w:ascii="Times New Roman" w:eastAsia="Microsoft YaHei"/>
          <w:color w:val="1A2B40"/>
          <w:sz w:val="22"/>
          <w:szCs w:val="22"/>
        </w:rPr>
        <w:t xml:space="preserve">The assigned agent works on the ticket, updating status and adding notes. They can request additional information from the employee, escalate to a higher tier, or resolve with a solution. All interactions are logged in the ticket timeline.</w:t>
      </w:r>
    </w:p>
    <w:p>
      <w:pPr>
        <w:spacing w:after="80" w:line="312"/>
        <w:ind w:firstLine="480"/>
        <w:jc w:val="both"/>
      </w:pPr>
      <w:r>
        <w:rPr>
          <w:rFonts w:ascii="Times New Roman" w:eastAsia="Microsoft YaHei"/>
          <w:b/>
          <w:bCs/>
          <w:color w:val="1A2B40"/>
          <w:sz w:val="22"/>
          <w:szCs w:val="22"/>
        </w:rPr>
        <w:t xml:space="preserve">5. Closure: </w:t>
      </w:r>
      <w:r>
        <w:rPr>
          <w:rFonts w:ascii="Times New Roman" w:eastAsia="Microsoft YaHei"/>
          <w:color w:val="1A2B40"/>
          <w:sz w:val="22"/>
          <w:szCs w:val="22"/>
        </w:rPr>
        <w:t xml:space="preserve">After providing a resolution, the agent marks the ticket as resolved. The employee has a configurable window (typically 48 hours) to confirm the resolution or reopen the ticket if the issue persists.</w:t>
      </w:r>
    </w:p>
    <w:p>
      <w:pPr>
        <w:spacing w:after="80" w:line="312"/>
        <w:ind w:firstLine="480"/>
        <w:jc w:val="both"/>
      </w:pPr>
      <w:r>
        <w:rPr>
          <w:rFonts w:ascii="Times New Roman" w:eastAsia="Microsoft YaHei"/>
          <w:b/>
          <w:bCs/>
          <w:color w:val="1A2B40"/>
          <w:sz w:val="22"/>
          <w:szCs w:val="22"/>
        </w:rPr>
        <w:t xml:space="preserve">6. Feedback: </w:t>
      </w:r>
      <w:r>
        <w:rPr>
          <w:rFonts w:ascii="Times New Roman" w:eastAsia="Microsoft YaHei"/>
          <w:color w:val="1A2B40"/>
          <w:sz w:val="22"/>
          <w:szCs w:val="22"/>
        </w:rPr>
        <w:t xml:space="preserve">Upon closure, the system sends a satisfaction survey to the employee rating the support experience. Aggregate feedback data feeds into service quality reports and agent performance dashboards.</w:t>
      </w:r>
    </w:p>
    <w:p>
      <w:pPr>
        <w:pStyle w:val="Heading3"/>
        <w:spacing w:after="120" w:before="280" w:line="312"/>
      </w:pPr>
      <w:bookmarkStart w:id="100096" w:name="_Toc100096"/>
      <w:r>
        <w:rPr>
          <w:rFonts w:ascii="Times New Roman" w:eastAsia="Microsoft YaHei"/>
          <w:b/>
          <w:bCs/>
          <w:color w:val="162235"/>
          <w:sz w:val="26"/>
          <w:szCs w:val="26"/>
        </w:rPr>
        <w:t xml:space="preserve">Decision Points</w:t>
      </w:r>
      <w:bookmarkEnd w:id="100096"/>
    </w:p>
    <w:p>
      <w:pPr>
        <w:pStyle w:val="Heading4"/>
        <w:spacing w:after="80" w:before="200" w:line="312"/>
      </w:pPr>
      <w:bookmarkStart w:id="100097" w:name="_Toc100097"/>
      <w:r>
        <w:rPr>
          <w:rFonts w:ascii="Times New Roman" w:eastAsia="Microsoft YaHei"/>
          <w:b/>
          <w:bCs/>
          <w:color w:val="1B6B7A"/>
          <w:sz w:val="23"/>
          <w:szCs w:val="23"/>
        </w:rPr>
        <w:t xml:space="preserve">Priority Escalation</w:t>
      </w:r>
      <w:bookmarkEnd w:id="100097"/>
    </w:p>
    <w:p>
      <w:pPr>
        <w:spacing w:line="312"/>
        <w:ind w:firstLine="480"/>
        <w:jc w:val="both"/>
      </w:pPr>
      <w:r>
        <w:rPr>
          <w:rFonts w:ascii="Times New Roman" w:eastAsia="Microsoft YaHei"/>
          <w:color w:val="1A2B40"/>
          <w:sz w:val="22"/>
          <w:szCs w:val="22"/>
        </w:rPr>
        <w:t xml:space="preserve">If SLA response time is breached, the ticket is automatically escalated to the next support tier and the team lead is notified.</w:t>
      </w:r>
    </w:p>
    <w:p>
      <w:pPr>
        <w:pStyle w:val="Heading4"/>
        <w:spacing w:after="80" w:before="200" w:line="312"/>
      </w:pPr>
      <w:bookmarkStart w:id="100098" w:name="_Toc100098"/>
      <w:r>
        <w:rPr>
          <w:rFonts w:ascii="Times New Roman" w:eastAsia="Microsoft YaHei"/>
          <w:b/>
          <w:bCs/>
          <w:color w:val="1B6B7A"/>
          <w:sz w:val="23"/>
          <w:szCs w:val="23"/>
        </w:rPr>
        <w:t xml:space="preserve">Reopen Decision</w:t>
      </w:r>
      <w:bookmarkEnd w:id="100098"/>
    </w:p>
    <w:p>
      <w:pPr>
        <w:spacing w:line="312"/>
        <w:ind w:firstLine="480"/>
        <w:jc w:val="both"/>
      </w:pPr>
      <w:r>
        <w:rPr>
          <w:rFonts w:ascii="Times New Roman" w:eastAsia="Microsoft YaHei"/>
          <w:color w:val="1A2B40"/>
          <w:sz w:val="22"/>
          <w:szCs w:val="22"/>
        </w:rPr>
        <w:t xml:space="preserve">If the employee reopens the ticket within the confirmation window, it is reassigned with elevated priority and the original agent receives the case for follow-up.</w:t>
      </w:r>
    </w:p>
    <w:p>
      <w:pPr>
        <w:pStyle w:val="Heading4"/>
        <w:spacing w:after="80" w:before="200" w:line="312"/>
      </w:pPr>
      <w:bookmarkStart w:id="100099" w:name="_Toc100099"/>
      <w:r>
        <w:rPr>
          <w:rFonts w:ascii="Times New Roman" w:eastAsia="Microsoft YaHei"/>
          <w:b/>
          <w:bCs/>
          <w:color w:val="1B6B7A"/>
          <w:sz w:val="23"/>
          <w:szCs w:val="23"/>
        </w:rPr>
        <w:t xml:space="preserve">Auto-Resolution</w:t>
      </w:r>
      <w:bookmarkEnd w:id="100099"/>
    </w:p>
    <w:p>
      <w:pPr>
        <w:spacing w:line="312"/>
        <w:ind w:firstLine="480"/>
        <w:jc w:val="both"/>
      </w:pPr>
      <w:r>
        <w:rPr>
          <w:rFonts w:ascii="Times New Roman" w:eastAsia="Microsoft YaHei"/>
          <w:color w:val="1A2B40"/>
          <w:sz w:val="22"/>
          <w:szCs w:val="22"/>
        </w:rPr>
        <w:t xml:space="preserve">If the AI engine identifies the issue as a known problem with an existing solution, it can auto-suggest the fix and mark the ticket as 'Suggested Resolution' pending employee confirmation.</w:t>
      </w:r>
    </w:p>
    <w:p>
      <w:pPr>
        <w:pStyle w:val="Heading3"/>
        <w:spacing w:after="120" w:before="280" w:line="312"/>
      </w:pPr>
      <w:bookmarkStart w:id="100100" w:name="_Toc100100"/>
      <w:r>
        <w:rPr>
          <w:rFonts w:ascii="Times New Roman" w:eastAsia="Microsoft YaHei"/>
          <w:b/>
          <w:bCs/>
          <w:color w:val="162235"/>
          <w:sz w:val="26"/>
          <w:szCs w:val="26"/>
        </w:rPr>
        <w:t xml:space="preserve">Role Responsibilities</w:t>
      </w:r>
      <w:bookmarkEnd w:id="100100"/>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Creates and tracks service requests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Submit ticket, Provide information, Confirm resolution, Rate experience</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L1 Support Agent</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Handles first-line support and triage</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Acknowledge ticket, Attempt resolution, Escalate if needed</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L2/L3 Specialist</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Resolves complex or escalated issues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Diagnose root cause, Implement solution, Document resolution</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Service Desk Manager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Monitors SLA and team performance</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 escalations, Reassign tickets, Generate reports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Automates routing, SLA tracking, and escalation</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Auto-assign, Track SLA, Trigger escalations, Send surveys</w:t>
            </w:r>
          </w:p>
        </w:tc>
      </w:tr>
    </w:tbl>
    <w:p>
      <w:pPr>
        <w:spacing w:before="80"/>
      </w:pPr>
    </w:p>
    <w:p>
      <w:pPr>
        <w:pStyle w:val="Heading3"/>
        <w:spacing w:after="120" w:before="280" w:line="312"/>
      </w:pPr>
      <w:bookmarkStart w:id="100101" w:name="_Toc100101"/>
      <w:r>
        <w:rPr>
          <w:rFonts w:ascii="Times New Roman" w:eastAsia="Microsoft YaHei"/>
          <w:b/>
          <w:bCs/>
          <w:color w:val="162235"/>
          <w:sz w:val="26"/>
          <w:szCs w:val="26"/>
        </w:rPr>
        <w:t xml:space="preserve">Status Transitions</w:t>
      </w:r>
      <w:bookmarkEnd w:id="100101"/>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Open</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Agent assigned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 Progress</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 Progress</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More info needed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Awaiting Information</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L1/L2 Agent</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Awaiting Information</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Info provided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 Progress</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 Progress</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Solution provided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Resolved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L1/L2/L3 Agent</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Resolved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 confirms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Closed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Resolved</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Employee reopens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Reopened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Employee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 Progress</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SLA breached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Escalated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bl>
    <w:p>
      <w:pPr>
        <w:spacing w:before="80"/>
      </w:pPr>
    </w:p>
    <w:p>
      <w:pPr>
        <w:pStyle w:val="Heading3"/>
        <w:spacing w:after="120" w:before="280" w:line="312"/>
      </w:pPr>
      <w:bookmarkStart w:id="100102" w:name="_Toc100102"/>
      <w:r>
        <w:rPr>
          <w:rFonts w:ascii="Times New Roman" w:eastAsia="Microsoft YaHei"/>
          <w:b/>
          <w:bCs/>
          <w:color w:val="162235"/>
          <w:sz w:val="26"/>
          <w:szCs w:val="26"/>
        </w:rPr>
        <w:t xml:space="preserve">Notifications &amp; Alerts</w:t>
      </w:r>
      <w:bookmarkEnd w:id="100102"/>
    </w:p>
    <w:p>
      <w:pPr>
        <w:spacing w:after="80" w:line="312"/>
        <w:ind w:left="720" w:firstLine="0"/>
        <w:jc w:val="both"/>
      </w:pPr>
      <w:r>
        <w:rPr>
          <w:rFonts w:ascii="Times New Roman" w:eastAsia="Microsoft YaHei"/>
          <w:color w:val="1A2B40"/>
          <w:sz w:val="22"/>
          <w:szCs w:val="22"/>
        </w:rPr>
        <w:t xml:space="preserve">• Ticket creation confirmation with tracking ID to employee</w:t>
      </w:r>
    </w:p>
    <w:p>
      <w:pPr>
        <w:spacing w:after="80" w:line="312"/>
        <w:ind w:left="720" w:firstLine="0"/>
        <w:jc w:val="both"/>
      </w:pPr>
      <w:r>
        <w:rPr>
          <w:rFonts w:ascii="Times New Roman" w:eastAsia="Microsoft YaHei"/>
          <w:color w:val="1A2B40"/>
          <w:sz w:val="22"/>
          <w:szCs w:val="22"/>
        </w:rPr>
        <w:t xml:space="preserve">• Assignment notification to support agent</w:t>
      </w:r>
    </w:p>
    <w:p>
      <w:pPr>
        <w:spacing w:after="80" w:line="312"/>
        <w:ind w:left="720" w:firstLine="0"/>
        <w:jc w:val="both"/>
      </w:pPr>
      <w:r>
        <w:rPr>
          <w:rFonts w:ascii="Times New Roman" w:eastAsia="Microsoft YaHei"/>
          <w:color w:val="1A2B40"/>
          <w:sz w:val="22"/>
          <w:szCs w:val="22"/>
        </w:rPr>
        <w:t xml:space="preserve">• SLA warning at 50%, 75%, and 90% thresholds to agent and manager</w:t>
      </w:r>
    </w:p>
    <w:p>
      <w:pPr>
        <w:spacing w:after="80" w:line="312"/>
        <w:ind w:left="720" w:firstLine="0"/>
        <w:jc w:val="both"/>
      </w:pPr>
      <w:r>
        <w:rPr>
          <w:rFonts w:ascii="Times New Roman" w:eastAsia="Microsoft YaHei"/>
          <w:color w:val="1A2B40"/>
          <w:sz w:val="22"/>
          <w:szCs w:val="22"/>
        </w:rPr>
        <w:t xml:space="preserve">• Status update notifications to employee at each transition</w:t>
      </w:r>
    </w:p>
    <w:p>
      <w:pPr>
        <w:spacing w:after="80" w:line="312"/>
        <w:ind w:left="720" w:firstLine="0"/>
        <w:jc w:val="both"/>
      </w:pPr>
      <w:r>
        <w:rPr>
          <w:rFonts w:ascii="Times New Roman" w:eastAsia="Microsoft YaHei"/>
          <w:color w:val="1A2B40"/>
          <w:sz w:val="22"/>
          <w:szCs w:val="22"/>
        </w:rPr>
        <w:t xml:space="preserve">• Resolution confirmation request to employee</w:t>
      </w:r>
    </w:p>
    <w:p>
      <w:pPr>
        <w:spacing w:after="80" w:line="312"/>
        <w:ind w:left="720" w:firstLine="0"/>
        <w:jc w:val="both"/>
      </w:pPr>
      <w:r>
        <w:rPr>
          <w:rFonts w:ascii="Times New Roman" w:eastAsia="Microsoft YaHei"/>
          <w:color w:val="1A2B40"/>
          <w:sz w:val="22"/>
          <w:szCs w:val="22"/>
        </w:rPr>
        <w:t xml:space="preserve">• Feedback survey upon closure</w:t>
      </w:r>
    </w:p>
    <w:p>
      <w:pPr>
        <w:spacing w:after="80" w:line="312"/>
        <w:ind w:left="720" w:firstLine="0"/>
        <w:jc w:val="both"/>
      </w:pPr>
      <w:r>
        <w:rPr>
          <w:rFonts w:ascii="Times New Roman" w:eastAsia="Microsoft YaHei"/>
          <w:color w:val="1A2B40"/>
          <w:sz w:val="22"/>
          <w:szCs w:val="22"/>
        </w:rPr>
        <w:t xml:space="preserve">• Weekly service desk summary to management</w:t>
      </w:r>
    </w:p>
    <w:p>
      <w:pPr>
        <w:pStyle w:val="Heading3"/>
        <w:spacing w:after="120" w:before="280" w:line="312"/>
      </w:pPr>
      <w:bookmarkStart w:id="100103" w:name="_Toc100103"/>
      <w:r>
        <w:rPr>
          <w:rFonts w:ascii="Times New Roman" w:eastAsia="Microsoft YaHei"/>
          <w:b/>
          <w:bCs/>
          <w:color w:val="162235"/>
          <w:sz w:val="26"/>
          <w:szCs w:val="26"/>
        </w:rPr>
        <w:t xml:space="preserve">Exception Handling</w:t>
      </w:r>
      <w:bookmarkEnd w:id="100103"/>
    </w:p>
    <w:p>
      <w:pPr>
        <w:spacing w:after="80" w:line="312"/>
        <w:ind w:left="720" w:firstLine="0"/>
        <w:jc w:val="both"/>
      </w:pPr>
      <w:r>
        <w:rPr>
          <w:rFonts w:ascii="Times New Roman" w:eastAsia="Microsoft YaHei"/>
          <w:color w:val="1A2B40"/>
          <w:sz w:val="22"/>
          <w:szCs w:val="22"/>
        </w:rPr>
        <w:t xml:space="preserve">• If no agent is available for assignment (all at capacity), the system creates a queue overflow alert and assigns to the team lead for manual redistribution.</w:t>
      </w:r>
    </w:p>
    <w:p>
      <w:pPr>
        <w:spacing w:after="80" w:line="312"/>
        <w:ind w:left="720" w:firstLine="0"/>
        <w:jc w:val="both"/>
      </w:pPr>
      <w:r>
        <w:rPr>
          <w:rFonts w:ascii="Times New Roman" w:eastAsia="Microsoft YaHei"/>
          <w:color w:val="1A2B40"/>
          <w:sz w:val="22"/>
          <w:szCs w:val="22"/>
        </w:rPr>
        <w:t xml:space="preserve">• If a critical ticket (P1) breaches SLA, an emergency escalation is sent to the department head and IT/HR leadership for immediate intervention.</w:t>
      </w:r>
    </w:p>
    <w:p>
      <w:pPr>
        <w:spacing w:after="80" w:line="312"/>
        <w:ind w:left="720" w:firstLine="0"/>
        <w:jc w:val="both"/>
      </w:pPr>
      <w:r>
        <w:rPr>
          <w:rFonts w:ascii="Times New Roman" w:eastAsia="Microsoft YaHei"/>
          <w:color w:val="1A2B40"/>
          <w:sz w:val="22"/>
          <w:szCs w:val="22"/>
        </w:rPr>
        <w:t xml:space="preserve">• If an employee repeatedly reopens the same ticket (3+ times), it is automatically flagged for root cause analysis and process improvement review.</w:t>
      </w:r>
    </w:p>
    <w:p>
      <w:pPr>
        <w:pStyle w:val="Heading3"/>
        <w:spacing w:after="120" w:before="280" w:line="312"/>
      </w:pPr>
      <w:bookmarkStart w:id="100104" w:name="_Toc100104"/>
      <w:r>
        <w:rPr>
          <w:rFonts w:ascii="Times New Roman" w:eastAsia="Microsoft YaHei"/>
          <w:b/>
          <w:bCs/>
          <w:color w:val="162235"/>
          <w:sz w:val="26"/>
          <w:szCs w:val="26"/>
        </w:rPr>
        <w:t xml:space="preserve">Integration Points</w:t>
      </w:r>
      <w:bookmarkEnd w:id="100104"/>
    </w:p>
    <w:p>
      <w:pPr>
        <w:spacing w:line="312"/>
        <w:ind w:firstLine="480"/>
        <w:jc w:val="both"/>
      </w:pPr>
      <w:r>
        <w:rPr>
          <w:rFonts w:ascii="Times New Roman" w:eastAsia="Microsoft YaHei"/>
          <w:color w:val="1A2B40"/>
          <w:sz w:val="22"/>
          <w:szCs w:val="22"/>
        </w:rPr>
        <w:t xml:space="preserve">Knowledge Base, Asset Management, Employee Master, Email/Chat Integration, AI Classification Engine, Analytics Dashboard, Calendar (scheduling), Communication (Slack/Teams).</w:t>
      </w:r>
    </w:p>
    <w:p>
      <w:r>
        <w:br w:type="page"/>
      </w:r>
    </w:p>
    <w:p>
      <w:pPr>
        <w:pStyle w:val="Heading2"/>
        <w:spacing w:after="160" w:before="360" w:line="312"/>
      </w:pPr>
      <w:bookmarkStart w:id="100105" w:name="_Toc100105"/>
      <w:r>
        <w:rPr>
          <w:rFonts w:ascii="Times New Roman" w:eastAsia="Microsoft YaHei"/>
          <w:b/>
          <w:bCs/>
          <w:color w:val="162235"/>
          <w:sz w:val="32"/>
          <w:szCs w:val="32"/>
        </w:rPr>
        <w:t xml:space="preserve">9. Offer Management Workflow</w:t>
      </w:r>
      <w:bookmarkEnd w:id="100105"/>
    </w:p>
    <w:p>
      <w:pPr>
        <w:pBdr>
          <w:bottom w:val="single" w:color="37DCF2" w:sz="6"/>
        </w:pBdr>
        <w:spacing w:after="120" w:before="40"/>
      </w:pPr>
    </w:p>
    <w:p>
      <w:pPr>
        <w:pStyle w:val="Heading3"/>
        <w:spacing w:after="120" w:before="280" w:line="312"/>
      </w:pPr>
      <w:bookmarkStart w:id="100106" w:name="_Toc100106"/>
      <w:r>
        <w:rPr>
          <w:rFonts w:ascii="Times New Roman" w:eastAsia="Microsoft YaHei"/>
          <w:b/>
          <w:bCs/>
          <w:color w:val="162235"/>
          <w:sz w:val="26"/>
          <w:szCs w:val="26"/>
        </w:rPr>
        <w:t xml:space="preserve">Description</w:t>
      </w:r>
      <w:bookmarkEnd w:id="100106"/>
    </w:p>
    <w:p>
      <w:pPr>
        <w:spacing w:line="312"/>
        <w:ind w:firstLine="480"/>
        <w:jc w:val="both"/>
      </w:pPr>
      <w:r>
        <w:rPr>
          <w:rFonts w:ascii="Times New Roman" w:eastAsia="Microsoft YaHei"/>
          <w:color w:val="1A2B40"/>
          <w:sz w:val="22"/>
          <w:szCs w:val="22"/>
        </w:rPr>
        <w:t xml:space="preserve">The Offer Management Workflow handles the creation, approval, delivery, and tracking of employment offers to candidates. It integrates closely with recruitment and onboarding to ensure a seamless candidate-to-employee transition.</w:t>
      </w:r>
    </w:p>
    <w:p>
      <w:pPr>
        <w:pStyle w:val="Heading3"/>
        <w:spacing w:after="120" w:before="280" w:line="312"/>
      </w:pPr>
      <w:bookmarkStart w:id="100107" w:name="_Toc100107"/>
      <w:r>
        <w:rPr>
          <w:rFonts w:ascii="Times New Roman" w:eastAsia="Microsoft YaHei"/>
          <w:b/>
          <w:bCs/>
          <w:color w:val="162235"/>
          <w:sz w:val="26"/>
          <w:szCs w:val="26"/>
        </w:rPr>
        <w:t xml:space="preserve">Trigger Event</w:t>
      </w:r>
      <w:bookmarkEnd w:id="100107"/>
    </w:p>
    <w:p>
      <w:pPr>
        <w:spacing w:line="312"/>
        <w:ind w:firstLine="480"/>
        <w:jc w:val="both"/>
      </w:pPr>
      <w:r>
        <w:rPr>
          <w:rFonts w:ascii="Times New Roman" w:eastAsia="Microsoft YaHei"/>
          <w:color w:val="1A2B40"/>
          <w:sz w:val="22"/>
          <w:szCs w:val="22"/>
        </w:rPr>
        <w:t xml:space="preserve">A candidate is selected through the recruitment pipeline and the recruiter initiates offer creation, or a lateral hire offer is manually created by HR.</w:t>
      </w:r>
    </w:p>
    <w:p>
      <w:pPr>
        <w:pStyle w:val="Heading3"/>
        <w:spacing w:after="120" w:before="280" w:line="312"/>
      </w:pPr>
      <w:bookmarkStart w:id="100108" w:name="_Toc100108"/>
      <w:r>
        <w:rPr>
          <w:rFonts w:ascii="Times New Roman" w:eastAsia="Microsoft YaHei"/>
          <w:b/>
          <w:bCs/>
          <w:color w:val="162235"/>
          <w:sz w:val="26"/>
          <w:szCs w:val="26"/>
        </w:rPr>
        <w:t xml:space="preserve">Step-by-Step Flow</w:t>
      </w:r>
      <w:bookmarkEnd w:id="100108"/>
    </w:p>
    <w:p>
      <w:pPr>
        <w:spacing w:after="80" w:line="312"/>
        <w:ind w:firstLine="480"/>
        <w:jc w:val="both"/>
      </w:pPr>
      <w:r>
        <w:rPr>
          <w:rFonts w:ascii="Times New Roman" w:eastAsia="Microsoft YaHei"/>
          <w:b/>
          <w:bCs/>
          <w:color w:val="1A2B40"/>
          <w:sz w:val="22"/>
          <w:szCs w:val="22"/>
        </w:rPr>
        <w:t xml:space="preserve">1. Draft: </w:t>
      </w:r>
      <w:r>
        <w:rPr>
          <w:rFonts w:ascii="Times New Roman" w:eastAsia="Microsoft YaHei"/>
          <w:color w:val="1A2B40"/>
          <w:sz w:val="22"/>
          <w:szCs w:val="22"/>
        </w:rPr>
        <w:t xml:space="preserve">The recruiter creates an offer draft using the approved template, entering compensation details, designation, location, reporting manager, and start date. The system pre-populates fields from the candidate's application and requisition data.</w:t>
      </w:r>
    </w:p>
    <w:p>
      <w:pPr>
        <w:spacing w:after="80" w:line="312"/>
        <w:ind w:firstLine="480"/>
        <w:jc w:val="both"/>
      </w:pPr>
      <w:r>
        <w:rPr>
          <w:rFonts w:ascii="Times New Roman" w:eastAsia="Microsoft YaHei"/>
          <w:b/>
          <w:bCs/>
          <w:color w:val="1A2B40"/>
          <w:sz w:val="22"/>
          <w:szCs w:val="22"/>
        </w:rPr>
        <w:t xml:space="preserve">2. Approval Chain: </w:t>
      </w:r>
      <w:r>
        <w:rPr>
          <w:rFonts w:ascii="Times New Roman" w:eastAsia="Microsoft YaHei"/>
          <w:color w:val="1A2B40"/>
          <w:sz w:val="22"/>
          <w:szCs w:val="22"/>
        </w:rPr>
        <w:t xml:space="preserve">The draft offer routes through a multi-level approval chain: hiring manager validates role fit, HR verifies compensation alignment with internal equity, and finance approves budget impact. Each approver sees the full compensation breakdown and comparison data.</w:t>
      </w:r>
    </w:p>
    <w:p>
      <w:pPr>
        <w:spacing w:after="80" w:line="312"/>
        <w:ind w:firstLine="480"/>
        <w:jc w:val="both"/>
      </w:pPr>
      <w:r>
        <w:rPr>
          <w:rFonts w:ascii="Times New Roman" w:eastAsia="Microsoft YaHei"/>
          <w:b/>
          <w:bCs/>
          <w:color w:val="1A2B40"/>
          <w:sz w:val="22"/>
          <w:szCs w:val="22"/>
        </w:rPr>
        <w:t xml:space="preserve">3. Generation: </w:t>
      </w:r>
      <w:r>
        <w:rPr>
          <w:rFonts w:ascii="Times New Roman" w:eastAsia="Microsoft YaHei"/>
          <w:color w:val="1A2B40"/>
          <w:sz w:val="22"/>
          <w:szCs w:val="22"/>
        </w:rPr>
        <w:t xml:space="preserve">Upon final approval, the system generates a formal offer letter as a PDF with company branding, legal clauses, and digital signature placeholders. The letter includes annexures for compensation structure, benefits summary, and policy acknowledgments.</w:t>
      </w:r>
    </w:p>
    <w:p>
      <w:pPr>
        <w:spacing w:after="80" w:line="312"/>
        <w:ind w:firstLine="480"/>
        <w:jc w:val="both"/>
      </w:pPr>
      <w:r>
        <w:rPr>
          <w:rFonts w:ascii="Times New Roman" w:eastAsia="Microsoft YaHei"/>
          <w:b/>
          <w:bCs/>
          <w:color w:val="1A2B40"/>
          <w:sz w:val="22"/>
          <w:szCs w:val="22"/>
        </w:rPr>
        <w:t xml:space="preserve">4. Sending: </w:t>
      </w:r>
      <w:r>
        <w:rPr>
          <w:rFonts w:ascii="Times New Roman" w:eastAsia="Microsoft YaHei"/>
          <w:color w:val="1A2B40"/>
          <w:sz w:val="22"/>
          <w:szCs w:val="22"/>
        </w:rPr>
        <w:t xml:space="preserve">The offer letter is sent to the candidate via email with a secure link to review and sign electronically. The system tracks email delivery, open status, and provides the recruiter with real-time visibility into candidate engagement.</w:t>
      </w:r>
    </w:p>
    <w:p>
      <w:pPr>
        <w:spacing w:after="80" w:line="312"/>
        <w:ind w:firstLine="480"/>
        <w:jc w:val="both"/>
      </w:pPr>
      <w:r>
        <w:rPr>
          <w:rFonts w:ascii="Times New Roman" w:eastAsia="Microsoft YaHei"/>
          <w:b/>
          <w:bCs/>
          <w:color w:val="1A2B40"/>
          <w:sz w:val="22"/>
          <w:szCs w:val="22"/>
        </w:rPr>
        <w:t xml:space="preserve">5. Candidate Response: </w:t>
      </w:r>
      <w:r>
        <w:rPr>
          <w:rFonts w:ascii="Times New Roman" w:eastAsia="Microsoft YaHei"/>
          <w:color w:val="1A2B40"/>
          <w:sz w:val="22"/>
          <w:szCs w:val="22"/>
        </w:rPr>
        <w:t xml:space="preserve">The candidate reviews the offer and can accept, decline, or request negotiation. The portal provides a digital signature capability for acceptance and a structured form for decline reasons or negotiation points.</w:t>
      </w:r>
    </w:p>
    <w:p>
      <w:pPr>
        <w:spacing w:after="80" w:line="312"/>
        <w:ind w:firstLine="480"/>
        <w:jc w:val="both"/>
      </w:pPr>
      <w:r>
        <w:rPr>
          <w:rFonts w:ascii="Times New Roman" w:eastAsia="Microsoft YaHei"/>
          <w:b/>
          <w:bCs/>
          <w:color w:val="1A2B40"/>
          <w:sz w:val="22"/>
          <w:szCs w:val="22"/>
        </w:rPr>
        <w:t xml:space="preserve">6. Onboarding Trigger: </w:t>
      </w:r>
      <w:r>
        <w:rPr>
          <w:rFonts w:ascii="Times New Roman" w:eastAsia="Microsoft YaHei"/>
          <w:color w:val="1A2B40"/>
          <w:sz w:val="22"/>
          <w:szCs w:val="22"/>
        </w:rPr>
        <w:t xml:space="preserve">Upon candidate acceptance, the system automatically triggers the onboarding workflow, creates the pre-boarding checklist, notifies all stakeholders, and converts the candidate record to a pending-employee record in the system.</w:t>
      </w:r>
    </w:p>
    <w:p>
      <w:pPr>
        <w:pStyle w:val="Heading3"/>
        <w:spacing w:after="120" w:before="280" w:line="312"/>
      </w:pPr>
      <w:bookmarkStart w:id="100109" w:name="_Toc100109"/>
      <w:r>
        <w:rPr>
          <w:rFonts w:ascii="Times New Roman" w:eastAsia="Microsoft YaHei"/>
          <w:b/>
          <w:bCs/>
          <w:color w:val="162235"/>
          <w:sz w:val="26"/>
          <w:szCs w:val="26"/>
        </w:rPr>
        <w:t xml:space="preserve">Decision Points</w:t>
      </w:r>
      <w:bookmarkEnd w:id="100109"/>
    </w:p>
    <w:p>
      <w:pPr>
        <w:pStyle w:val="Heading4"/>
        <w:spacing w:after="80" w:before="200" w:line="312"/>
      </w:pPr>
      <w:bookmarkStart w:id="100110" w:name="_Toc100110"/>
      <w:r>
        <w:rPr>
          <w:rFonts w:ascii="Times New Roman" w:eastAsia="Microsoft YaHei"/>
          <w:b/>
          <w:bCs/>
          <w:color w:val="1B6B7A"/>
          <w:sz w:val="23"/>
          <w:szCs w:val="23"/>
        </w:rPr>
        <w:t xml:space="preserve">Compensation Out of Band</w:t>
      </w:r>
      <w:bookmarkEnd w:id="100110"/>
    </w:p>
    <w:p>
      <w:pPr>
        <w:spacing w:line="312"/>
        <w:ind w:firstLine="480"/>
        <w:jc w:val="both"/>
      </w:pPr>
      <w:r>
        <w:rPr>
          <w:rFonts w:ascii="Times New Roman" w:eastAsia="Microsoft YaHei"/>
          <w:color w:val="1A2B40"/>
          <w:sz w:val="22"/>
          <w:szCs w:val="22"/>
        </w:rPr>
        <w:t xml:space="preserve">If the offered compensation falls outside the approved salary band for the role, additional HR head approval is required before the offer can proceed.</w:t>
      </w:r>
    </w:p>
    <w:p>
      <w:pPr>
        <w:pStyle w:val="Heading4"/>
        <w:spacing w:after="80" w:before="200" w:line="312"/>
      </w:pPr>
      <w:bookmarkStart w:id="100111" w:name="_Toc100111"/>
      <w:r>
        <w:rPr>
          <w:rFonts w:ascii="Times New Roman" w:eastAsia="Microsoft YaHei"/>
          <w:b/>
          <w:bCs/>
          <w:color w:val="1B6B7A"/>
          <w:sz w:val="23"/>
          <w:szCs w:val="23"/>
        </w:rPr>
        <w:t xml:space="preserve">Candidate Negotiation</w:t>
      </w:r>
      <w:bookmarkEnd w:id="100111"/>
    </w:p>
    <w:p>
      <w:pPr>
        <w:spacing w:line="312"/>
        <w:ind w:firstLine="480"/>
        <w:jc w:val="both"/>
      </w:pPr>
      <w:r>
        <w:rPr>
          <w:rFonts w:ascii="Times New Roman" w:eastAsia="Microsoft YaHei"/>
          <w:color w:val="1A2B40"/>
          <w:sz w:val="22"/>
          <w:szCs w:val="22"/>
        </w:rPr>
        <w:t xml:space="preserve">If the candidate requests negotiation, a revised offer workflow is initiated requiring the same approval chain for any changes to compensation or terms.</w:t>
      </w:r>
    </w:p>
    <w:p>
      <w:pPr>
        <w:pStyle w:val="Heading4"/>
        <w:spacing w:after="80" w:before="200" w:line="312"/>
      </w:pPr>
      <w:bookmarkStart w:id="100112" w:name="_Toc100112"/>
      <w:r>
        <w:rPr>
          <w:rFonts w:ascii="Times New Roman" w:eastAsia="Microsoft YaHei"/>
          <w:b/>
          <w:bCs/>
          <w:color w:val="1B6B7A"/>
          <w:sz w:val="23"/>
          <w:szCs w:val="23"/>
        </w:rPr>
        <w:t xml:space="preserve">Offer Expiry</w:t>
      </w:r>
      <w:bookmarkEnd w:id="100112"/>
    </w:p>
    <w:p>
      <w:pPr>
        <w:spacing w:line="312"/>
        <w:ind w:firstLine="480"/>
        <w:jc w:val="both"/>
      </w:pPr>
      <w:r>
        <w:rPr>
          <w:rFonts w:ascii="Times New Roman" w:eastAsia="Microsoft YaHei"/>
          <w:color w:val="1A2B40"/>
          <w:sz w:val="22"/>
          <w:szCs w:val="22"/>
        </w:rPr>
        <w:t xml:space="preserve">If the candidate does not respond within the validity period, the offer expires and the recruiter can choose to extend, revise, or close the candidate pipeline.</w:t>
      </w:r>
    </w:p>
    <w:p>
      <w:pPr>
        <w:pStyle w:val="Heading3"/>
        <w:spacing w:after="120" w:before="280" w:line="312"/>
      </w:pPr>
      <w:bookmarkStart w:id="100113" w:name="_Toc100113"/>
      <w:r>
        <w:rPr>
          <w:rFonts w:ascii="Times New Roman" w:eastAsia="Microsoft YaHei"/>
          <w:b/>
          <w:bCs/>
          <w:color w:val="162235"/>
          <w:sz w:val="26"/>
          <w:szCs w:val="26"/>
        </w:rPr>
        <w:t xml:space="preserve">Role Responsibilities</w:t>
      </w:r>
      <w:bookmarkEnd w:id="100113"/>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Recruiter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Creates and manages the offer process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Draft offer, Track response, Initiate revisions</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Hiring Manager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Validates role fit and approves terms</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 offer details, Approve, Request changes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Business Partner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Ensures compensation equity and policy compliance</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Verify salary band, Approve compensation, Validate terms</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Finance Controller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Approves budget impact of the offer</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 CTC, Approve budget, Sign off on special terms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Candidate</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Reviews and responds to the offer</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Review offer, Accept/Decline/Negotiate, Sign digitally</w:t>
            </w:r>
          </w:p>
        </w:tc>
      </w:tr>
    </w:tbl>
    <w:p>
      <w:pPr>
        <w:spacing w:before="80"/>
      </w:pPr>
    </w:p>
    <w:p>
      <w:pPr>
        <w:pStyle w:val="Heading3"/>
        <w:spacing w:after="120" w:before="280" w:line="312"/>
      </w:pPr>
      <w:bookmarkStart w:id="100114" w:name="_Toc100114"/>
      <w:r>
        <w:rPr>
          <w:rFonts w:ascii="Times New Roman" w:eastAsia="Microsoft YaHei"/>
          <w:b/>
          <w:bCs/>
          <w:color w:val="162235"/>
          <w:sz w:val="26"/>
          <w:szCs w:val="26"/>
        </w:rPr>
        <w:t xml:space="preserve">Status Transitions</w:t>
      </w:r>
      <w:bookmarkEnd w:id="100114"/>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Draft</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Submit for approval</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Approval</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Recruiter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Approval</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All approvers approve</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Approval Chain</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Approval</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Any approver rejects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Rejected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Approver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Approved</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Offer generated and sent</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Sent</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Sent</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Candidate accepts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Accepted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Candidate</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Sent</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Candidate declines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Declined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Candidate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Sent</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Candidate negotiates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Negotiation</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Candidate</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Sent</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Validity expires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Expired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Accepted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Onboarding triggered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Onboarding Initiated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bl>
    <w:p>
      <w:pPr>
        <w:spacing w:before="80"/>
      </w:pPr>
    </w:p>
    <w:p>
      <w:pPr>
        <w:pStyle w:val="Heading3"/>
        <w:spacing w:after="120" w:before="280" w:line="312"/>
      </w:pPr>
      <w:bookmarkStart w:id="100115" w:name="_Toc100115"/>
      <w:r>
        <w:rPr>
          <w:rFonts w:ascii="Times New Roman" w:eastAsia="Microsoft YaHei"/>
          <w:b/>
          <w:bCs/>
          <w:color w:val="162235"/>
          <w:sz w:val="26"/>
          <w:szCs w:val="26"/>
        </w:rPr>
        <w:t xml:space="preserve">Notifications &amp; Alerts</w:t>
      </w:r>
      <w:bookmarkEnd w:id="100115"/>
    </w:p>
    <w:p>
      <w:pPr>
        <w:spacing w:after="80" w:line="312"/>
        <w:ind w:left="720" w:firstLine="0"/>
        <w:jc w:val="both"/>
      </w:pPr>
      <w:r>
        <w:rPr>
          <w:rFonts w:ascii="Times New Roman" w:eastAsia="Microsoft YaHei"/>
          <w:color w:val="1A2B40"/>
          <w:sz w:val="22"/>
          <w:szCs w:val="22"/>
        </w:rPr>
        <w:t xml:space="preserve">• Offer draft completion confirmation to recruiter</w:t>
      </w:r>
    </w:p>
    <w:p>
      <w:pPr>
        <w:spacing w:after="80" w:line="312"/>
        <w:ind w:left="720" w:firstLine="0"/>
        <w:jc w:val="both"/>
      </w:pPr>
      <w:r>
        <w:rPr>
          <w:rFonts w:ascii="Times New Roman" w:eastAsia="Microsoft YaHei"/>
          <w:color w:val="1A2B40"/>
          <w:sz w:val="22"/>
          <w:szCs w:val="22"/>
        </w:rPr>
        <w:t xml:space="preserve">• Sequential approval requests to each approver</w:t>
      </w:r>
    </w:p>
    <w:p>
      <w:pPr>
        <w:spacing w:after="80" w:line="312"/>
        <w:ind w:left="720" w:firstLine="0"/>
        <w:jc w:val="both"/>
      </w:pPr>
      <w:r>
        <w:rPr>
          <w:rFonts w:ascii="Times New Roman" w:eastAsia="Microsoft YaHei"/>
          <w:color w:val="1A2B40"/>
          <w:sz w:val="22"/>
          <w:szCs w:val="22"/>
        </w:rPr>
        <w:t xml:space="preserve">• Offer sent notification to recruiter and hiring manager</w:t>
      </w:r>
    </w:p>
    <w:p>
      <w:pPr>
        <w:spacing w:after="80" w:line="312"/>
        <w:ind w:left="720" w:firstLine="0"/>
        <w:jc w:val="both"/>
      </w:pPr>
      <w:r>
        <w:rPr>
          <w:rFonts w:ascii="Times New Roman" w:eastAsia="Microsoft YaHei"/>
          <w:color w:val="1A2B40"/>
          <w:sz w:val="22"/>
          <w:szCs w:val="22"/>
        </w:rPr>
        <w:t xml:space="preserve">• Offer delivery and open tracking alerts to recruiter</w:t>
      </w:r>
    </w:p>
    <w:p>
      <w:pPr>
        <w:spacing w:after="80" w:line="312"/>
        <w:ind w:left="720" w:firstLine="0"/>
        <w:jc w:val="both"/>
      </w:pPr>
      <w:r>
        <w:rPr>
          <w:rFonts w:ascii="Times New Roman" w:eastAsia="Microsoft YaHei"/>
          <w:color w:val="1A2B40"/>
          <w:sz w:val="22"/>
          <w:szCs w:val="22"/>
        </w:rPr>
        <w:t xml:space="preserve">• Candidate response notification to all stakeholders</w:t>
      </w:r>
    </w:p>
    <w:p>
      <w:pPr>
        <w:spacing w:after="80" w:line="312"/>
        <w:ind w:left="720" w:firstLine="0"/>
        <w:jc w:val="both"/>
      </w:pPr>
      <w:r>
        <w:rPr>
          <w:rFonts w:ascii="Times New Roman" w:eastAsia="Microsoft YaHei"/>
          <w:color w:val="1A2B40"/>
          <w:sz w:val="22"/>
          <w:szCs w:val="22"/>
        </w:rPr>
        <w:t xml:space="preserve">• Onboarding initiation alert to HR, IT, and Facilities</w:t>
      </w:r>
    </w:p>
    <w:p>
      <w:pPr>
        <w:spacing w:after="80" w:line="312"/>
        <w:ind w:left="720" w:firstLine="0"/>
        <w:jc w:val="both"/>
      </w:pPr>
      <w:r>
        <w:rPr>
          <w:rFonts w:ascii="Times New Roman" w:eastAsia="Microsoft YaHei"/>
          <w:color w:val="1A2B40"/>
          <w:sz w:val="22"/>
          <w:szCs w:val="22"/>
        </w:rPr>
        <w:t xml:space="preserve">• Offer expiry warning (3 days before) to recruiter</w:t>
      </w:r>
    </w:p>
    <w:p>
      <w:pPr>
        <w:pStyle w:val="Heading3"/>
        <w:spacing w:after="120" w:before="280" w:line="312"/>
      </w:pPr>
      <w:bookmarkStart w:id="100116" w:name="_Toc100116"/>
      <w:r>
        <w:rPr>
          <w:rFonts w:ascii="Times New Roman" w:eastAsia="Microsoft YaHei"/>
          <w:b/>
          <w:bCs/>
          <w:color w:val="162235"/>
          <w:sz w:val="26"/>
          <w:szCs w:val="26"/>
        </w:rPr>
        <w:t xml:space="preserve">Exception Handling</w:t>
      </w:r>
      <w:bookmarkEnd w:id="100116"/>
    </w:p>
    <w:p>
      <w:pPr>
        <w:spacing w:after="80" w:line="312"/>
        <w:ind w:left="720" w:firstLine="0"/>
        <w:jc w:val="both"/>
      </w:pPr>
      <w:r>
        <w:rPr>
          <w:rFonts w:ascii="Times New Roman" w:eastAsia="Microsoft YaHei"/>
          <w:color w:val="1A2B40"/>
          <w:sz w:val="22"/>
          <w:szCs w:val="22"/>
        </w:rPr>
        <w:t xml:space="preserve">• If an approver is unavailable (leave/departed), the system redirects to the configured backup approver after 24 hours to prevent pipeline delays.</w:t>
      </w:r>
    </w:p>
    <w:p>
      <w:pPr>
        <w:spacing w:after="80" w:line="312"/>
        <w:ind w:left="720" w:firstLine="0"/>
        <w:jc w:val="both"/>
      </w:pPr>
      <w:r>
        <w:rPr>
          <w:rFonts w:ascii="Times New Roman" w:eastAsia="Microsoft YaHei"/>
          <w:color w:val="1A2B40"/>
          <w:sz w:val="22"/>
          <w:szCs w:val="22"/>
        </w:rPr>
        <w:t xml:space="preserve">• If the candidate disputes offer terms after acceptance, a formal review process is initiated involving HR and legal before any modifications.</w:t>
      </w:r>
    </w:p>
    <w:p>
      <w:pPr>
        <w:spacing w:after="80" w:line="312"/>
        <w:ind w:left="720" w:firstLine="0"/>
        <w:jc w:val="both"/>
      </w:pPr>
      <w:r>
        <w:rPr>
          <w:rFonts w:ascii="Times New Roman" w:eastAsia="Microsoft YaHei"/>
          <w:color w:val="1A2B40"/>
          <w:sz w:val="22"/>
          <w:szCs w:val="22"/>
        </w:rPr>
        <w:t xml:space="preserve">• If the digital signature platform is unavailable, the system allows manual offer processing with scanned signature acceptance as a temporary override.</w:t>
      </w:r>
    </w:p>
    <w:p>
      <w:pPr>
        <w:pStyle w:val="Heading3"/>
        <w:spacing w:after="120" w:before="280" w:line="312"/>
      </w:pPr>
      <w:bookmarkStart w:id="100117" w:name="_Toc100117"/>
      <w:r>
        <w:rPr>
          <w:rFonts w:ascii="Times New Roman" w:eastAsia="Microsoft YaHei"/>
          <w:b/>
          <w:bCs/>
          <w:color w:val="162235"/>
          <w:sz w:val="26"/>
          <w:szCs w:val="26"/>
        </w:rPr>
        <w:t xml:space="preserve">Integration Points</w:t>
      </w:r>
      <w:bookmarkEnd w:id="100117"/>
    </w:p>
    <w:p>
      <w:pPr>
        <w:spacing w:line="312"/>
        <w:ind w:firstLine="480"/>
        <w:jc w:val="both"/>
      </w:pPr>
      <w:r>
        <w:rPr>
          <w:rFonts w:ascii="Times New Roman" w:eastAsia="Microsoft YaHei"/>
          <w:color w:val="1A2B40"/>
          <w:sz w:val="22"/>
          <w:szCs w:val="22"/>
        </w:rPr>
        <w:t xml:space="preserve">Recruitment Module, Compensation Management, Digital Signature (DocuSign/Adobe Sign), Onboarding Module, Email/Communication, Employee Master, Budget Management, Legal/Compliance.</w:t>
      </w:r>
    </w:p>
    <w:p>
      <w:r>
        <w:br w:type="page"/>
      </w:r>
    </w:p>
    <w:p>
      <w:pPr>
        <w:pStyle w:val="Heading2"/>
        <w:spacing w:after="160" w:before="360" w:line="312"/>
      </w:pPr>
      <w:bookmarkStart w:id="100118" w:name="_Toc100118"/>
      <w:r>
        <w:rPr>
          <w:rFonts w:ascii="Times New Roman" w:eastAsia="Microsoft YaHei"/>
          <w:b/>
          <w:bCs/>
          <w:color w:val="162235"/>
          <w:sz w:val="32"/>
          <w:szCs w:val="32"/>
        </w:rPr>
        <w:t xml:space="preserve">10. AI Interview Workflow</w:t>
      </w:r>
      <w:bookmarkEnd w:id="100118"/>
    </w:p>
    <w:p>
      <w:pPr>
        <w:pBdr>
          <w:bottom w:val="single" w:color="37DCF2" w:sz="6"/>
        </w:pBdr>
        <w:spacing w:after="120" w:before="40"/>
      </w:pPr>
    </w:p>
    <w:p>
      <w:pPr>
        <w:pStyle w:val="Heading3"/>
        <w:spacing w:after="120" w:before="280" w:line="312"/>
      </w:pPr>
      <w:bookmarkStart w:id="100119" w:name="_Toc100119"/>
      <w:r>
        <w:rPr>
          <w:rFonts w:ascii="Times New Roman" w:eastAsia="Microsoft YaHei"/>
          <w:b/>
          <w:bCs/>
          <w:color w:val="162235"/>
          <w:sz w:val="26"/>
          <w:szCs w:val="26"/>
        </w:rPr>
        <w:t xml:space="preserve">Description</w:t>
      </w:r>
      <w:bookmarkEnd w:id="100119"/>
    </w:p>
    <w:p>
      <w:pPr>
        <w:spacing w:line="312"/>
        <w:ind w:firstLine="480"/>
        <w:jc w:val="both"/>
      </w:pPr>
      <w:r>
        <w:rPr>
          <w:rFonts w:ascii="Times New Roman" w:eastAsia="Microsoft YaHei"/>
          <w:color w:val="1A2B40"/>
          <w:sz w:val="22"/>
          <w:szCs w:val="22"/>
        </w:rPr>
        <w:t xml:space="preserve">The AI Interview Workflow leverages artificial intelligence to conduct, score, and generate feedback for candidate interviews. It provides consistent, bias-aware evaluation while reducing the manual burden on interview panelists.</w:t>
      </w:r>
    </w:p>
    <w:p>
      <w:pPr>
        <w:pStyle w:val="Heading3"/>
        <w:spacing w:after="120" w:before="280" w:line="312"/>
      </w:pPr>
      <w:bookmarkStart w:id="100120" w:name="_Toc100120"/>
      <w:r>
        <w:rPr>
          <w:rFonts w:ascii="Times New Roman" w:eastAsia="Microsoft YaHei"/>
          <w:b/>
          <w:bCs/>
          <w:color w:val="162235"/>
          <w:sz w:val="26"/>
          <w:szCs w:val="26"/>
        </w:rPr>
        <w:t xml:space="preserve">Trigger Event</w:t>
      </w:r>
      <w:bookmarkEnd w:id="100120"/>
    </w:p>
    <w:p>
      <w:pPr>
        <w:spacing w:line="312"/>
        <w:ind w:firstLine="480"/>
        <w:jc w:val="both"/>
      </w:pPr>
      <w:r>
        <w:rPr>
          <w:rFonts w:ascii="Times New Roman" w:eastAsia="Microsoft YaHei"/>
          <w:color w:val="1A2B40"/>
          <w:sz w:val="22"/>
          <w:szCs w:val="22"/>
        </w:rPr>
        <w:t xml:space="preserve">A recruiter or hiring manager schedules an AI interview for a shortlisted candidate, selecting the competency framework and interview type.</w:t>
      </w:r>
    </w:p>
    <w:p>
      <w:pPr>
        <w:pStyle w:val="Heading3"/>
        <w:spacing w:after="120" w:before="280" w:line="312"/>
      </w:pPr>
      <w:bookmarkStart w:id="100121" w:name="_Toc100121"/>
      <w:r>
        <w:rPr>
          <w:rFonts w:ascii="Times New Roman" w:eastAsia="Microsoft YaHei"/>
          <w:b/>
          <w:bCs/>
          <w:color w:val="162235"/>
          <w:sz w:val="26"/>
          <w:szCs w:val="26"/>
        </w:rPr>
        <w:t xml:space="preserve">Step-by-Step Flow</w:t>
      </w:r>
      <w:bookmarkEnd w:id="100121"/>
    </w:p>
    <w:p>
      <w:pPr>
        <w:spacing w:after="80" w:line="312"/>
        <w:ind w:firstLine="480"/>
        <w:jc w:val="both"/>
      </w:pPr>
      <w:r>
        <w:rPr>
          <w:rFonts w:ascii="Times New Roman" w:eastAsia="Microsoft YaHei"/>
          <w:b/>
          <w:bCs/>
          <w:color w:val="1A2B40"/>
          <w:sz w:val="22"/>
          <w:szCs w:val="22"/>
        </w:rPr>
        <w:t xml:space="preserve">1. Session Creation: </w:t>
      </w:r>
      <w:r>
        <w:rPr>
          <w:rFonts w:ascii="Times New Roman" w:eastAsia="Microsoft YaHei"/>
          <w:color w:val="1A2B40"/>
          <w:sz w:val="22"/>
          <w:szCs w:val="22"/>
        </w:rPr>
        <w:t xml:space="preserve">The recruiter creates an AI interview session by selecting the candidate, job role, competency framework, difficulty level, and interview format (text, voice, or video). The system configures the interview engine with role-specific parameters and generates a unique session link.</w:t>
      </w:r>
    </w:p>
    <w:p>
      <w:pPr>
        <w:spacing w:after="80" w:line="312"/>
        <w:ind w:firstLine="480"/>
        <w:jc w:val="both"/>
      </w:pPr>
      <w:r>
        <w:rPr>
          <w:rFonts w:ascii="Times New Roman" w:eastAsia="Microsoft YaHei"/>
          <w:b/>
          <w:bCs/>
          <w:color w:val="1A2B40"/>
          <w:sz w:val="22"/>
          <w:szCs w:val="22"/>
        </w:rPr>
        <w:t xml:space="preserve">2. Question Generation: </w:t>
      </w:r>
      <w:r>
        <w:rPr>
          <w:rFonts w:ascii="Times New Roman" w:eastAsia="Microsoft YaHei"/>
          <w:color w:val="1A2B40"/>
          <w:sz w:val="22"/>
          <w:szCs w:val="22"/>
        </w:rPr>
        <w:t xml:space="preserve">The AI engine generates a dynamic question set based on the job requirements, competency framework, and candidate's resume data. Questions are calibrated for difficulty and mapped to specific competencies, with follow-up question trees prepared for multi-turn conversations.</w:t>
      </w:r>
    </w:p>
    <w:p>
      <w:pPr>
        <w:spacing w:after="80" w:line="312"/>
        <w:ind w:firstLine="480"/>
        <w:jc w:val="both"/>
      </w:pPr>
      <w:r>
        <w:rPr>
          <w:rFonts w:ascii="Times New Roman" w:eastAsia="Microsoft YaHei"/>
          <w:b/>
          <w:bCs/>
          <w:color w:val="1A2B40"/>
          <w:sz w:val="22"/>
          <w:szCs w:val="22"/>
        </w:rPr>
        <w:t xml:space="preserve">3. Multi-turn Conversation: </w:t>
      </w:r>
      <w:r>
        <w:rPr>
          <w:rFonts w:ascii="Times New Roman" w:eastAsia="Microsoft YaHei"/>
          <w:color w:val="1A2B40"/>
          <w:sz w:val="22"/>
          <w:szCs w:val="22"/>
        </w:rPr>
        <w:t xml:space="preserve">The AI conducts a structured interview with the candidate through multiple turns, adapting follow-up questions based on previous responses. It probes deeper on weak areas and explores demonstrated strengths, maintaining natural conversational flow while ensuring comprehensive coverage.</w:t>
      </w:r>
    </w:p>
    <w:p>
      <w:pPr>
        <w:spacing w:after="80" w:line="312"/>
        <w:ind w:firstLine="480"/>
        <w:jc w:val="both"/>
      </w:pPr>
      <w:r>
        <w:rPr>
          <w:rFonts w:ascii="Times New Roman" w:eastAsia="Microsoft YaHei"/>
          <w:b/>
          <w:bCs/>
          <w:color w:val="1A2B40"/>
          <w:sz w:val="22"/>
          <w:szCs w:val="22"/>
        </w:rPr>
        <w:t xml:space="preserve">4. Scoring: </w:t>
      </w:r>
      <w:r>
        <w:rPr>
          <w:rFonts w:ascii="Times New Roman" w:eastAsia="Microsoft YaHei"/>
          <w:color w:val="1A2B40"/>
          <w:sz w:val="22"/>
          <w:szCs w:val="22"/>
        </w:rPr>
        <w:t xml:space="preserve">Upon session completion, the AI evaluates each response against the competency framework using NLP and behavioral analysis. It generates scores for each competency, overall interview score, and comparative analysis against the role benchmark.</w:t>
      </w:r>
    </w:p>
    <w:p>
      <w:pPr>
        <w:spacing w:after="80" w:line="312"/>
        <w:ind w:firstLine="480"/>
        <w:jc w:val="both"/>
      </w:pPr>
      <w:r>
        <w:rPr>
          <w:rFonts w:ascii="Times New Roman" w:eastAsia="Microsoft YaHei"/>
          <w:b/>
          <w:bCs/>
          <w:color w:val="1A2B40"/>
          <w:sz w:val="22"/>
          <w:szCs w:val="22"/>
        </w:rPr>
        <w:t xml:space="preserve">5. Feedback Report: </w:t>
      </w:r>
      <w:r>
        <w:rPr>
          <w:rFonts w:ascii="Times New Roman" w:eastAsia="Microsoft YaHei"/>
          <w:color w:val="1A2B40"/>
          <w:sz w:val="22"/>
          <w:szCs w:val="22"/>
        </w:rPr>
        <w:t xml:space="preserve">A detailed feedback report is generated with competency-wise scores, response analysis, strengths, improvement areas, and hiring recommendation. The report includes sentiment analysis, communication quality assessment, and technical accuracy evaluation.</w:t>
      </w:r>
    </w:p>
    <w:p>
      <w:pPr>
        <w:spacing w:after="80" w:line="312"/>
        <w:ind w:firstLine="480"/>
        <w:jc w:val="both"/>
      </w:pPr>
      <w:r>
        <w:rPr>
          <w:rFonts w:ascii="Times New Roman" w:eastAsia="Microsoft YaHei"/>
          <w:b/>
          <w:bCs/>
          <w:color w:val="1A2B40"/>
          <w:sz w:val="22"/>
          <w:szCs w:val="22"/>
        </w:rPr>
        <w:t xml:space="preserve">6. Integration with Recruitment: </w:t>
      </w:r>
      <w:r>
        <w:rPr>
          <w:rFonts w:ascii="Times New Roman" w:eastAsia="Microsoft YaHei"/>
          <w:color w:val="1A2B40"/>
          <w:sz w:val="22"/>
          <w:szCs w:val="22"/>
        </w:rPr>
        <w:t xml:space="preserve">The AI interview results are automatically integrated into the candidate's recruitment pipeline record. Scores and feedback are visible to the hiring team alongside traditional interview feedback, providing a comprehensive view for decision-making.</w:t>
      </w:r>
    </w:p>
    <w:p>
      <w:pPr>
        <w:pStyle w:val="Heading3"/>
        <w:spacing w:after="120" w:before="280" w:line="312"/>
      </w:pPr>
      <w:bookmarkStart w:id="100122" w:name="_Toc100122"/>
      <w:r>
        <w:rPr>
          <w:rFonts w:ascii="Times New Roman" w:eastAsia="Microsoft YaHei"/>
          <w:b/>
          <w:bCs/>
          <w:color w:val="162235"/>
          <w:sz w:val="26"/>
          <w:szCs w:val="26"/>
        </w:rPr>
        <w:t xml:space="preserve">Decision Points</w:t>
      </w:r>
      <w:bookmarkEnd w:id="100122"/>
    </w:p>
    <w:p>
      <w:pPr>
        <w:pStyle w:val="Heading4"/>
        <w:spacing w:after="80" w:before="200" w:line="312"/>
      </w:pPr>
      <w:bookmarkStart w:id="100123" w:name="_Toc100123"/>
      <w:r>
        <w:rPr>
          <w:rFonts w:ascii="Times New Roman" w:eastAsia="Microsoft YaHei"/>
          <w:b/>
          <w:bCs/>
          <w:color w:val="1B6B7A"/>
          <w:sz w:val="23"/>
          <w:szCs w:val="23"/>
        </w:rPr>
        <w:t xml:space="preserve">Score Threshold</w:t>
      </w:r>
      <w:bookmarkEnd w:id="100123"/>
    </w:p>
    <w:p>
      <w:pPr>
        <w:spacing w:line="312"/>
        <w:ind w:firstLine="480"/>
        <w:jc w:val="both"/>
      </w:pPr>
      <w:r>
        <w:rPr>
          <w:rFonts w:ascii="Times New Roman" w:eastAsia="Microsoft YaHei"/>
          <w:color w:val="1A2B40"/>
          <w:sz w:val="22"/>
          <w:szCs w:val="22"/>
        </w:rPr>
        <w:t xml:space="preserve">If the AI interview score falls below the configurable threshold for the role level, the system recommends rejection but allows the recruiter to override with justification.</w:t>
      </w:r>
    </w:p>
    <w:p>
      <w:pPr>
        <w:pStyle w:val="Heading4"/>
        <w:spacing w:after="80" w:before="200" w:line="312"/>
      </w:pPr>
      <w:bookmarkStart w:id="100124" w:name="_Toc100124"/>
      <w:r>
        <w:rPr>
          <w:rFonts w:ascii="Times New Roman" w:eastAsia="Microsoft YaHei"/>
          <w:b/>
          <w:bCs/>
          <w:color w:val="1B6B7A"/>
          <w:sz w:val="23"/>
          <w:szCs w:val="23"/>
        </w:rPr>
        <w:t xml:space="preserve">Technical Failure</w:t>
      </w:r>
      <w:bookmarkEnd w:id="100124"/>
    </w:p>
    <w:p>
      <w:pPr>
        <w:spacing w:line="312"/>
        <w:ind w:firstLine="480"/>
        <w:jc w:val="both"/>
      </w:pPr>
      <w:r>
        <w:rPr>
          <w:rFonts w:ascii="Times New Roman" w:eastAsia="Microsoft YaHei"/>
          <w:color w:val="1A2B40"/>
          <w:sz w:val="22"/>
          <w:szCs w:val="22"/>
        </w:rPr>
        <w:t xml:space="preserve">If the AI session encounters a technical error mid-interview, the system saves the progress and offers options to resume or restart from the failure point.</w:t>
      </w:r>
    </w:p>
    <w:p>
      <w:pPr>
        <w:pStyle w:val="Heading4"/>
        <w:spacing w:after="80" w:before="200" w:line="312"/>
      </w:pPr>
      <w:bookmarkStart w:id="100125" w:name="_Toc100125"/>
      <w:r>
        <w:rPr>
          <w:rFonts w:ascii="Times New Roman" w:eastAsia="Microsoft YaHei"/>
          <w:b/>
          <w:bCs/>
          <w:color w:val="1B6B7A"/>
          <w:sz w:val="23"/>
          <w:szCs w:val="23"/>
        </w:rPr>
        <w:t xml:space="preserve">Bias Detection</w:t>
      </w:r>
      <w:bookmarkEnd w:id="100125"/>
    </w:p>
    <w:p>
      <w:pPr>
        <w:spacing w:line="312"/>
        <w:ind w:firstLine="480"/>
        <w:jc w:val="both"/>
      </w:pPr>
      <w:r>
        <w:rPr>
          <w:rFonts w:ascii="Times New Roman" w:eastAsia="Microsoft YaHei"/>
          <w:color w:val="1A2B40"/>
          <w:sz w:val="22"/>
          <w:szCs w:val="22"/>
        </w:rPr>
        <w:t xml:space="preserve">If the AI engine detects potential bias in question patterns or scoring anomalies, it flags the session for human review before results are finalized.</w:t>
      </w:r>
    </w:p>
    <w:p>
      <w:pPr>
        <w:pStyle w:val="Heading3"/>
        <w:spacing w:after="120" w:before="280" w:line="312"/>
      </w:pPr>
      <w:bookmarkStart w:id="100126" w:name="_Toc100126"/>
      <w:r>
        <w:rPr>
          <w:rFonts w:ascii="Times New Roman" w:eastAsia="Microsoft YaHei"/>
          <w:b/>
          <w:bCs/>
          <w:color w:val="162235"/>
          <w:sz w:val="26"/>
          <w:szCs w:val="26"/>
        </w:rPr>
        <w:t xml:space="preserve">Role Responsibilities</w:t>
      </w:r>
      <w:bookmarkEnd w:id="100126"/>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Recruiter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Configures and monitors AI interview sessions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Create session, Set parameters, Review results, Override recommendations</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Hiring Manager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Reviews AI interview outcomes for hiring decisions</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 feedback report, Compare with manual interviews, Make hiring decision</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AI System</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Conducts and evaluates the interview autonomously</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Generate questions, Conduct conversation, Score responses, Generate report</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Candidate</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Participates in the AI interview session</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Join session, Respond to questions, Complete interview</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Reviewer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Validates AI fairness and compliance</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Audit bias flags, Review flagged sessions, Ensure ethical AI use</w:t>
            </w:r>
          </w:p>
        </w:tc>
      </w:tr>
    </w:tbl>
    <w:p>
      <w:pPr>
        <w:spacing w:before="80"/>
      </w:pPr>
    </w:p>
    <w:p>
      <w:pPr>
        <w:pStyle w:val="Heading3"/>
        <w:spacing w:after="120" w:before="280" w:line="312"/>
      </w:pPr>
      <w:bookmarkStart w:id="100127" w:name="_Toc100127"/>
      <w:r>
        <w:rPr>
          <w:rFonts w:ascii="Times New Roman" w:eastAsia="Microsoft YaHei"/>
          <w:b/>
          <w:bCs/>
          <w:color w:val="162235"/>
          <w:sz w:val="26"/>
          <w:szCs w:val="26"/>
        </w:rPr>
        <w:t xml:space="preserve">Status Transitions</w:t>
      </w:r>
      <w:bookmarkEnd w:id="100127"/>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Scheduled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Candidate joins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 Progress</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Candidate / 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 Progress</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Interview completes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Scoring</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AI 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Scoring</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Scoring complete</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Report Generated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AI 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Report Generated</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Recruiter reviews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Under Review</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Recruiter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Under Review</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Decision made</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Completed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Hiring Manager / Recruiter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 Progress</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Technical failure</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Interrupted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Report Generated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Bias flag raised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Flagged for Review</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AI System</w:t>
            </w:r>
          </w:p>
        </w:tc>
      </w:tr>
    </w:tbl>
    <w:p>
      <w:pPr>
        <w:spacing w:before="80"/>
      </w:pPr>
    </w:p>
    <w:p>
      <w:pPr>
        <w:pStyle w:val="Heading3"/>
        <w:spacing w:after="120" w:before="280" w:line="312"/>
      </w:pPr>
      <w:bookmarkStart w:id="100128" w:name="_Toc100128"/>
      <w:r>
        <w:rPr>
          <w:rFonts w:ascii="Times New Roman" w:eastAsia="Microsoft YaHei"/>
          <w:b/>
          <w:bCs/>
          <w:color w:val="162235"/>
          <w:sz w:val="26"/>
          <w:szCs w:val="26"/>
        </w:rPr>
        <w:t xml:space="preserve">Notifications &amp; Alerts</w:t>
      </w:r>
      <w:bookmarkEnd w:id="100128"/>
    </w:p>
    <w:p>
      <w:pPr>
        <w:spacing w:after="80" w:line="312"/>
        <w:ind w:left="720" w:firstLine="0"/>
        <w:jc w:val="both"/>
      </w:pPr>
      <w:r>
        <w:rPr>
          <w:rFonts w:ascii="Times New Roman" w:eastAsia="Microsoft YaHei"/>
          <w:color w:val="1A2B40"/>
          <w:sz w:val="22"/>
          <w:szCs w:val="22"/>
        </w:rPr>
        <w:t xml:space="preserve">• Interview session creation confirmation with link to recruiter and candidate</w:t>
      </w:r>
    </w:p>
    <w:p>
      <w:pPr>
        <w:spacing w:after="80" w:line="312"/>
        <w:ind w:left="720" w:firstLine="0"/>
        <w:jc w:val="both"/>
      </w:pPr>
      <w:r>
        <w:rPr>
          <w:rFonts w:ascii="Times New Roman" w:eastAsia="Microsoft YaHei"/>
          <w:color w:val="1A2B40"/>
          <w:sz w:val="22"/>
          <w:szCs w:val="22"/>
        </w:rPr>
        <w:t xml:space="preserve">• Session start reminder 30 minutes before scheduled time</w:t>
      </w:r>
    </w:p>
    <w:p>
      <w:pPr>
        <w:spacing w:after="80" w:line="312"/>
        <w:ind w:left="720" w:firstLine="0"/>
        <w:jc w:val="both"/>
      </w:pPr>
      <w:r>
        <w:rPr>
          <w:rFonts w:ascii="Times New Roman" w:eastAsia="Microsoft YaHei"/>
          <w:color w:val="1A2B40"/>
          <w:sz w:val="22"/>
          <w:szCs w:val="22"/>
        </w:rPr>
        <w:t xml:space="preserve">• Real-time session monitoring alerts for technical issues</w:t>
      </w:r>
    </w:p>
    <w:p>
      <w:pPr>
        <w:spacing w:after="80" w:line="312"/>
        <w:ind w:left="720" w:firstLine="0"/>
        <w:jc w:val="both"/>
      </w:pPr>
      <w:r>
        <w:rPr>
          <w:rFonts w:ascii="Times New Roman" w:eastAsia="Microsoft YaHei"/>
          <w:color w:val="1A2B40"/>
          <w:sz w:val="22"/>
          <w:szCs w:val="22"/>
        </w:rPr>
        <w:t xml:space="preserve">• Scoring completion notification to recruiter and hiring manager</w:t>
      </w:r>
    </w:p>
    <w:p>
      <w:pPr>
        <w:spacing w:after="80" w:line="312"/>
        <w:ind w:left="720" w:firstLine="0"/>
        <w:jc w:val="both"/>
      </w:pPr>
      <w:r>
        <w:rPr>
          <w:rFonts w:ascii="Times New Roman" w:eastAsia="Microsoft YaHei"/>
          <w:color w:val="1A2B40"/>
          <w:sz w:val="22"/>
          <w:szCs w:val="22"/>
        </w:rPr>
        <w:t xml:space="preserve">• Flagged session alert to HR reviewer for bias investigation</w:t>
      </w:r>
    </w:p>
    <w:p>
      <w:pPr>
        <w:spacing w:after="80" w:line="312"/>
        <w:ind w:left="720" w:firstLine="0"/>
        <w:jc w:val="both"/>
      </w:pPr>
      <w:r>
        <w:rPr>
          <w:rFonts w:ascii="Times New Roman" w:eastAsia="Microsoft YaHei"/>
          <w:color w:val="1A2B40"/>
          <w:sz w:val="22"/>
          <w:szCs w:val="22"/>
        </w:rPr>
        <w:t xml:space="preserve">• Final results integration confirmation to recruitment pipeline</w:t>
      </w:r>
    </w:p>
    <w:p>
      <w:pPr>
        <w:pStyle w:val="Heading3"/>
        <w:spacing w:after="120" w:before="280" w:line="312"/>
      </w:pPr>
      <w:bookmarkStart w:id="100129" w:name="_Toc100129"/>
      <w:r>
        <w:rPr>
          <w:rFonts w:ascii="Times New Roman" w:eastAsia="Microsoft YaHei"/>
          <w:b/>
          <w:bCs/>
          <w:color w:val="162235"/>
          <w:sz w:val="26"/>
          <w:szCs w:val="26"/>
        </w:rPr>
        <w:t xml:space="preserve">Exception Handling</w:t>
      </w:r>
      <w:bookmarkEnd w:id="100129"/>
    </w:p>
    <w:p>
      <w:pPr>
        <w:spacing w:after="80" w:line="312"/>
        <w:ind w:left="720" w:firstLine="0"/>
        <w:jc w:val="both"/>
      </w:pPr>
      <w:r>
        <w:rPr>
          <w:rFonts w:ascii="Times New Roman" w:eastAsia="Microsoft YaHei"/>
          <w:color w:val="1A2B40"/>
          <w:sz w:val="22"/>
          <w:szCs w:val="22"/>
        </w:rPr>
        <w:t xml:space="preserve">• If the candidate experiences connectivity issues, the system allows a one-time reschedule without affecting the interview quality assessment.</w:t>
      </w:r>
    </w:p>
    <w:p>
      <w:pPr>
        <w:spacing w:after="80" w:line="312"/>
        <w:ind w:left="720" w:firstLine="0"/>
        <w:jc w:val="both"/>
      </w:pPr>
      <w:r>
        <w:rPr>
          <w:rFonts w:ascii="Times New Roman" w:eastAsia="Microsoft YaHei"/>
          <w:color w:val="1A2B40"/>
          <w:sz w:val="22"/>
          <w:szCs w:val="22"/>
        </w:rPr>
        <w:t xml:space="preserve">• If the AI engine produces inconsistent scoring across similar responses, the session is flagged for manual review and the scoring model is reported for recalibration.</w:t>
      </w:r>
    </w:p>
    <w:p>
      <w:pPr>
        <w:spacing w:after="80" w:line="312"/>
        <w:ind w:left="720" w:firstLine="0"/>
        <w:jc w:val="both"/>
      </w:pPr>
      <w:r>
        <w:rPr>
          <w:rFonts w:ascii="Times New Roman" w:eastAsia="Microsoft YaHei"/>
          <w:color w:val="1A2B40"/>
          <w:sz w:val="22"/>
          <w:szCs w:val="22"/>
        </w:rPr>
        <w:t xml:space="preserve">• If a bias flag is confirmed, the interview results are quarantined, the candidate is offered a manual interview alternative, and the AI model undergoes immediate audit.</w:t>
      </w:r>
    </w:p>
    <w:p>
      <w:pPr>
        <w:pStyle w:val="Heading3"/>
        <w:spacing w:after="120" w:before="280" w:line="312"/>
      </w:pPr>
      <w:bookmarkStart w:id="100130" w:name="_Toc100130"/>
      <w:r>
        <w:rPr>
          <w:rFonts w:ascii="Times New Roman" w:eastAsia="Microsoft YaHei"/>
          <w:b/>
          <w:bCs/>
          <w:color w:val="162235"/>
          <w:sz w:val="26"/>
          <w:szCs w:val="26"/>
        </w:rPr>
        <w:t xml:space="preserve">Integration Points</w:t>
      </w:r>
      <w:bookmarkEnd w:id="100130"/>
    </w:p>
    <w:p>
      <w:pPr>
        <w:spacing w:line="312"/>
        <w:ind w:firstLine="480"/>
        <w:jc w:val="both"/>
      </w:pPr>
      <w:r>
        <w:rPr>
          <w:rFonts w:ascii="Times New Roman" w:eastAsia="Microsoft YaHei"/>
          <w:color w:val="1A2B40"/>
          <w:sz w:val="22"/>
          <w:szCs w:val="22"/>
        </w:rPr>
        <w:t xml:space="preserve">Recruitment Module, Competency Framework, AI/ML Engine, Resume Parser, Video/Audio Processing, Analytics Dashboard, Candidate Portal, Communication (Email/SMS).</w:t>
      </w:r>
    </w:p>
    <w:p>
      <w:r>
        <w:br w:type="page"/>
      </w:r>
    </w:p>
    <w:p>
      <w:pPr>
        <w:pStyle w:val="Heading2"/>
        <w:spacing w:after="160" w:before="360" w:line="312"/>
      </w:pPr>
      <w:bookmarkStart w:id="100131" w:name="_Toc100131"/>
      <w:r>
        <w:rPr>
          <w:rFonts w:ascii="Times New Roman" w:eastAsia="Microsoft YaHei"/>
          <w:b/>
          <w:bCs/>
          <w:color w:val="162235"/>
          <w:sz w:val="32"/>
          <w:szCs w:val="32"/>
        </w:rPr>
        <w:t xml:space="preserve">11. Requisition Approval Workflow</w:t>
      </w:r>
      <w:bookmarkEnd w:id="100131"/>
    </w:p>
    <w:p>
      <w:pPr>
        <w:pBdr>
          <w:bottom w:val="single" w:color="37DCF2" w:sz="6"/>
        </w:pBdr>
        <w:spacing w:after="120" w:before="40"/>
      </w:pPr>
    </w:p>
    <w:p>
      <w:pPr>
        <w:pStyle w:val="Heading3"/>
        <w:spacing w:after="120" w:before="280" w:line="312"/>
      </w:pPr>
      <w:bookmarkStart w:id="100132" w:name="_Toc100132"/>
      <w:r>
        <w:rPr>
          <w:rFonts w:ascii="Times New Roman" w:eastAsia="Microsoft YaHei"/>
          <w:b/>
          <w:bCs/>
          <w:color w:val="162235"/>
          <w:sz w:val="26"/>
          <w:szCs w:val="26"/>
        </w:rPr>
        <w:t xml:space="preserve">Description</w:t>
      </w:r>
      <w:bookmarkEnd w:id="100132"/>
    </w:p>
    <w:p>
      <w:pPr>
        <w:spacing w:line="312"/>
        <w:ind w:firstLine="480"/>
        <w:jc w:val="both"/>
      </w:pPr>
      <w:r>
        <w:rPr>
          <w:rFonts w:ascii="Times New Roman" w:eastAsia="Microsoft YaHei"/>
          <w:color w:val="1A2B40"/>
          <w:sz w:val="22"/>
          <w:szCs w:val="22"/>
        </w:rPr>
        <w:t xml:space="preserve">The Requisition Approval Workflow governs the approval of manpower requisitions before job postings are created. It ensures budgetary control, workforce planning alignment, and proper authorization before recruitment begins.</w:t>
      </w:r>
    </w:p>
    <w:p>
      <w:pPr>
        <w:pStyle w:val="Heading3"/>
        <w:spacing w:after="120" w:before="280" w:line="312"/>
      </w:pPr>
      <w:bookmarkStart w:id="100133" w:name="_Toc100133"/>
      <w:r>
        <w:rPr>
          <w:rFonts w:ascii="Times New Roman" w:eastAsia="Microsoft YaHei"/>
          <w:b/>
          <w:bCs/>
          <w:color w:val="162235"/>
          <w:sz w:val="26"/>
          <w:szCs w:val="26"/>
        </w:rPr>
        <w:t xml:space="preserve">Trigger Event</w:t>
      </w:r>
      <w:bookmarkEnd w:id="100133"/>
    </w:p>
    <w:p>
      <w:pPr>
        <w:spacing w:line="312"/>
        <w:ind w:firstLine="480"/>
        <w:jc w:val="both"/>
      </w:pPr>
      <w:r>
        <w:rPr>
          <w:rFonts w:ascii="Times New Roman" w:eastAsia="Microsoft YaHei"/>
          <w:color w:val="1A2B40"/>
          <w:sz w:val="22"/>
          <w:szCs w:val="22"/>
        </w:rPr>
        <w:t xml:space="preserve">A hiring manager submits a drafted manpower requisition for approval, specifying the role, headcount, and justification.</w:t>
      </w:r>
    </w:p>
    <w:p>
      <w:pPr>
        <w:pStyle w:val="Heading3"/>
        <w:spacing w:after="120" w:before="280" w:line="312"/>
      </w:pPr>
      <w:bookmarkStart w:id="100134" w:name="_Toc100134"/>
      <w:r>
        <w:rPr>
          <w:rFonts w:ascii="Times New Roman" w:eastAsia="Microsoft YaHei"/>
          <w:b/>
          <w:bCs/>
          <w:color w:val="162235"/>
          <w:sz w:val="26"/>
          <w:szCs w:val="26"/>
        </w:rPr>
        <w:t xml:space="preserve">Step-by-Step Flow</w:t>
      </w:r>
      <w:bookmarkEnd w:id="100134"/>
    </w:p>
    <w:p>
      <w:pPr>
        <w:spacing w:after="80" w:line="312"/>
        <w:ind w:firstLine="480"/>
        <w:jc w:val="both"/>
      </w:pPr>
      <w:r>
        <w:rPr>
          <w:rFonts w:ascii="Times New Roman" w:eastAsia="Microsoft YaHei"/>
          <w:b/>
          <w:bCs/>
          <w:color w:val="1A2B40"/>
          <w:sz w:val="22"/>
          <w:szCs w:val="22"/>
        </w:rPr>
        <w:t xml:space="preserve">1. Draft: </w:t>
      </w:r>
      <w:r>
        <w:rPr>
          <w:rFonts w:ascii="Times New Roman" w:eastAsia="Microsoft YaHei"/>
          <w:color w:val="1A2B40"/>
          <w:sz w:val="22"/>
          <w:szCs w:val="22"/>
        </w:rPr>
        <w:t xml:space="preserve">The hiring manager creates a requisition draft with role details, required qualifications, headcount, business justification, target compensation range, and expected hire date. The draft can be saved and modified before submission.</w:t>
      </w:r>
    </w:p>
    <w:p>
      <w:pPr>
        <w:spacing w:after="80" w:line="312"/>
        <w:ind w:firstLine="480"/>
        <w:jc w:val="both"/>
      </w:pPr>
      <w:r>
        <w:rPr>
          <w:rFonts w:ascii="Times New Roman" w:eastAsia="Microsoft YaHei"/>
          <w:b/>
          <w:bCs/>
          <w:color w:val="1A2B40"/>
          <w:sz w:val="22"/>
          <w:szCs w:val="22"/>
        </w:rPr>
        <w:t xml:space="preserve">2. Manager Submit: </w:t>
      </w:r>
      <w:r>
        <w:rPr>
          <w:rFonts w:ascii="Times New Roman" w:eastAsia="Microsoft YaHei"/>
          <w:color w:val="1A2B40"/>
          <w:sz w:val="22"/>
          <w:szCs w:val="22"/>
        </w:rPr>
        <w:t xml:space="preserve">The hiring manager submits the completed requisition, which triggers the approval workflow. The system validates that all mandatory fields are completed and attaches supporting data including department budget status and headcount metrics.</w:t>
      </w:r>
    </w:p>
    <w:p>
      <w:pPr>
        <w:spacing w:after="80" w:line="312"/>
        <w:ind w:firstLine="480"/>
        <w:jc w:val="both"/>
      </w:pPr>
      <w:r>
        <w:rPr>
          <w:rFonts w:ascii="Times New Roman" w:eastAsia="Microsoft YaHei"/>
          <w:b/>
          <w:bCs/>
          <w:color w:val="1A2B40"/>
          <w:sz w:val="22"/>
          <w:szCs w:val="22"/>
        </w:rPr>
        <w:t xml:space="preserve">3. HR Review: </w:t>
      </w:r>
      <w:r>
        <w:rPr>
          <w:rFonts w:ascii="Times New Roman" w:eastAsia="Microsoft YaHei"/>
          <w:color w:val="1A2B40"/>
          <w:sz w:val="22"/>
          <w:szCs w:val="22"/>
        </w:rPr>
        <w:t xml:space="preserve">HR reviews the requisition for workforce planning alignment, compensation benchmarking, and policy compliance. HR can approve, return for modifications, or escalate with recommendations for alternative staffing solutions.</w:t>
      </w:r>
    </w:p>
    <w:p>
      <w:pPr>
        <w:spacing w:after="80" w:line="312"/>
        <w:ind w:firstLine="480"/>
        <w:jc w:val="both"/>
      </w:pPr>
      <w:r>
        <w:rPr>
          <w:rFonts w:ascii="Times New Roman" w:eastAsia="Microsoft YaHei"/>
          <w:b/>
          <w:bCs/>
          <w:color w:val="1A2B40"/>
          <w:sz w:val="22"/>
          <w:szCs w:val="22"/>
        </w:rPr>
        <w:t xml:space="preserve">4. Budget Approval: </w:t>
      </w:r>
      <w:r>
        <w:rPr>
          <w:rFonts w:ascii="Times New Roman" w:eastAsia="Microsoft YaHei"/>
          <w:color w:val="1A2B40"/>
          <w:sz w:val="22"/>
          <w:szCs w:val="22"/>
        </w:rPr>
        <w:t xml:space="preserve">Finance reviews the budget impact of the new hire, checking against departmental allocations and overall organizational budget. They approve, request cost optimization, or deny with financial justification.</w:t>
      </w:r>
    </w:p>
    <w:p>
      <w:pPr>
        <w:spacing w:after="80" w:line="312"/>
        <w:ind w:firstLine="480"/>
        <w:jc w:val="both"/>
      </w:pPr>
      <w:r>
        <w:rPr>
          <w:rFonts w:ascii="Times New Roman" w:eastAsia="Microsoft YaHei"/>
          <w:b/>
          <w:bCs/>
          <w:color w:val="1A2B40"/>
          <w:sz w:val="22"/>
          <w:szCs w:val="22"/>
        </w:rPr>
        <w:t xml:space="preserve">5. Posting Creation: </w:t>
      </w:r>
      <w:r>
        <w:rPr>
          <w:rFonts w:ascii="Times New Roman" w:eastAsia="Microsoft YaHei"/>
          <w:color w:val="1A2B40"/>
          <w:sz w:val="22"/>
          <w:szCs w:val="22"/>
        </w:rPr>
        <w:t xml:space="preserve">Upon all approvals, the system auto-generates a job posting template pre-filled with approved requisition data. The recruiter can customize the posting content before publishing to configured channels.</w:t>
      </w:r>
    </w:p>
    <w:p>
      <w:pPr>
        <w:pStyle w:val="Heading3"/>
        <w:spacing w:after="120" w:before="280" w:line="312"/>
      </w:pPr>
      <w:bookmarkStart w:id="100135" w:name="_Toc100135"/>
      <w:r>
        <w:rPr>
          <w:rFonts w:ascii="Times New Roman" w:eastAsia="Microsoft YaHei"/>
          <w:b/>
          <w:bCs/>
          <w:color w:val="162235"/>
          <w:sz w:val="26"/>
          <w:szCs w:val="26"/>
        </w:rPr>
        <w:t xml:space="preserve">Decision Points</w:t>
      </w:r>
      <w:bookmarkEnd w:id="100135"/>
    </w:p>
    <w:p>
      <w:pPr>
        <w:pStyle w:val="Heading4"/>
        <w:spacing w:after="80" w:before="200" w:line="312"/>
      </w:pPr>
      <w:bookmarkStart w:id="100136" w:name="_Toc100136"/>
      <w:r>
        <w:rPr>
          <w:rFonts w:ascii="Times New Roman" w:eastAsia="Microsoft YaHei"/>
          <w:b/>
          <w:bCs/>
          <w:color w:val="1B6B7A"/>
          <w:sz w:val="23"/>
          <w:szCs w:val="23"/>
        </w:rPr>
        <w:t xml:space="preserve">Budget Overrun</w:t>
      </w:r>
      <w:bookmarkEnd w:id="100136"/>
    </w:p>
    <w:p>
      <w:pPr>
        <w:spacing w:line="312"/>
        <w:ind w:firstLine="480"/>
        <w:jc w:val="both"/>
      </w:pPr>
      <w:r>
        <w:rPr>
          <w:rFonts w:ascii="Times New Roman" w:eastAsia="Microsoft YaHei"/>
          <w:color w:val="1A2B40"/>
          <w:sz w:val="22"/>
          <w:szCs w:val="22"/>
        </w:rPr>
        <w:t xml:space="preserve">If the requisition exceeds the department's approved hiring budget, it requires CFO-level approval in addition to the standard chain.</w:t>
      </w:r>
    </w:p>
    <w:p>
      <w:pPr>
        <w:pStyle w:val="Heading4"/>
        <w:spacing w:after="80" w:before="200" w:line="312"/>
      </w:pPr>
      <w:bookmarkStart w:id="100137" w:name="_Toc100137"/>
      <w:r>
        <w:rPr>
          <w:rFonts w:ascii="Times New Roman" w:eastAsia="Microsoft YaHei"/>
          <w:b/>
          <w:bCs/>
          <w:color w:val="1B6B7A"/>
          <w:sz w:val="23"/>
          <w:szCs w:val="23"/>
        </w:rPr>
        <w:t xml:space="preserve">Headcount Cap</w:t>
      </w:r>
      <w:bookmarkEnd w:id="100137"/>
    </w:p>
    <w:p>
      <w:pPr>
        <w:spacing w:line="312"/>
        <w:ind w:firstLine="480"/>
        <w:jc w:val="both"/>
      </w:pPr>
      <w:r>
        <w:rPr>
          <w:rFonts w:ascii="Times New Roman" w:eastAsia="Microsoft YaHei"/>
          <w:color w:val="1A2B40"/>
          <w:sz w:val="22"/>
          <w:szCs w:val="22"/>
        </w:rPr>
        <w:t xml:space="preserve">If the department headcount has reached the approved plan limit, the requisition requires CEO/COO approval as a headcount exception.</w:t>
      </w:r>
    </w:p>
    <w:p>
      <w:pPr>
        <w:pStyle w:val="Heading4"/>
        <w:spacing w:after="80" w:before="200" w:line="312"/>
      </w:pPr>
      <w:bookmarkStart w:id="100138" w:name="_Toc100138"/>
      <w:r>
        <w:rPr>
          <w:rFonts w:ascii="Times New Roman" w:eastAsia="Microsoft YaHei"/>
          <w:b/>
          <w:bCs/>
          <w:color w:val="1B6B7A"/>
          <w:sz w:val="23"/>
          <w:szCs w:val="23"/>
        </w:rPr>
        <w:t xml:space="preserve">Alternative Suggestion</w:t>
      </w:r>
      <w:bookmarkEnd w:id="100138"/>
    </w:p>
    <w:p>
      <w:pPr>
        <w:spacing w:line="312"/>
        <w:ind w:firstLine="480"/>
        <w:jc w:val="both"/>
      </w:pPr>
      <w:r>
        <w:rPr>
          <w:rFonts w:ascii="Times New Roman" w:eastAsia="Microsoft YaHei"/>
          <w:color w:val="1A2B40"/>
          <w:sz w:val="22"/>
          <w:szCs w:val="22"/>
        </w:rPr>
        <w:t xml:space="preserve">If HR identifies a better staffing alternative (internal transfer, contractor, role redesign), the requisition is returned with a recommendation for the hiring manager's consideration.</w:t>
      </w:r>
    </w:p>
    <w:p>
      <w:pPr>
        <w:pStyle w:val="Heading3"/>
        <w:spacing w:after="120" w:before="280" w:line="312"/>
      </w:pPr>
      <w:bookmarkStart w:id="100139" w:name="_Toc100139"/>
      <w:r>
        <w:rPr>
          <w:rFonts w:ascii="Times New Roman" w:eastAsia="Microsoft YaHei"/>
          <w:b/>
          <w:bCs/>
          <w:color w:val="162235"/>
          <w:sz w:val="26"/>
          <w:szCs w:val="26"/>
        </w:rPr>
        <w:t xml:space="preserve">Role Responsibilities</w:t>
      </w:r>
      <w:bookmarkEnd w:id="100139"/>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Hiring Manager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Initiates and justifies the staffing need</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Create draft, Submit requisition, Respond to queries, Approve final terms</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HR Business Partner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Validates workforce planning alignment</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 requisition, Benchmark compensation, Suggest alternatives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Finance Controller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Validates budget availability and impact</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Review budget impact, Approve/Deny cost, Suggest optimization</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CFO</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Approves budget exceptions and overruns</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 exception requests, Approve/Deny elevated requisitions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Recruiter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Creates the job posting post-approval</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Customize posting, Publish to channels, Track responses</w:t>
            </w:r>
          </w:p>
        </w:tc>
      </w:tr>
    </w:tbl>
    <w:p>
      <w:pPr>
        <w:spacing w:before="80"/>
      </w:pPr>
    </w:p>
    <w:p>
      <w:pPr>
        <w:pStyle w:val="Heading3"/>
        <w:spacing w:after="120" w:before="280" w:line="312"/>
      </w:pPr>
      <w:bookmarkStart w:id="100140" w:name="_Toc100140"/>
      <w:r>
        <w:rPr>
          <w:rFonts w:ascii="Times New Roman" w:eastAsia="Microsoft YaHei"/>
          <w:b/>
          <w:bCs/>
          <w:color w:val="162235"/>
          <w:sz w:val="26"/>
          <w:szCs w:val="26"/>
        </w:rPr>
        <w:t xml:space="preserve">Status Transitions</w:t>
      </w:r>
      <w:bookmarkEnd w:id="100140"/>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Draft</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Manager submits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HR Review</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Hiring Manager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HR Review</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HR approves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Budget Approval</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HR Business Partner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HR Review</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returns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Returned for Revision</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Business Partner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Budget Approval</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Finance approves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Finance Controller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Budget Approval</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Finance denies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Denied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Finance Controller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Approved</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Job posting created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Posted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Recruiter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Budget Approval</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Budget exception</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CFO Approval</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CFO Approval</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CFO approves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CFO</w:t>
            </w:r>
          </w:p>
        </w:tc>
      </w:tr>
    </w:tbl>
    <w:p>
      <w:pPr>
        <w:spacing w:before="80"/>
      </w:pPr>
    </w:p>
    <w:p>
      <w:pPr>
        <w:pStyle w:val="Heading3"/>
        <w:spacing w:after="120" w:before="280" w:line="312"/>
      </w:pPr>
      <w:bookmarkStart w:id="100141" w:name="_Toc100141"/>
      <w:r>
        <w:rPr>
          <w:rFonts w:ascii="Times New Roman" w:eastAsia="Microsoft YaHei"/>
          <w:b/>
          <w:bCs/>
          <w:color w:val="162235"/>
          <w:sz w:val="26"/>
          <w:szCs w:val="26"/>
        </w:rPr>
        <w:t xml:space="preserve">Notifications &amp; Alerts</w:t>
      </w:r>
      <w:bookmarkEnd w:id="100141"/>
    </w:p>
    <w:p>
      <w:pPr>
        <w:spacing w:after="80" w:line="312"/>
        <w:ind w:left="720" w:firstLine="0"/>
        <w:jc w:val="both"/>
      </w:pPr>
      <w:r>
        <w:rPr>
          <w:rFonts w:ascii="Times New Roman" w:eastAsia="Microsoft YaHei"/>
          <w:color w:val="1A2B40"/>
          <w:sz w:val="22"/>
          <w:szCs w:val="22"/>
        </w:rPr>
        <w:t xml:space="preserve">• Requisition submission confirmation to hiring manager</w:t>
      </w:r>
    </w:p>
    <w:p>
      <w:pPr>
        <w:spacing w:after="80" w:line="312"/>
        <w:ind w:left="720" w:firstLine="0"/>
        <w:jc w:val="both"/>
      </w:pPr>
      <w:r>
        <w:rPr>
          <w:rFonts w:ascii="Times New Roman" w:eastAsia="Microsoft YaHei"/>
          <w:color w:val="1A2B40"/>
          <w:sz w:val="22"/>
          <w:szCs w:val="22"/>
        </w:rPr>
        <w:t xml:space="preserve">• HR review assignment with workforce planning data</w:t>
      </w:r>
    </w:p>
    <w:p>
      <w:pPr>
        <w:spacing w:after="80" w:line="312"/>
        <w:ind w:left="720" w:firstLine="0"/>
        <w:jc w:val="both"/>
      </w:pPr>
      <w:r>
        <w:rPr>
          <w:rFonts w:ascii="Times New Roman" w:eastAsia="Microsoft YaHei"/>
          <w:color w:val="1A2B40"/>
          <w:sz w:val="22"/>
          <w:szCs w:val="22"/>
        </w:rPr>
        <w:t xml:space="preserve">• Budget review request to finance with cost impact analysis</w:t>
      </w:r>
    </w:p>
    <w:p>
      <w:pPr>
        <w:spacing w:after="80" w:line="312"/>
        <w:ind w:left="720" w:firstLine="0"/>
        <w:jc w:val="both"/>
      </w:pPr>
      <w:r>
        <w:rPr>
          <w:rFonts w:ascii="Times New Roman" w:eastAsia="Microsoft YaHei"/>
          <w:color w:val="1A2B40"/>
          <w:sz w:val="22"/>
          <w:szCs w:val="22"/>
        </w:rPr>
        <w:t xml:space="preserve">• CFO escalation notification for budget exceptions</w:t>
      </w:r>
    </w:p>
    <w:p>
      <w:pPr>
        <w:spacing w:after="80" w:line="312"/>
        <w:ind w:left="720" w:firstLine="0"/>
        <w:jc w:val="both"/>
      </w:pPr>
      <w:r>
        <w:rPr>
          <w:rFonts w:ascii="Times New Roman" w:eastAsia="Microsoft YaHei"/>
          <w:color w:val="1A2B40"/>
          <w:sz w:val="22"/>
          <w:szCs w:val="22"/>
        </w:rPr>
        <w:t xml:space="preserve">• Approval confirmation with next steps to all stakeholders</w:t>
      </w:r>
    </w:p>
    <w:p>
      <w:pPr>
        <w:spacing w:after="80" w:line="312"/>
        <w:ind w:left="720" w:firstLine="0"/>
        <w:jc w:val="both"/>
      </w:pPr>
      <w:r>
        <w:rPr>
          <w:rFonts w:ascii="Times New Roman" w:eastAsia="Microsoft YaHei"/>
          <w:color w:val="1A2B40"/>
          <w:sz w:val="22"/>
          <w:szCs w:val="22"/>
        </w:rPr>
        <w:t xml:space="preserve">• Denial notification with reasons to hiring manager</w:t>
      </w:r>
    </w:p>
    <w:p>
      <w:pPr>
        <w:spacing w:after="80" w:line="312"/>
        <w:ind w:left="720" w:firstLine="0"/>
        <w:jc w:val="both"/>
      </w:pPr>
      <w:r>
        <w:rPr>
          <w:rFonts w:ascii="Times New Roman" w:eastAsia="Microsoft YaHei"/>
          <w:color w:val="1A2B40"/>
          <w:sz w:val="22"/>
          <w:szCs w:val="22"/>
        </w:rPr>
        <w:t xml:space="preserve">• Job posting creation task to recruiter upon approval</w:t>
      </w:r>
    </w:p>
    <w:p>
      <w:pPr>
        <w:pStyle w:val="Heading3"/>
        <w:spacing w:after="120" w:before="280" w:line="312"/>
      </w:pPr>
      <w:bookmarkStart w:id="100142" w:name="_Toc100142"/>
      <w:r>
        <w:rPr>
          <w:rFonts w:ascii="Times New Roman" w:eastAsia="Microsoft YaHei"/>
          <w:b/>
          <w:bCs/>
          <w:color w:val="162235"/>
          <w:sz w:val="26"/>
          <w:szCs w:val="26"/>
        </w:rPr>
        <w:t xml:space="preserve">Exception Handling</w:t>
      </w:r>
      <w:bookmarkEnd w:id="100142"/>
    </w:p>
    <w:p>
      <w:pPr>
        <w:spacing w:after="80" w:line="312"/>
        <w:ind w:left="720" w:firstLine="0"/>
        <w:jc w:val="both"/>
      </w:pPr>
      <w:r>
        <w:rPr>
          <w:rFonts w:ascii="Times New Roman" w:eastAsia="Microsoft YaHei"/>
          <w:color w:val="1A2B40"/>
          <w:sz w:val="22"/>
          <w:szCs w:val="22"/>
        </w:rPr>
        <w:t xml:space="preserve">• If an approver is on extended leave, the system redirects to a backup approver after the configured timeout (default 48 hours).</w:t>
      </w:r>
    </w:p>
    <w:p>
      <w:pPr>
        <w:spacing w:after="80" w:line="312"/>
        <w:ind w:left="720" w:firstLine="0"/>
        <w:jc w:val="both"/>
      </w:pPr>
      <w:r>
        <w:rPr>
          <w:rFonts w:ascii="Times New Roman" w:eastAsia="Microsoft YaHei"/>
          <w:color w:val="1A2B40"/>
          <w:sz w:val="22"/>
          <w:szCs w:val="22"/>
        </w:rPr>
        <w:t xml:space="preserve">• If a requisition is urgent (business-critical), the hiring manager can request expedited approval which compresses all review stages to 24 hours total.</w:t>
      </w:r>
    </w:p>
    <w:p>
      <w:pPr>
        <w:spacing w:after="80" w:line="312"/>
        <w:ind w:left="720" w:firstLine="0"/>
        <w:jc w:val="both"/>
      </w:pPr>
      <w:r>
        <w:rPr>
          <w:rFonts w:ascii="Times New Roman" w:eastAsia="Microsoft YaHei"/>
          <w:color w:val="1A2B40"/>
          <w:sz w:val="22"/>
          <w:szCs w:val="22"/>
        </w:rPr>
        <w:t xml:space="preserve">• If the same role was requisitioned and denied within the last 90 days, the system flags it for additional justification before allowing resubmission.</w:t>
      </w:r>
    </w:p>
    <w:p>
      <w:pPr>
        <w:pStyle w:val="Heading3"/>
        <w:spacing w:after="120" w:before="280" w:line="312"/>
      </w:pPr>
      <w:bookmarkStart w:id="100143" w:name="_Toc100143"/>
      <w:r>
        <w:rPr>
          <w:rFonts w:ascii="Times New Roman" w:eastAsia="Microsoft YaHei"/>
          <w:b/>
          <w:bCs/>
          <w:color w:val="162235"/>
          <w:sz w:val="26"/>
          <w:szCs w:val="26"/>
        </w:rPr>
        <w:t xml:space="preserve">Integration Points</w:t>
      </w:r>
      <w:bookmarkEnd w:id="100143"/>
    </w:p>
    <w:p>
      <w:pPr>
        <w:spacing w:line="312"/>
        <w:ind w:firstLine="480"/>
        <w:jc w:val="both"/>
      </w:pPr>
      <w:r>
        <w:rPr>
          <w:rFonts w:ascii="Times New Roman" w:eastAsia="Microsoft YaHei"/>
          <w:color w:val="1A2B40"/>
          <w:sz w:val="22"/>
          <w:szCs w:val="22"/>
        </w:rPr>
        <w:t xml:space="preserve">Budget Management, Workforce Planning, Recruitment Module, Compensation Benchmarking, Department Analytics, Organizational Chart, Communication (Email/Teams).</w:t>
      </w:r>
    </w:p>
    <w:p>
      <w:r>
        <w:br w:type="page"/>
      </w:r>
    </w:p>
    <w:p>
      <w:pPr>
        <w:pStyle w:val="Heading2"/>
        <w:spacing w:after="160" w:before="360" w:line="312"/>
      </w:pPr>
      <w:bookmarkStart w:id="100144" w:name="_Toc100144"/>
      <w:r>
        <w:rPr>
          <w:rFonts w:ascii="Times New Roman" w:eastAsia="Microsoft YaHei"/>
          <w:b/>
          <w:bCs/>
          <w:color w:val="162235"/>
          <w:sz w:val="32"/>
          <w:szCs w:val="32"/>
        </w:rPr>
        <w:t xml:space="preserve">12. Training Enrollment Workflow</w:t>
      </w:r>
      <w:bookmarkEnd w:id="100144"/>
    </w:p>
    <w:p>
      <w:pPr>
        <w:pBdr>
          <w:bottom w:val="single" w:color="37DCF2" w:sz="6"/>
        </w:pBdr>
        <w:spacing w:after="120" w:before="40"/>
      </w:pPr>
    </w:p>
    <w:p>
      <w:pPr>
        <w:pStyle w:val="Heading3"/>
        <w:spacing w:after="120" w:before="280" w:line="312"/>
      </w:pPr>
      <w:bookmarkStart w:id="100145" w:name="_Toc100145"/>
      <w:r>
        <w:rPr>
          <w:rFonts w:ascii="Times New Roman" w:eastAsia="Microsoft YaHei"/>
          <w:b/>
          <w:bCs/>
          <w:color w:val="162235"/>
          <w:sz w:val="26"/>
          <w:szCs w:val="26"/>
        </w:rPr>
        <w:t xml:space="preserve">Description</w:t>
      </w:r>
      <w:bookmarkEnd w:id="100145"/>
    </w:p>
    <w:p>
      <w:pPr>
        <w:spacing w:line="312"/>
        <w:ind w:firstLine="480"/>
        <w:jc w:val="both"/>
      </w:pPr>
      <w:r>
        <w:rPr>
          <w:rFonts w:ascii="Times New Roman" w:eastAsia="Microsoft YaHei"/>
          <w:color w:val="1A2B40"/>
          <w:sz w:val="22"/>
          <w:szCs w:val="22"/>
        </w:rPr>
        <w:t xml:space="preserve">The Training Enrollment Workflow manages the lifecycle of learning activities from course creation through enrollment, delivery, assessment, and certification. It ensures employees meet compliance and development training requirements on schedule.</w:t>
      </w:r>
    </w:p>
    <w:p>
      <w:pPr>
        <w:pStyle w:val="Heading3"/>
        <w:spacing w:after="120" w:before="280" w:line="312"/>
      </w:pPr>
      <w:bookmarkStart w:id="100146" w:name="_Toc100146"/>
      <w:r>
        <w:rPr>
          <w:rFonts w:ascii="Times New Roman" w:eastAsia="Microsoft YaHei"/>
          <w:b/>
          <w:bCs/>
          <w:color w:val="162235"/>
          <w:sz w:val="26"/>
          <w:szCs w:val="26"/>
        </w:rPr>
        <w:t xml:space="preserve">Trigger Event</w:t>
      </w:r>
      <w:bookmarkEnd w:id="100146"/>
    </w:p>
    <w:p>
      <w:pPr>
        <w:spacing w:line="312"/>
        <w:ind w:firstLine="480"/>
        <w:jc w:val="both"/>
      </w:pPr>
      <w:r>
        <w:rPr>
          <w:rFonts w:ascii="Times New Roman" w:eastAsia="Microsoft YaHei"/>
          <w:color w:val="1A2B40"/>
          <w:sz w:val="22"/>
          <w:szCs w:val="22"/>
        </w:rPr>
        <w:t xml:space="preserve">An L&amp;D administrator creates a new training course, or the system auto-assigns mandatory training based on role, department, or compliance requirements.</w:t>
      </w:r>
    </w:p>
    <w:p>
      <w:pPr>
        <w:pStyle w:val="Heading3"/>
        <w:spacing w:after="120" w:before="280" w:line="312"/>
      </w:pPr>
      <w:bookmarkStart w:id="100147" w:name="_Toc100147"/>
      <w:r>
        <w:rPr>
          <w:rFonts w:ascii="Times New Roman" w:eastAsia="Microsoft YaHei"/>
          <w:b/>
          <w:bCs/>
          <w:color w:val="162235"/>
          <w:sz w:val="26"/>
          <w:szCs w:val="26"/>
        </w:rPr>
        <w:t xml:space="preserve">Step-by-Step Flow</w:t>
      </w:r>
      <w:bookmarkEnd w:id="100147"/>
    </w:p>
    <w:p>
      <w:pPr>
        <w:spacing w:after="80" w:line="312"/>
        <w:ind w:firstLine="480"/>
        <w:jc w:val="both"/>
      </w:pPr>
      <w:r>
        <w:rPr>
          <w:rFonts w:ascii="Times New Roman" w:eastAsia="Microsoft YaHei"/>
          <w:b/>
          <w:bCs/>
          <w:color w:val="1A2B40"/>
          <w:sz w:val="22"/>
          <w:szCs w:val="22"/>
        </w:rPr>
        <w:t xml:space="preserve">1. Course Creation: </w:t>
      </w:r>
      <w:r>
        <w:rPr>
          <w:rFonts w:ascii="Times New Roman" w:eastAsia="Microsoft YaHei"/>
          <w:color w:val="1A2B40"/>
          <w:sz w:val="22"/>
          <w:szCs w:val="22"/>
        </w:rPr>
        <w:t xml:space="preserve">The L&amp;D administrator creates a training course defining title, description, learning objectives, delivery mode (classroom/virtual/e-learning), duration, prerequisites, and target audience. They upload or link content materials and configure assessment criteria.</w:t>
      </w:r>
    </w:p>
    <w:p>
      <w:pPr>
        <w:spacing w:after="80" w:line="312"/>
        <w:ind w:firstLine="480"/>
        <w:jc w:val="both"/>
      </w:pPr>
      <w:r>
        <w:rPr>
          <w:rFonts w:ascii="Times New Roman" w:eastAsia="Microsoft YaHei"/>
          <w:b/>
          <w:bCs/>
          <w:color w:val="1A2B40"/>
          <w:sz w:val="22"/>
          <w:szCs w:val="22"/>
        </w:rPr>
        <w:t xml:space="preserve">2. Enrollment: </w:t>
      </w:r>
      <w:r>
        <w:rPr>
          <w:rFonts w:ascii="Times New Roman" w:eastAsia="Microsoft YaHei"/>
          <w:color w:val="1A2B40"/>
          <w:sz w:val="22"/>
          <w:szCs w:val="22"/>
        </w:rPr>
        <w:t xml:space="preserve">Employees enroll through self-service selection or are auto-enrolled by the system based on mandatory training rules, development plan recommendations, or manager nominations. Waitlists are managed when session capacity is reached.</w:t>
      </w:r>
    </w:p>
    <w:p>
      <w:pPr>
        <w:spacing w:after="80" w:line="312"/>
        <w:ind w:firstLine="480"/>
        <w:jc w:val="both"/>
      </w:pPr>
      <w:r>
        <w:rPr>
          <w:rFonts w:ascii="Times New Roman" w:eastAsia="Microsoft YaHei"/>
          <w:b/>
          <w:bCs/>
          <w:color w:val="1A2B40"/>
          <w:sz w:val="22"/>
          <w:szCs w:val="22"/>
        </w:rPr>
        <w:t xml:space="preserve">3. Attendance: </w:t>
      </w:r>
      <w:r>
        <w:rPr>
          <w:rFonts w:ascii="Times New Roman" w:eastAsia="Microsoft YaHei"/>
          <w:color w:val="1A2B40"/>
          <w:sz w:val="22"/>
          <w:szCs w:val="22"/>
        </w:rPr>
        <w:t xml:space="preserve">For instructor-led sessions, attendance is captured through biometric integration, digital check-in, or manual marking by the instructor. The system tracks attendance compliance against the minimum required for certification eligibility.</w:t>
      </w:r>
    </w:p>
    <w:p>
      <w:pPr>
        <w:spacing w:after="80" w:line="312"/>
        <w:ind w:firstLine="480"/>
        <w:jc w:val="both"/>
      </w:pPr>
      <w:r>
        <w:rPr>
          <w:rFonts w:ascii="Times New Roman" w:eastAsia="Microsoft YaHei"/>
          <w:b/>
          <w:bCs/>
          <w:color w:val="1A2B40"/>
          <w:sz w:val="22"/>
          <w:szCs w:val="22"/>
        </w:rPr>
        <w:t xml:space="preserve">4. Assessment: </w:t>
      </w:r>
      <w:r>
        <w:rPr>
          <w:rFonts w:ascii="Times New Roman" w:eastAsia="Microsoft YaHei"/>
          <w:color w:val="1A2B40"/>
          <w:sz w:val="22"/>
          <w:szCs w:val="22"/>
        </w:rPr>
        <w:t xml:space="preserve">Post-training assessments are administered online or in-person with configured question banks, time limits, and passing criteria. The system auto-grades objective questions and supports rubric-based evaluation for subjective assessments.</w:t>
      </w:r>
    </w:p>
    <w:p>
      <w:pPr>
        <w:spacing w:after="80" w:line="312"/>
        <w:ind w:firstLine="480"/>
        <w:jc w:val="both"/>
      </w:pPr>
      <w:r>
        <w:rPr>
          <w:rFonts w:ascii="Times New Roman" w:eastAsia="Microsoft YaHei"/>
          <w:b/>
          <w:bCs/>
          <w:color w:val="1A2B40"/>
          <w:sz w:val="22"/>
          <w:szCs w:val="22"/>
        </w:rPr>
        <w:t xml:space="preserve">5. Certification: </w:t>
      </w:r>
      <w:r>
        <w:rPr>
          <w:rFonts w:ascii="Times New Roman" w:eastAsia="Microsoft YaHei"/>
          <w:color w:val="1A2B40"/>
          <w:sz w:val="22"/>
          <w:szCs w:val="22"/>
        </w:rPr>
        <w:t xml:space="preserve">Upon successful assessment completion, the system generates a digital certificate with a unique verification code. Certifications are recorded in the employee's learning profile with validity periods and renewal reminders for time-bound certifications.</w:t>
      </w:r>
    </w:p>
    <w:p>
      <w:pPr>
        <w:pStyle w:val="Heading3"/>
        <w:spacing w:after="120" w:before="280" w:line="312"/>
      </w:pPr>
      <w:bookmarkStart w:id="100148" w:name="_Toc100148"/>
      <w:r>
        <w:rPr>
          <w:rFonts w:ascii="Times New Roman" w:eastAsia="Microsoft YaHei"/>
          <w:b/>
          <w:bCs/>
          <w:color w:val="162235"/>
          <w:sz w:val="26"/>
          <w:szCs w:val="26"/>
        </w:rPr>
        <w:t xml:space="preserve">Decision Points</w:t>
      </w:r>
      <w:bookmarkEnd w:id="100148"/>
    </w:p>
    <w:p>
      <w:pPr>
        <w:pStyle w:val="Heading4"/>
        <w:spacing w:after="80" w:before="200" w:line="312"/>
      </w:pPr>
      <w:bookmarkStart w:id="100149" w:name="_Toc100149"/>
      <w:r>
        <w:rPr>
          <w:rFonts w:ascii="Times New Roman" w:eastAsia="Microsoft YaHei"/>
          <w:b/>
          <w:bCs/>
          <w:color w:val="1B6B7A"/>
          <w:sz w:val="23"/>
          <w:szCs w:val="23"/>
        </w:rPr>
        <w:t xml:space="preserve">Assessment Failure</w:t>
      </w:r>
      <w:bookmarkEnd w:id="100149"/>
    </w:p>
    <w:p>
      <w:pPr>
        <w:spacing w:line="312"/>
        <w:ind w:firstLine="480"/>
        <w:jc w:val="both"/>
      </w:pPr>
      <w:r>
        <w:rPr>
          <w:rFonts w:ascii="Times New Roman" w:eastAsia="Microsoft YaHei"/>
          <w:color w:val="1A2B40"/>
          <w:sz w:val="22"/>
          <w:szCs w:val="22"/>
        </w:rPr>
        <w:t xml:space="preserve">If an employee fails the assessment, the system offers a retake option (configurable number of attempts) with remedial learning recommendations before the retake.</w:t>
      </w:r>
    </w:p>
    <w:p>
      <w:pPr>
        <w:pStyle w:val="Heading4"/>
        <w:spacing w:after="80" w:before="200" w:line="312"/>
      </w:pPr>
      <w:bookmarkStart w:id="100150" w:name="_Toc100150"/>
      <w:r>
        <w:rPr>
          <w:rFonts w:ascii="Times New Roman" w:eastAsia="Microsoft YaHei"/>
          <w:b/>
          <w:bCs/>
          <w:color w:val="1B6B7A"/>
          <w:sz w:val="23"/>
          <w:szCs w:val="23"/>
        </w:rPr>
        <w:t xml:space="preserve">Prerequisite Not Met</w:t>
      </w:r>
      <w:bookmarkEnd w:id="100150"/>
    </w:p>
    <w:p>
      <w:pPr>
        <w:spacing w:line="312"/>
        <w:ind w:firstLine="480"/>
        <w:jc w:val="both"/>
      </w:pPr>
      <w:r>
        <w:rPr>
          <w:rFonts w:ascii="Times New Roman" w:eastAsia="Microsoft YaHei"/>
          <w:color w:val="1A2B40"/>
          <w:sz w:val="22"/>
          <w:szCs w:val="22"/>
        </w:rPr>
        <w:t xml:space="preserve">If an employee attempts enrollment without completing prerequisites, the system blocks enrollment and suggests the prerequisite course first.</w:t>
      </w:r>
    </w:p>
    <w:p>
      <w:pPr>
        <w:pStyle w:val="Heading4"/>
        <w:spacing w:after="80" w:before="200" w:line="312"/>
      </w:pPr>
      <w:bookmarkStart w:id="100151" w:name="_Toc100151"/>
      <w:r>
        <w:rPr>
          <w:rFonts w:ascii="Times New Roman" w:eastAsia="Microsoft YaHei"/>
          <w:b/>
          <w:bCs/>
          <w:color w:val="1B6B7A"/>
          <w:sz w:val="23"/>
          <w:szCs w:val="23"/>
        </w:rPr>
        <w:t xml:space="preserve">Certification Expiry</w:t>
      </w:r>
      <w:bookmarkEnd w:id="100151"/>
    </w:p>
    <w:p>
      <w:pPr>
        <w:spacing w:line="312"/>
        <w:ind w:firstLine="480"/>
        <w:jc w:val="both"/>
      </w:pPr>
      <w:r>
        <w:rPr>
          <w:rFonts w:ascii="Times New Roman" w:eastAsia="Microsoft YaHei"/>
          <w:color w:val="1A2B40"/>
          <w:sz w:val="22"/>
          <w:szCs w:val="22"/>
        </w:rPr>
        <w:t xml:space="preserve">If a certification has an expiry date, the system sends renewal reminders at 90, 60, and 30 days before expiry, and auto-assigns the renewal course if configured.</w:t>
      </w:r>
    </w:p>
    <w:p>
      <w:pPr>
        <w:pStyle w:val="Heading3"/>
        <w:spacing w:after="120" w:before="280" w:line="312"/>
      </w:pPr>
      <w:bookmarkStart w:id="100152" w:name="_Toc100152"/>
      <w:r>
        <w:rPr>
          <w:rFonts w:ascii="Times New Roman" w:eastAsia="Microsoft YaHei"/>
          <w:b/>
          <w:bCs/>
          <w:color w:val="162235"/>
          <w:sz w:val="26"/>
          <w:szCs w:val="26"/>
        </w:rPr>
        <w:t xml:space="preserve">Role Responsibilities</w:t>
      </w:r>
      <w:bookmarkEnd w:id="100152"/>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L&amp;D Administrator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Creates and manages training programs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Create courses, Configure assessments, Manage schedules, Generate reports</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Employee</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Enrolls and completes training</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Self-enroll, Attend sessions, Complete assessments, Download certificates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Reporting Manager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Nominates team members and tracks progress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Nominate employees, Approve enrollments, Monitor completion</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Instructor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Delivers training and evaluates</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Conduct sessions, Mark attendance, Grade assessments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Automates enrollment and compliance tracking</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Auto-enroll, Track attendance, Auto-grade, Generate certificates</w:t>
            </w:r>
          </w:p>
        </w:tc>
      </w:tr>
    </w:tbl>
    <w:p>
      <w:pPr>
        <w:spacing w:before="80"/>
      </w:pPr>
    </w:p>
    <w:p>
      <w:pPr>
        <w:pStyle w:val="Heading3"/>
        <w:spacing w:after="120" w:before="280" w:line="312"/>
      </w:pPr>
      <w:bookmarkStart w:id="100153" w:name="_Toc100153"/>
      <w:r>
        <w:rPr>
          <w:rFonts w:ascii="Times New Roman" w:eastAsia="Microsoft YaHei"/>
          <w:b/>
          <w:bCs/>
          <w:color w:val="162235"/>
          <w:sz w:val="26"/>
          <w:szCs w:val="26"/>
        </w:rPr>
        <w:t xml:space="preserve">Status Transitions</w:t>
      </w:r>
      <w:bookmarkEnd w:id="100153"/>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Created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Enrollment opens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Open for Enrollment</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L&amp;D Administrator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Open for Enrollment</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Employee enrolls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Enrolled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Employee / 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Enrolled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Session starts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 Progress</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Instructor / 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 Progress</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Session completes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Assessment Due</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Assessment Due</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Assessment passed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Certified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Assessment Due</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Assessment failed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Retake Required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Certified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Certification expires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Renewal Due</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bl>
    <w:p>
      <w:pPr>
        <w:spacing w:before="80"/>
      </w:pPr>
    </w:p>
    <w:p>
      <w:pPr>
        <w:pStyle w:val="Heading3"/>
        <w:spacing w:after="120" w:before="280" w:line="312"/>
      </w:pPr>
      <w:bookmarkStart w:id="100154" w:name="_Toc100154"/>
      <w:r>
        <w:rPr>
          <w:rFonts w:ascii="Times New Roman" w:eastAsia="Microsoft YaHei"/>
          <w:b/>
          <w:bCs/>
          <w:color w:val="162235"/>
          <w:sz w:val="26"/>
          <w:szCs w:val="26"/>
        </w:rPr>
        <w:t xml:space="preserve">Notifications &amp; Alerts</w:t>
      </w:r>
      <w:bookmarkEnd w:id="100154"/>
    </w:p>
    <w:p>
      <w:pPr>
        <w:spacing w:after="80" w:line="312"/>
        <w:ind w:left="720" w:firstLine="0"/>
        <w:jc w:val="both"/>
      </w:pPr>
      <w:r>
        <w:rPr>
          <w:rFonts w:ascii="Times New Roman" w:eastAsia="Microsoft YaHei"/>
          <w:color w:val="1A2B40"/>
          <w:sz w:val="22"/>
          <w:szCs w:val="22"/>
        </w:rPr>
        <w:t xml:space="preserve">• Course availability notification to target audience</w:t>
      </w:r>
    </w:p>
    <w:p>
      <w:pPr>
        <w:spacing w:after="80" w:line="312"/>
        <w:ind w:left="720" w:firstLine="0"/>
        <w:jc w:val="both"/>
      </w:pPr>
      <w:r>
        <w:rPr>
          <w:rFonts w:ascii="Times New Roman" w:eastAsia="Microsoft YaHei"/>
          <w:color w:val="1A2B40"/>
          <w:sz w:val="22"/>
          <w:szCs w:val="22"/>
        </w:rPr>
        <w:t xml:space="preserve">• Enrollment confirmation with session details to employee</w:t>
      </w:r>
    </w:p>
    <w:p>
      <w:pPr>
        <w:spacing w:after="80" w:line="312"/>
        <w:ind w:left="720" w:firstLine="0"/>
        <w:jc w:val="both"/>
      </w:pPr>
      <w:r>
        <w:rPr>
          <w:rFonts w:ascii="Times New Roman" w:eastAsia="Microsoft YaHei"/>
          <w:color w:val="1A2B40"/>
          <w:sz w:val="22"/>
          <w:szCs w:val="22"/>
        </w:rPr>
        <w:t xml:space="preserve">• Pre-session reminders (3-day and 1-day) to enrolled employees</w:t>
      </w:r>
    </w:p>
    <w:p>
      <w:pPr>
        <w:spacing w:after="80" w:line="312"/>
        <w:ind w:left="720" w:firstLine="0"/>
        <w:jc w:val="both"/>
      </w:pPr>
      <w:r>
        <w:rPr>
          <w:rFonts w:ascii="Times New Roman" w:eastAsia="Microsoft YaHei"/>
          <w:color w:val="1A2B40"/>
          <w:sz w:val="22"/>
          <w:szCs w:val="22"/>
        </w:rPr>
        <w:t xml:space="preserve">• Attendance marking reminders to instructors</w:t>
      </w:r>
    </w:p>
    <w:p>
      <w:pPr>
        <w:spacing w:after="80" w:line="312"/>
        <w:ind w:left="720" w:firstLine="0"/>
        <w:jc w:val="both"/>
      </w:pPr>
      <w:r>
        <w:rPr>
          <w:rFonts w:ascii="Times New Roman" w:eastAsia="Microsoft YaHei"/>
          <w:color w:val="1A2B40"/>
          <w:sz w:val="22"/>
          <w:szCs w:val="22"/>
        </w:rPr>
        <w:t xml:space="preserve">• Assessment due date reminders to employees</w:t>
      </w:r>
    </w:p>
    <w:p>
      <w:pPr>
        <w:spacing w:after="80" w:line="312"/>
        <w:ind w:left="720" w:firstLine="0"/>
        <w:jc w:val="both"/>
      </w:pPr>
      <w:r>
        <w:rPr>
          <w:rFonts w:ascii="Times New Roman" w:eastAsia="Microsoft YaHei"/>
          <w:color w:val="1A2B40"/>
          <w:sz w:val="22"/>
          <w:szCs w:val="22"/>
        </w:rPr>
        <w:t xml:space="preserve">• Certification issuance notification to employee and manager</w:t>
      </w:r>
    </w:p>
    <w:p>
      <w:pPr>
        <w:spacing w:after="80" w:line="312"/>
        <w:ind w:left="720" w:firstLine="0"/>
        <w:jc w:val="both"/>
      </w:pPr>
      <w:r>
        <w:rPr>
          <w:rFonts w:ascii="Times New Roman" w:eastAsia="Microsoft YaHei"/>
          <w:color w:val="1A2B40"/>
          <w:sz w:val="22"/>
          <w:szCs w:val="22"/>
        </w:rPr>
        <w:t xml:space="preserve">• Certification renewal reminders at 90/60/30-day intervals</w:t>
      </w:r>
    </w:p>
    <w:p>
      <w:pPr>
        <w:pStyle w:val="Heading3"/>
        <w:spacing w:after="120" w:before="280" w:line="312"/>
      </w:pPr>
      <w:bookmarkStart w:id="100155" w:name="_Toc100155"/>
      <w:r>
        <w:rPr>
          <w:rFonts w:ascii="Times New Roman" w:eastAsia="Microsoft YaHei"/>
          <w:b/>
          <w:bCs/>
          <w:color w:val="162235"/>
          <w:sz w:val="26"/>
          <w:szCs w:val="26"/>
        </w:rPr>
        <w:t xml:space="preserve">Exception Handling</w:t>
      </w:r>
      <w:bookmarkEnd w:id="100155"/>
    </w:p>
    <w:p>
      <w:pPr>
        <w:spacing w:after="80" w:line="312"/>
        <w:ind w:left="720" w:firstLine="0"/>
        <w:jc w:val="both"/>
      </w:pPr>
      <w:r>
        <w:rPr>
          <w:rFonts w:ascii="Times New Roman" w:eastAsia="Microsoft YaHei"/>
          <w:color w:val="1A2B40"/>
          <w:sz w:val="22"/>
          <w:szCs w:val="22"/>
        </w:rPr>
        <w:t xml:space="preserve">• If an employee cannot attend a mandatory training due to legitimate reasons (leave, travel), they must complete an equivalent e-learning module within the extended deadline.</w:t>
      </w:r>
    </w:p>
    <w:p>
      <w:pPr>
        <w:spacing w:after="80" w:line="312"/>
        <w:ind w:left="720" w:firstLine="0"/>
        <w:jc w:val="both"/>
      </w:pPr>
      <w:r>
        <w:rPr>
          <w:rFonts w:ascii="Times New Roman" w:eastAsia="Microsoft YaHei"/>
          <w:color w:val="1A2B40"/>
          <w:sz w:val="22"/>
          <w:szCs w:val="22"/>
        </w:rPr>
        <w:t xml:space="preserve">• If an instructor cancels a session, the system auto-notifies all enrolled employees and offers rescheduled dates or alternative sessions.</w:t>
      </w:r>
    </w:p>
    <w:p>
      <w:pPr>
        <w:spacing w:after="80" w:line="312"/>
        <w:ind w:left="720" w:firstLine="0"/>
        <w:jc w:val="both"/>
      </w:pPr>
      <w:r>
        <w:rPr>
          <w:rFonts w:ascii="Times New Roman" w:eastAsia="Microsoft YaHei"/>
          <w:color w:val="1A2B40"/>
          <w:sz w:val="22"/>
          <w:szCs w:val="22"/>
        </w:rPr>
        <w:t xml:space="preserve">• If the LMS platform is unavailable during assessment, the system extends the deadline and preserves any completed responses for resumption.</w:t>
      </w:r>
    </w:p>
    <w:p>
      <w:pPr>
        <w:pStyle w:val="Heading3"/>
        <w:spacing w:after="120" w:before="280" w:line="312"/>
      </w:pPr>
      <w:bookmarkStart w:id="100156" w:name="_Toc100156"/>
      <w:r>
        <w:rPr>
          <w:rFonts w:ascii="Times New Roman" w:eastAsia="Microsoft YaHei"/>
          <w:b/>
          <w:bCs/>
          <w:color w:val="162235"/>
          <w:sz w:val="26"/>
          <w:szCs w:val="26"/>
        </w:rPr>
        <w:t xml:space="preserve">Integration Points</w:t>
      </w:r>
      <w:bookmarkEnd w:id="100156"/>
    </w:p>
    <w:p>
      <w:pPr>
        <w:spacing w:line="312"/>
        <w:ind w:firstLine="480"/>
        <w:jc w:val="both"/>
      </w:pPr>
      <w:r>
        <w:rPr>
          <w:rFonts w:ascii="Times New Roman" w:eastAsia="Microsoft YaHei"/>
          <w:color w:val="1A2B40"/>
          <w:sz w:val="22"/>
          <w:szCs w:val="22"/>
        </w:rPr>
        <w:t xml:space="preserve">Learning Management System (LMS), Performance Review (development plans), Compliance Module, Calendar (Outlook/Google), Video Conferencing (Zoom/Teams), Assessment Engine, Certificate Verification Portal, Employee Master.</w:t>
      </w:r>
    </w:p>
    <w:p>
      <w:r>
        <w:br w:type="page"/>
      </w:r>
    </w:p>
    <w:p>
      <w:pPr>
        <w:pStyle w:val="Heading2"/>
        <w:spacing w:after="160" w:before="360" w:line="312"/>
      </w:pPr>
      <w:bookmarkStart w:id="100157" w:name="_Toc100157"/>
      <w:r>
        <w:rPr>
          <w:rFonts w:ascii="Times New Roman" w:eastAsia="Microsoft YaHei"/>
          <w:b/>
          <w:bCs/>
          <w:color w:val="162235"/>
          <w:sz w:val="32"/>
          <w:szCs w:val="32"/>
        </w:rPr>
        <w:t xml:space="preserve">13. Asset Assignment Workflow</w:t>
      </w:r>
      <w:bookmarkEnd w:id="100157"/>
    </w:p>
    <w:p>
      <w:pPr>
        <w:pBdr>
          <w:bottom w:val="single" w:color="37DCF2" w:sz="6"/>
        </w:pBdr>
        <w:spacing w:after="120" w:before="40"/>
      </w:pPr>
    </w:p>
    <w:p>
      <w:pPr>
        <w:pStyle w:val="Heading3"/>
        <w:spacing w:after="120" w:before="280" w:line="312"/>
      </w:pPr>
      <w:bookmarkStart w:id="100158" w:name="_Toc100158"/>
      <w:r>
        <w:rPr>
          <w:rFonts w:ascii="Times New Roman" w:eastAsia="Microsoft YaHei"/>
          <w:b/>
          <w:bCs/>
          <w:color w:val="162235"/>
          <w:sz w:val="26"/>
          <w:szCs w:val="26"/>
        </w:rPr>
        <w:t xml:space="preserve">Description</w:t>
      </w:r>
      <w:bookmarkEnd w:id="100158"/>
    </w:p>
    <w:p>
      <w:pPr>
        <w:spacing w:line="312"/>
        <w:ind w:firstLine="480"/>
        <w:jc w:val="both"/>
      </w:pPr>
      <w:r>
        <w:rPr>
          <w:rFonts w:ascii="Times New Roman" w:eastAsia="Microsoft YaHei"/>
          <w:color w:val="1A2B40"/>
          <w:sz w:val="22"/>
          <w:szCs w:val="22"/>
        </w:rPr>
        <w:t xml:space="preserve">The Asset Assignment Workflow tracks the complete lifecycle of organizational assets from request through assignment, usage monitoring, and return. It ensures accountability, proper utilization, and complete asset traceability.</w:t>
      </w:r>
    </w:p>
    <w:p>
      <w:pPr>
        <w:pStyle w:val="Heading3"/>
        <w:spacing w:after="120" w:before="280" w:line="312"/>
      </w:pPr>
      <w:bookmarkStart w:id="100159" w:name="_Toc100159"/>
      <w:r>
        <w:rPr>
          <w:rFonts w:ascii="Times New Roman" w:eastAsia="Microsoft YaHei"/>
          <w:b/>
          <w:bCs/>
          <w:color w:val="162235"/>
          <w:sz w:val="26"/>
          <w:szCs w:val="26"/>
        </w:rPr>
        <w:t xml:space="preserve">Trigger Event</w:t>
      </w:r>
      <w:bookmarkEnd w:id="100159"/>
    </w:p>
    <w:p>
      <w:pPr>
        <w:spacing w:line="312"/>
        <w:ind w:firstLine="480"/>
        <w:jc w:val="both"/>
      </w:pPr>
      <w:r>
        <w:rPr>
          <w:rFonts w:ascii="Times New Roman" w:eastAsia="Microsoft YaHei"/>
          <w:color w:val="1A2B40"/>
          <w:sz w:val="22"/>
          <w:szCs w:val="22"/>
        </w:rPr>
        <w:t xml:space="preserve">An employee or manager requests an asset assignment (laptop, phone, vehicle, equipment) for a new hire, role change, or replacement.</w:t>
      </w:r>
    </w:p>
    <w:p>
      <w:pPr>
        <w:pStyle w:val="Heading3"/>
        <w:spacing w:after="120" w:before="280" w:line="312"/>
      </w:pPr>
      <w:bookmarkStart w:id="100160" w:name="_Toc100160"/>
      <w:r>
        <w:rPr>
          <w:rFonts w:ascii="Times New Roman" w:eastAsia="Microsoft YaHei"/>
          <w:b/>
          <w:bCs/>
          <w:color w:val="162235"/>
          <w:sz w:val="26"/>
          <w:szCs w:val="26"/>
        </w:rPr>
        <w:t xml:space="preserve">Step-by-Step Flow</w:t>
      </w:r>
      <w:bookmarkEnd w:id="100160"/>
    </w:p>
    <w:p>
      <w:pPr>
        <w:spacing w:after="80" w:line="312"/>
        <w:ind w:firstLine="480"/>
        <w:jc w:val="both"/>
      </w:pPr>
      <w:r>
        <w:rPr>
          <w:rFonts w:ascii="Times New Roman" w:eastAsia="Microsoft YaHei"/>
          <w:b/>
          <w:bCs/>
          <w:color w:val="1A2B40"/>
          <w:sz w:val="22"/>
          <w:szCs w:val="22"/>
        </w:rPr>
        <w:t xml:space="preserve">1. Request: </w:t>
      </w:r>
      <w:r>
        <w:rPr>
          <w:rFonts w:ascii="Times New Roman" w:eastAsia="Microsoft YaHei"/>
          <w:color w:val="1A2B40"/>
          <w:sz w:val="22"/>
          <w:szCs w:val="22"/>
        </w:rPr>
        <w:t xml:space="preserve">The employee or manager submits an asset request specifying the asset type, justification, urgency, and preferred specifications. The system validates the request against the employee's role-based asset entitlement matrix.</w:t>
      </w:r>
    </w:p>
    <w:p>
      <w:pPr>
        <w:spacing w:after="80" w:line="312"/>
        <w:ind w:firstLine="480"/>
        <w:jc w:val="both"/>
      </w:pPr>
      <w:r>
        <w:rPr>
          <w:rFonts w:ascii="Times New Roman" w:eastAsia="Microsoft YaHei"/>
          <w:b/>
          <w:bCs/>
          <w:color w:val="1A2B40"/>
          <w:sz w:val="22"/>
          <w:szCs w:val="22"/>
        </w:rPr>
        <w:t xml:space="preserve">2. Approval: </w:t>
      </w:r>
      <w:r>
        <w:rPr>
          <w:rFonts w:ascii="Times New Roman" w:eastAsia="Microsoft YaHei"/>
          <w:color w:val="1A2B40"/>
          <w:sz w:val="22"/>
          <w:szCs w:val="22"/>
        </w:rPr>
        <w:t xml:space="preserve">The request is routed to the reporting manager and IT/fleet admin for approval. They verify the entitlement, check inventory availability, and approve, suggest alternatives, or deny the request with justification.</w:t>
      </w:r>
    </w:p>
    <w:p>
      <w:pPr>
        <w:spacing w:after="80" w:line="312"/>
        <w:ind w:firstLine="480"/>
        <w:jc w:val="both"/>
      </w:pPr>
      <w:r>
        <w:rPr>
          <w:rFonts w:ascii="Times New Roman" w:eastAsia="Microsoft YaHei"/>
          <w:b/>
          <w:bCs/>
          <w:color w:val="1A2B40"/>
          <w:sz w:val="22"/>
          <w:szCs w:val="22"/>
        </w:rPr>
        <w:t xml:space="preserve">3. Assignment: </w:t>
      </w:r>
      <w:r>
        <w:rPr>
          <w:rFonts w:ascii="Times New Roman" w:eastAsia="Microsoft YaHei"/>
          <w:color w:val="1A2B40"/>
          <w:sz w:val="22"/>
          <w:szCs w:val="22"/>
        </w:rPr>
        <w:t xml:space="preserve">Upon approval, the asset is allocated from inventory or procured if unavailable. The system records the asset details (serial number, configuration, value), generates an acknowledgment form, and updates the asset register with the assignment.</w:t>
      </w:r>
    </w:p>
    <w:p>
      <w:pPr>
        <w:spacing w:after="80" w:line="312"/>
        <w:ind w:firstLine="480"/>
        <w:jc w:val="both"/>
      </w:pPr>
      <w:r>
        <w:rPr>
          <w:rFonts w:ascii="Times New Roman" w:eastAsia="Microsoft YaHei"/>
          <w:b/>
          <w:bCs/>
          <w:color w:val="1A2B40"/>
          <w:sz w:val="22"/>
          <w:szCs w:val="22"/>
        </w:rPr>
        <w:t xml:space="preserve">4. Tracking: </w:t>
      </w:r>
      <w:r>
        <w:rPr>
          <w:rFonts w:ascii="Times New Roman" w:eastAsia="Microsoft YaHei"/>
          <w:color w:val="1A2B40"/>
          <w:sz w:val="22"/>
          <w:szCs w:val="22"/>
        </w:rPr>
        <w:t xml:space="preserve">The system continuously tracks assigned assets through periodic employee confirmations, GPS tracking (for vehicles), and IT inventory scans. Maintenance schedules, warranty expiry, and insurance renewal dates are monitored with automated alerts.</w:t>
      </w:r>
    </w:p>
    <w:p>
      <w:pPr>
        <w:spacing w:after="80" w:line="312"/>
        <w:ind w:firstLine="480"/>
        <w:jc w:val="both"/>
      </w:pPr>
      <w:r>
        <w:rPr>
          <w:rFonts w:ascii="Times New Roman" w:eastAsia="Microsoft YaHei"/>
          <w:b/>
          <w:bCs/>
          <w:color w:val="1A2B40"/>
          <w:sz w:val="22"/>
          <w:szCs w:val="22"/>
        </w:rPr>
        <w:t xml:space="preserve">5. Return: </w:t>
      </w:r>
      <w:r>
        <w:rPr>
          <w:rFonts w:ascii="Times New Roman" w:eastAsia="Microsoft YaHei"/>
          <w:color w:val="1A2B40"/>
          <w:sz w:val="22"/>
          <w:szCs w:val="22"/>
        </w:rPr>
        <w:t xml:space="preserve">When the employee changes roles, leaves the organization, or the asset reaches end-of-life, a return process is initiated. The asset is inspected for damage, data is wiped, and the return is recorded in the asset register.</w:t>
      </w:r>
    </w:p>
    <w:p>
      <w:pPr>
        <w:spacing w:after="80" w:line="312"/>
        <w:ind w:firstLine="480"/>
        <w:jc w:val="both"/>
      </w:pPr>
      <w:r>
        <w:rPr>
          <w:rFonts w:ascii="Times New Roman" w:eastAsia="Microsoft YaHei"/>
          <w:b/>
          <w:bCs/>
          <w:color w:val="1A2B40"/>
          <w:sz w:val="22"/>
          <w:szCs w:val="22"/>
        </w:rPr>
        <w:t xml:space="preserve">6. Clearance: </w:t>
      </w:r>
      <w:r>
        <w:rPr>
          <w:rFonts w:ascii="Times New Roman" w:eastAsia="Microsoft YaHei"/>
          <w:color w:val="1A2B40"/>
          <w:sz w:val="22"/>
          <w:szCs w:val="22"/>
        </w:rPr>
        <w:t xml:space="preserve">After successful return and inspection, the asset assignment is closed in the system. Any damage charges are calculated and forwarded to payroll for recovery. The asset is returned to inventory, reassigned, or disposed of per policy.</w:t>
      </w:r>
    </w:p>
    <w:p>
      <w:pPr>
        <w:pStyle w:val="Heading3"/>
        <w:spacing w:after="120" w:before="280" w:line="312"/>
      </w:pPr>
      <w:bookmarkStart w:id="100161" w:name="_Toc100161"/>
      <w:r>
        <w:rPr>
          <w:rFonts w:ascii="Times New Roman" w:eastAsia="Microsoft YaHei"/>
          <w:b/>
          <w:bCs/>
          <w:color w:val="162235"/>
          <w:sz w:val="26"/>
          <w:szCs w:val="26"/>
        </w:rPr>
        <w:t xml:space="preserve">Decision Points</w:t>
      </w:r>
      <w:bookmarkEnd w:id="100161"/>
    </w:p>
    <w:p>
      <w:pPr>
        <w:pStyle w:val="Heading4"/>
        <w:spacing w:after="80" w:before="200" w:line="312"/>
      </w:pPr>
      <w:bookmarkStart w:id="100162" w:name="_Toc100162"/>
      <w:r>
        <w:rPr>
          <w:rFonts w:ascii="Times New Roman" w:eastAsia="Microsoft YaHei"/>
          <w:b/>
          <w:bCs/>
          <w:color w:val="1B6B7A"/>
          <w:sz w:val="23"/>
          <w:szCs w:val="23"/>
        </w:rPr>
        <w:t xml:space="preserve">Inventory Unavailable</w:t>
      </w:r>
      <w:bookmarkEnd w:id="100162"/>
    </w:p>
    <w:p>
      <w:pPr>
        <w:spacing w:line="312"/>
        <w:ind w:firstLine="480"/>
        <w:jc w:val="both"/>
      </w:pPr>
      <w:r>
        <w:rPr>
          <w:rFonts w:ascii="Times New Roman" w:eastAsia="Microsoft YaHei"/>
          <w:color w:val="1A2B40"/>
          <w:sz w:val="22"/>
          <w:szCs w:val="22"/>
        </w:rPr>
        <w:t xml:space="preserve">If the requested asset is not in inventory, the system can either initiate procurement or offer an equivalent available alternative for the employee's consideration.</w:t>
      </w:r>
    </w:p>
    <w:p>
      <w:pPr>
        <w:pStyle w:val="Heading4"/>
        <w:spacing w:after="80" w:before="200" w:line="312"/>
      </w:pPr>
      <w:bookmarkStart w:id="100163" w:name="_Toc100163"/>
      <w:r>
        <w:rPr>
          <w:rFonts w:ascii="Times New Roman" w:eastAsia="Microsoft YaHei"/>
          <w:b/>
          <w:bCs/>
          <w:color w:val="1B6B7A"/>
          <w:sz w:val="23"/>
          <w:szCs w:val="23"/>
        </w:rPr>
        <w:t xml:space="preserve">Damage Assessment</w:t>
      </w:r>
      <w:bookmarkEnd w:id="100163"/>
    </w:p>
    <w:p>
      <w:pPr>
        <w:spacing w:line="312"/>
        <w:ind w:firstLine="480"/>
        <w:jc w:val="both"/>
      </w:pPr>
      <w:r>
        <w:rPr>
          <w:rFonts w:ascii="Times New Roman" w:eastAsia="Microsoft YaHei"/>
          <w:color w:val="1A2B40"/>
          <w:sz w:val="22"/>
          <w:szCs w:val="22"/>
        </w:rPr>
        <w:t xml:space="preserve">If a returned asset is damaged beyond normal wear and tear, a damage assessment is conducted and recovery charges are calculated based on the asset's depreciated value and repair/replacement cost.</w:t>
      </w:r>
    </w:p>
    <w:p>
      <w:pPr>
        <w:pStyle w:val="Heading4"/>
        <w:spacing w:after="80" w:before="200" w:line="312"/>
      </w:pPr>
      <w:bookmarkStart w:id="100164" w:name="_Toc100164"/>
      <w:r>
        <w:rPr>
          <w:rFonts w:ascii="Times New Roman" w:eastAsia="Microsoft YaHei"/>
          <w:b/>
          <w:bCs/>
          <w:color w:val="1B6B7A"/>
          <w:sz w:val="23"/>
          <w:szCs w:val="23"/>
        </w:rPr>
        <w:t xml:space="preserve">Exception Request</w:t>
      </w:r>
      <w:bookmarkEnd w:id="100164"/>
    </w:p>
    <w:p>
      <w:pPr>
        <w:spacing w:line="312"/>
        <w:ind w:firstLine="480"/>
        <w:jc w:val="both"/>
      </w:pPr>
      <w:r>
        <w:rPr>
          <w:rFonts w:ascii="Times New Roman" w:eastAsia="Microsoft YaHei"/>
          <w:color w:val="1A2B40"/>
          <w:sz w:val="22"/>
          <w:szCs w:val="22"/>
        </w:rPr>
        <w:t xml:space="preserve">If an employee requests an asset beyond their entitlement level, the request requires additional VP-level approval with budget impact justification.</w:t>
      </w:r>
    </w:p>
    <w:p>
      <w:pPr>
        <w:pStyle w:val="Heading3"/>
        <w:spacing w:after="120" w:before="280" w:line="312"/>
      </w:pPr>
      <w:bookmarkStart w:id="100165" w:name="_Toc100165"/>
      <w:r>
        <w:rPr>
          <w:rFonts w:ascii="Times New Roman" w:eastAsia="Microsoft YaHei"/>
          <w:b/>
          <w:bCs/>
          <w:color w:val="162235"/>
          <w:sz w:val="26"/>
          <w:szCs w:val="26"/>
        </w:rPr>
        <w:t xml:space="preserve">Role Responsibilities</w:t>
      </w:r>
      <w:bookmarkEnd w:id="100165"/>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Requests and acknowledges asset assignments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Submit request, Sign acknowledgment, Confirm possession, Return asset</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Reporting Manager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Approves team asset requests</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Review entitlement, Approve/Deny, Suggest alternatives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IT / Asset Admin</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Manages asset inventory and assignment</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Check availability, Allocate asset, Record details, Inspect returns</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Finance</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Handles procurement and damage recovery</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Procurement approval, Depreciation tracking, Damage recovery</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Automates tracking and compliance</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Entitlement validation, Warranty alerts, Periodic confirmations</w:t>
            </w:r>
          </w:p>
        </w:tc>
      </w:tr>
    </w:tbl>
    <w:p>
      <w:pPr>
        <w:spacing w:before="80"/>
      </w:pPr>
    </w:p>
    <w:p>
      <w:pPr>
        <w:pStyle w:val="Heading3"/>
        <w:spacing w:after="120" w:before="280" w:line="312"/>
      </w:pPr>
      <w:bookmarkStart w:id="100166" w:name="_Toc100166"/>
      <w:r>
        <w:rPr>
          <w:rFonts w:ascii="Times New Roman" w:eastAsia="Microsoft YaHei"/>
          <w:b/>
          <w:bCs/>
          <w:color w:val="162235"/>
          <w:sz w:val="26"/>
          <w:szCs w:val="26"/>
        </w:rPr>
        <w:t xml:space="preserve">Status Transitions</w:t>
      </w:r>
      <w:bookmarkEnd w:id="100166"/>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Requested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Manager approves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Allocation</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Reporting Manager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Allocation</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Asset allocated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Assigned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IT / Asset Admin</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Assigned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 acknowledges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 Use</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 Use</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Return initiated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Return Pending</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Employee / Manager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Return Pending</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Asset returned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Under Inspection</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IT / Asset Admin</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Under Inspection</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Inspection passed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Cleared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IT / Asset Admin</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Under Inspection</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Damage found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Damage Assessment</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IT / Asset Admin</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Cleared</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Assignment closed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Closed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bl>
    <w:p>
      <w:pPr>
        <w:spacing w:before="80"/>
      </w:pPr>
    </w:p>
    <w:p>
      <w:pPr>
        <w:pStyle w:val="Heading3"/>
        <w:spacing w:after="120" w:before="280" w:line="312"/>
      </w:pPr>
      <w:bookmarkStart w:id="100167" w:name="_Toc100167"/>
      <w:r>
        <w:rPr>
          <w:rFonts w:ascii="Times New Roman" w:eastAsia="Microsoft YaHei"/>
          <w:b/>
          <w:bCs/>
          <w:color w:val="162235"/>
          <w:sz w:val="26"/>
          <w:szCs w:val="26"/>
        </w:rPr>
        <w:t xml:space="preserve">Notifications &amp; Alerts</w:t>
      </w:r>
      <w:bookmarkEnd w:id="100167"/>
    </w:p>
    <w:p>
      <w:pPr>
        <w:spacing w:after="80" w:line="312"/>
        <w:ind w:left="720" w:firstLine="0"/>
        <w:jc w:val="both"/>
      </w:pPr>
      <w:r>
        <w:rPr>
          <w:rFonts w:ascii="Times New Roman" w:eastAsia="Microsoft YaHei"/>
          <w:color w:val="1A2B40"/>
          <w:sz w:val="22"/>
          <w:szCs w:val="22"/>
        </w:rPr>
        <w:t xml:space="preserve">• Asset request submission confirmation to employee</w:t>
      </w:r>
    </w:p>
    <w:p>
      <w:pPr>
        <w:spacing w:after="80" w:line="312"/>
        <w:ind w:left="720" w:firstLine="0"/>
        <w:jc w:val="both"/>
      </w:pPr>
      <w:r>
        <w:rPr>
          <w:rFonts w:ascii="Times New Roman" w:eastAsia="Microsoft YaHei"/>
          <w:color w:val="1A2B40"/>
          <w:sz w:val="22"/>
          <w:szCs w:val="22"/>
        </w:rPr>
        <w:t xml:space="preserve">• Approval request to manager with entitlement details</w:t>
      </w:r>
    </w:p>
    <w:p>
      <w:pPr>
        <w:spacing w:after="80" w:line="312"/>
        <w:ind w:left="720" w:firstLine="0"/>
        <w:jc w:val="both"/>
      </w:pPr>
      <w:r>
        <w:rPr>
          <w:rFonts w:ascii="Times New Roman" w:eastAsia="Microsoft YaHei"/>
          <w:color w:val="1A2B40"/>
          <w:sz w:val="22"/>
          <w:szCs w:val="22"/>
        </w:rPr>
        <w:t xml:space="preserve">• Allocation confirmation with asset details to employee</w:t>
      </w:r>
    </w:p>
    <w:p>
      <w:pPr>
        <w:spacing w:after="80" w:line="312"/>
        <w:ind w:left="720" w:firstLine="0"/>
        <w:jc w:val="both"/>
      </w:pPr>
      <w:r>
        <w:rPr>
          <w:rFonts w:ascii="Times New Roman" w:eastAsia="Microsoft YaHei"/>
          <w:color w:val="1A2B40"/>
          <w:sz w:val="22"/>
          <w:szCs w:val="22"/>
        </w:rPr>
        <w:t xml:space="preserve">• Periodic asset confirmation reminders (quarterly)</w:t>
      </w:r>
    </w:p>
    <w:p>
      <w:pPr>
        <w:spacing w:after="80" w:line="312"/>
        <w:ind w:left="720" w:firstLine="0"/>
        <w:jc w:val="both"/>
      </w:pPr>
      <w:r>
        <w:rPr>
          <w:rFonts w:ascii="Times New Roman" w:eastAsia="Microsoft YaHei"/>
          <w:color w:val="1A2B40"/>
          <w:sz w:val="22"/>
          <w:szCs w:val="22"/>
        </w:rPr>
        <w:t xml:space="preserve">• Warranty and insurance expiry alerts to admin</w:t>
      </w:r>
    </w:p>
    <w:p>
      <w:pPr>
        <w:spacing w:after="80" w:line="312"/>
        <w:ind w:left="720" w:firstLine="0"/>
        <w:jc w:val="both"/>
      </w:pPr>
      <w:r>
        <w:rPr>
          <w:rFonts w:ascii="Times New Roman" w:eastAsia="Microsoft YaHei"/>
          <w:color w:val="1A2B40"/>
          <w:sz w:val="22"/>
          <w:szCs w:val="22"/>
        </w:rPr>
        <w:t xml:space="preserve">• Return initiation notification to employee</w:t>
      </w:r>
    </w:p>
    <w:p>
      <w:pPr>
        <w:spacing w:after="80" w:line="312"/>
        <w:ind w:left="720" w:firstLine="0"/>
        <w:jc w:val="both"/>
      </w:pPr>
      <w:r>
        <w:rPr>
          <w:rFonts w:ascii="Times New Roman" w:eastAsia="Microsoft YaHei"/>
          <w:color w:val="1A2B40"/>
          <w:sz w:val="22"/>
          <w:szCs w:val="22"/>
        </w:rPr>
        <w:t xml:space="preserve">• Damage assessment result and recovery notification to employee</w:t>
      </w:r>
    </w:p>
    <w:p>
      <w:pPr>
        <w:pStyle w:val="Heading3"/>
        <w:spacing w:after="120" w:before="280" w:line="312"/>
      </w:pPr>
      <w:bookmarkStart w:id="100168" w:name="_Toc100168"/>
      <w:r>
        <w:rPr>
          <w:rFonts w:ascii="Times New Roman" w:eastAsia="Microsoft YaHei"/>
          <w:b/>
          <w:bCs/>
          <w:color w:val="162235"/>
          <w:sz w:val="26"/>
          <w:szCs w:val="26"/>
        </w:rPr>
        <w:t xml:space="preserve">Exception Handling</w:t>
      </w:r>
      <w:bookmarkEnd w:id="100168"/>
    </w:p>
    <w:p>
      <w:pPr>
        <w:spacing w:after="80" w:line="312"/>
        <w:ind w:left="720" w:firstLine="0"/>
        <w:jc w:val="both"/>
      </w:pPr>
      <w:r>
        <w:rPr>
          <w:rFonts w:ascii="Times New Roman" w:eastAsia="Microsoft YaHei"/>
          <w:color w:val="1A2B40"/>
          <w:sz w:val="22"/>
          <w:szCs w:val="22"/>
        </w:rPr>
        <w:t xml:space="preserve">• If an asset is lost or stolen, the employee must file an incident report and the system triggers insurance claim and replacement procurement workflows.</w:t>
      </w:r>
    </w:p>
    <w:p>
      <w:pPr>
        <w:spacing w:after="80" w:line="312"/>
        <w:ind w:left="720" w:firstLine="0"/>
        <w:jc w:val="both"/>
      </w:pPr>
      <w:r>
        <w:rPr>
          <w:rFonts w:ascii="Times New Roman" w:eastAsia="Microsoft YaHei"/>
          <w:color w:val="1A2B40"/>
          <w:sz w:val="22"/>
          <w:szCs w:val="22"/>
        </w:rPr>
        <w:t xml:space="preserve">• If a returned asset contains sensitive data that cannot be wiped, the system escalates to the security team for certified data destruction before reuse.</w:t>
      </w:r>
    </w:p>
    <w:p>
      <w:pPr>
        <w:spacing w:after="80" w:line="312"/>
        <w:ind w:left="720" w:firstLine="0"/>
        <w:jc w:val="both"/>
      </w:pPr>
      <w:r>
        <w:rPr>
          <w:rFonts w:ascii="Times New Roman" w:eastAsia="Microsoft YaHei"/>
          <w:color w:val="1A2B40"/>
          <w:sz w:val="22"/>
          <w:szCs w:val="22"/>
        </w:rPr>
        <w:t xml:space="preserve">• If an employee refuses to return an asset after separation, the system places a hold on FNF settlement and initiates legal recovery procedures.</w:t>
      </w:r>
    </w:p>
    <w:p>
      <w:pPr>
        <w:pStyle w:val="Heading3"/>
        <w:spacing w:after="120" w:before="280" w:line="312"/>
      </w:pPr>
      <w:bookmarkStart w:id="100169" w:name="_Toc100169"/>
      <w:r>
        <w:rPr>
          <w:rFonts w:ascii="Times New Roman" w:eastAsia="Microsoft YaHei"/>
          <w:b/>
          <w:bCs/>
          <w:color w:val="162235"/>
          <w:sz w:val="26"/>
          <w:szCs w:val="26"/>
        </w:rPr>
        <w:t xml:space="preserve">Integration Points</w:t>
      </w:r>
      <w:bookmarkEnd w:id="100169"/>
    </w:p>
    <w:p>
      <w:pPr>
        <w:spacing w:line="312"/>
        <w:ind w:firstLine="480"/>
        <w:jc w:val="both"/>
      </w:pPr>
      <w:r>
        <w:rPr>
          <w:rFonts w:ascii="Times New Roman" w:eastAsia="Microsoft YaHei"/>
          <w:color w:val="1A2B40"/>
          <w:sz w:val="22"/>
          <w:szCs w:val="22"/>
        </w:rPr>
        <w:t xml:space="preserve">IT Service Desk, Procurement, Finance (depreciation &amp; recovery), Separation Workflow (return triggers), Insurance Management, Employee Master, Inventory Management, Security (data wipe certification).</w:t>
      </w:r>
    </w:p>
    <w:p>
      <w:r>
        <w:br w:type="page"/>
      </w:r>
    </w:p>
    <w:p>
      <w:pPr>
        <w:pStyle w:val="Heading2"/>
        <w:spacing w:after="160" w:before="360" w:line="312"/>
      </w:pPr>
      <w:bookmarkStart w:id="100170" w:name="_Toc100170"/>
      <w:r>
        <w:rPr>
          <w:rFonts w:ascii="Times New Roman" w:eastAsia="Microsoft YaHei"/>
          <w:b/>
          <w:bCs/>
          <w:color w:val="162235"/>
          <w:sz w:val="32"/>
          <w:szCs w:val="32"/>
        </w:rPr>
        <w:t xml:space="preserve">14. Grievance Resolution Workflow</w:t>
      </w:r>
      <w:bookmarkEnd w:id="100170"/>
    </w:p>
    <w:p>
      <w:pPr>
        <w:pBdr>
          <w:bottom w:val="single" w:color="37DCF2" w:sz="6"/>
        </w:pBdr>
        <w:spacing w:after="120" w:before="40"/>
      </w:pPr>
    </w:p>
    <w:p>
      <w:pPr>
        <w:pStyle w:val="Heading3"/>
        <w:spacing w:after="120" w:before="280" w:line="312"/>
      </w:pPr>
      <w:bookmarkStart w:id="100171" w:name="_Toc100171"/>
      <w:r>
        <w:rPr>
          <w:rFonts w:ascii="Times New Roman" w:eastAsia="Microsoft YaHei"/>
          <w:b/>
          <w:bCs/>
          <w:color w:val="162235"/>
          <w:sz w:val="26"/>
          <w:szCs w:val="26"/>
        </w:rPr>
        <w:t xml:space="preserve">Description</w:t>
      </w:r>
      <w:bookmarkEnd w:id="100171"/>
    </w:p>
    <w:p>
      <w:pPr>
        <w:spacing w:line="312"/>
        <w:ind w:firstLine="480"/>
        <w:jc w:val="both"/>
      </w:pPr>
      <w:r>
        <w:rPr>
          <w:rFonts w:ascii="Times New Roman" w:eastAsia="Microsoft YaHei"/>
          <w:color w:val="1A2B40"/>
          <w:sz w:val="22"/>
          <w:szCs w:val="22"/>
        </w:rPr>
        <w:t xml:space="preserve">The Grievance Resolution Workflow provides a structured, confidential mechanism for employees to raise workplace concerns and ensures fair, timely resolution through defined investigation and mediation processes.</w:t>
      </w:r>
    </w:p>
    <w:p>
      <w:pPr>
        <w:pStyle w:val="Heading3"/>
        <w:spacing w:after="120" w:before="280" w:line="312"/>
      </w:pPr>
      <w:bookmarkStart w:id="100172" w:name="_Toc100172"/>
      <w:r>
        <w:rPr>
          <w:rFonts w:ascii="Times New Roman" w:eastAsia="Microsoft YaHei"/>
          <w:b/>
          <w:bCs/>
          <w:color w:val="162235"/>
          <w:sz w:val="26"/>
          <w:szCs w:val="26"/>
        </w:rPr>
        <w:t xml:space="preserve">Trigger Event</w:t>
      </w:r>
      <w:bookmarkEnd w:id="100172"/>
    </w:p>
    <w:p>
      <w:pPr>
        <w:spacing w:line="312"/>
        <w:ind w:firstLine="480"/>
        <w:jc w:val="both"/>
      </w:pPr>
      <w:r>
        <w:rPr>
          <w:rFonts w:ascii="Times New Roman" w:eastAsia="Microsoft YaHei"/>
          <w:color w:val="1A2B40"/>
          <w:sz w:val="22"/>
          <w:szCs w:val="22"/>
        </w:rPr>
        <w:t xml:space="preserve">An employee files a grievance through the confidential portal or contacts the designated grievance officer, describing the issue and involved parties.</w:t>
      </w:r>
    </w:p>
    <w:p>
      <w:pPr>
        <w:pStyle w:val="Heading3"/>
        <w:spacing w:after="120" w:before="280" w:line="312"/>
      </w:pPr>
      <w:bookmarkStart w:id="100173" w:name="_Toc100173"/>
      <w:r>
        <w:rPr>
          <w:rFonts w:ascii="Times New Roman" w:eastAsia="Microsoft YaHei"/>
          <w:b/>
          <w:bCs/>
          <w:color w:val="162235"/>
          <w:sz w:val="26"/>
          <w:szCs w:val="26"/>
        </w:rPr>
        <w:t xml:space="preserve">Step-by-Step Flow</w:t>
      </w:r>
      <w:bookmarkEnd w:id="100173"/>
    </w:p>
    <w:p>
      <w:pPr>
        <w:spacing w:after="80" w:line="312"/>
        <w:ind w:firstLine="480"/>
        <w:jc w:val="both"/>
      </w:pPr>
      <w:r>
        <w:rPr>
          <w:rFonts w:ascii="Times New Roman" w:eastAsia="Microsoft YaHei"/>
          <w:b/>
          <w:bCs/>
          <w:color w:val="1A2B40"/>
          <w:sz w:val="22"/>
          <w:szCs w:val="22"/>
        </w:rPr>
        <w:t xml:space="preserve">1. Filing: </w:t>
      </w:r>
      <w:r>
        <w:rPr>
          <w:rFonts w:ascii="Times New Roman" w:eastAsia="Microsoft YaHei"/>
          <w:color w:val="1A2B40"/>
          <w:sz w:val="22"/>
          <w:szCs w:val="22"/>
        </w:rPr>
        <w:t xml:space="preserve">The employee submits a grievance through the confidential portal, selecting the category (harassment, discrimination, policy violation, workplace conflict, other), describing the issue, identifying involved parties, and attaching evidence. The system ensures anonymity options where applicable.</w:t>
      </w:r>
    </w:p>
    <w:p>
      <w:pPr>
        <w:spacing w:after="80" w:line="312"/>
        <w:ind w:firstLine="480"/>
        <w:jc w:val="both"/>
      </w:pPr>
      <w:r>
        <w:rPr>
          <w:rFonts w:ascii="Times New Roman" w:eastAsia="Microsoft YaHei"/>
          <w:b/>
          <w:bCs/>
          <w:color w:val="1A2B40"/>
          <w:sz w:val="22"/>
          <w:szCs w:val="22"/>
        </w:rPr>
        <w:t xml:space="preserve">2. Acknowledgment: </w:t>
      </w:r>
      <w:r>
        <w:rPr>
          <w:rFonts w:ascii="Times New Roman" w:eastAsia="Microsoft YaHei"/>
          <w:color w:val="1A2B40"/>
          <w:sz w:val="22"/>
          <w:szCs w:val="22"/>
        </w:rPr>
        <w:t xml:space="preserve">The system automatically acknowledges receipt to the employee with a reference number and expected timeline. The designated grievance officer is notified and reviews the filing within 24 hours to determine severity and assign priority.</w:t>
      </w:r>
    </w:p>
    <w:p>
      <w:pPr>
        <w:spacing w:after="80" w:line="312"/>
        <w:ind w:firstLine="480"/>
        <w:jc w:val="both"/>
      </w:pPr>
      <w:r>
        <w:rPr>
          <w:rFonts w:ascii="Times New Roman" w:eastAsia="Microsoft YaHei"/>
          <w:b/>
          <w:bCs/>
          <w:color w:val="1A2B40"/>
          <w:sz w:val="22"/>
          <w:szCs w:val="22"/>
        </w:rPr>
        <w:t xml:space="preserve">3. Investigation: </w:t>
      </w:r>
      <w:r>
        <w:rPr>
          <w:rFonts w:ascii="Times New Roman" w:eastAsia="Microsoft YaHei"/>
          <w:color w:val="1A2B40"/>
          <w:sz w:val="22"/>
          <w:szCs w:val="22"/>
        </w:rPr>
        <w:t xml:space="preserve">An impartial investigator is assigned based on the grievance category and involved parties (ensuring no conflict of interest). The investigator interviews relevant parties, collects evidence, and documents findings. Regular status updates are provided to the employee while maintaining confidentiality.</w:t>
      </w:r>
    </w:p>
    <w:p>
      <w:pPr>
        <w:spacing w:after="80" w:line="312"/>
        <w:ind w:firstLine="480"/>
        <w:jc w:val="both"/>
      </w:pPr>
      <w:r>
        <w:rPr>
          <w:rFonts w:ascii="Times New Roman" w:eastAsia="Microsoft YaHei"/>
          <w:b/>
          <w:bCs/>
          <w:color w:val="1A2B40"/>
          <w:sz w:val="22"/>
          <w:szCs w:val="22"/>
        </w:rPr>
        <w:t xml:space="preserve">4. Mediation: </w:t>
      </w:r>
      <w:r>
        <w:rPr>
          <w:rFonts w:ascii="Times New Roman" w:eastAsia="Microsoft YaHei"/>
          <w:color w:val="1A2B40"/>
          <w:sz w:val="22"/>
          <w:szCs w:val="22"/>
        </w:rPr>
        <w:t xml:space="preserve">If appropriate, a formal mediation session is arranged between the involved parties facilitated by a trained mediator. The system schedules the session, provides guidelines, and documents the mediation outcome including any agreed-upon resolutions.</w:t>
      </w:r>
    </w:p>
    <w:p>
      <w:pPr>
        <w:spacing w:after="80" w:line="312"/>
        <w:ind w:firstLine="480"/>
        <w:jc w:val="both"/>
      </w:pPr>
      <w:r>
        <w:rPr>
          <w:rFonts w:ascii="Times New Roman" w:eastAsia="Microsoft YaHei"/>
          <w:b/>
          <w:bCs/>
          <w:color w:val="1A2B40"/>
          <w:sz w:val="22"/>
          <w:szCs w:val="22"/>
        </w:rPr>
        <w:t xml:space="preserve">5. Resolution: </w:t>
      </w:r>
      <w:r>
        <w:rPr>
          <w:rFonts w:ascii="Times New Roman" w:eastAsia="Microsoft YaHei"/>
          <w:color w:val="1A2B40"/>
          <w:sz w:val="22"/>
          <w:szCs w:val="22"/>
        </w:rPr>
        <w:t xml:space="preserve">Based on investigation findings and/or mediation outcomes, the grievance officer determines the resolution, which may include corrective actions, policy changes, disciplinary measures, or dismissal of the grievance. The resolution is documented with full justification.</w:t>
      </w:r>
    </w:p>
    <w:p>
      <w:pPr>
        <w:spacing w:after="80" w:line="312"/>
        <w:ind w:firstLine="480"/>
        <w:jc w:val="both"/>
      </w:pPr>
      <w:r>
        <w:rPr>
          <w:rFonts w:ascii="Times New Roman" w:eastAsia="Microsoft YaHei"/>
          <w:b/>
          <w:bCs/>
          <w:color w:val="1A2B40"/>
          <w:sz w:val="22"/>
          <w:szCs w:val="22"/>
        </w:rPr>
        <w:t xml:space="preserve">6. Follow-up: </w:t>
      </w:r>
      <w:r>
        <w:rPr>
          <w:rFonts w:ascii="Times New Roman" w:eastAsia="Microsoft YaHei"/>
          <w:color w:val="1A2B40"/>
          <w:sz w:val="22"/>
          <w:szCs w:val="22"/>
        </w:rPr>
        <w:t xml:space="preserve">The system schedules follow-up check-ins at 30, 60, and 90 days post-resolution to ensure the resolution is effective and no retaliation occurs. The employee can report any concerns during the follow-up period through the confidential channel.</w:t>
      </w:r>
    </w:p>
    <w:p>
      <w:pPr>
        <w:pStyle w:val="Heading3"/>
        <w:spacing w:after="120" w:before="280" w:line="312"/>
      </w:pPr>
      <w:bookmarkStart w:id="100174" w:name="_Toc100174"/>
      <w:r>
        <w:rPr>
          <w:rFonts w:ascii="Times New Roman" w:eastAsia="Microsoft YaHei"/>
          <w:b/>
          <w:bCs/>
          <w:color w:val="162235"/>
          <w:sz w:val="26"/>
          <w:szCs w:val="26"/>
        </w:rPr>
        <w:t xml:space="preserve">Decision Points</w:t>
      </w:r>
      <w:bookmarkEnd w:id="100174"/>
    </w:p>
    <w:p>
      <w:pPr>
        <w:pStyle w:val="Heading4"/>
        <w:spacing w:after="80" w:before="200" w:line="312"/>
      </w:pPr>
      <w:bookmarkStart w:id="100175" w:name="_Toc100175"/>
      <w:r>
        <w:rPr>
          <w:rFonts w:ascii="Times New Roman" w:eastAsia="Microsoft YaHei"/>
          <w:b/>
          <w:bCs/>
          <w:color w:val="1B6B7A"/>
          <w:sz w:val="23"/>
          <w:szCs w:val="23"/>
        </w:rPr>
        <w:t xml:space="preserve">Severity Assessment</w:t>
      </w:r>
      <w:bookmarkEnd w:id="100175"/>
    </w:p>
    <w:p>
      <w:pPr>
        <w:spacing w:line="312"/>
        <w:ind w:firstLine="480"/>
        <w:jc w:val="both"/>
      </w:pPr>
      <w:r>
        <w:rPr>
          <w:rFonts w:ascii="Times New Roman" w:eastAsia="Microsoft YaHei"/>
          <w:color w:val="1A2B40"/>
          <w:sz w:val="22"/>
          <w:szCs w:val="22"/>
        </w:rPr>
        <w:t xml:space="preserve">If the grievance involves allegations of serious misconduct (harassment, fraud), it is escalated immediately to senior leadership and legal, bypassing the standard investigation timeline.</w:t>
      </w:r>
    </w:p>
    <w:p>
      <w:pPr>
        <w:pStyle w:val="Heading4"/>
        <w:spacing w:after="80" w:before="200" w:line="312"/>
      </w:pPr>
      <w:bookmarkStart w:id="100176" w:name="_Toc100176"/>
      <w:r>
        <w:rPr>
          <w:rFonts w:ascii="Times New Roman" w:eastAsia="Microsoft YaHei"/>
          <w:b/>
          <w:bCs/>
          <w:color w:val="1B6B7A"/>
          <w:sz w:val="23"/>
          <w:szCs w:val="23"/>
        </w:rPr>
        <w:t xml:space="preserve">Mediation Unsuitable</w:t>
      </w:r>
      <w:bookmarkEnd w:id="100176"/>
    </w:p>
    <w:p>
      <w:pPr>
        <w:spacing w:line="312"/>
        <w:ind w:firstLine="480"/>
        <w:jc w:val="both"/>
      </w:pPr>
      <w:r>
        <w:rPr>
          <w:rFonts w:ascii="Times New Roman" w:eastAsia="Microsoft YaHei"/>
          <w:color w:val="1A2B40"/>
          <w:sz w:val="22"/>
          <w:szCs w:val="22"/>
        </w:rPr>
        <w:t xml:space="preserve">If either party refuses mediation or the investigator determines mediation is inappropriate (power imbalance, severity), the process proceeds directly to resolution based on investigation findings.</w:t>
      </w:r>
    </w:p>
    <w:p>
      <w:pPr>
        <w:pStyle w:val="Heading4"/>
        <w:spacing w:after="80" w:before="200" w:line="312"/>
      </w:pPr>
      <w:bookmarkStart w:id="100177" w:name="_Toc100177"/>
      <w:r>
        <w:rPr>
          <w:rFonts w:ascii="Times New Roman" w:eastAsia="Microsoft YaHei"/>
          <w:b/>
          <w:bCs/>
          <w:color w:val="1B6B7A"/>
          <w:sz w:val="23"/>
          <w:szCs w:val="23"/>
        </w:rPr>
        <w:t xml:space="preserve">Retaliation Report</w:t>
      </w:r>
      <w:bookmarkEnd w:id="100177"/>
    </w:p>
    <w:p>
      <w:pPr>
        <w:spacing w:line="312"/>
        <w:ind w:firstLine="480"/>
        <w:jc w:val="both"/>
      </w:pPr>
      <w:r>
        <w:rPr>
          <w:rFonts w:ascii="Times New Roman" w:eastAsia="Microsoft YaHei"/>
          <w:color w:val="1A2B40"/>
          <w:sz w:val="22"/>
          <w:szCs w:val="22"/>
        </w:rPr>
        <w:t xml:space="preserve">If the employee reports retaliation during the follow-up period, a new expedited investigation is triggered with enhanced protections for the complainant.</w:t>
      </w:r>
    </w:p>
    <w:p>
      <w:pPr>
        <w:pStyle w:val="Heading3"/>
        <w:spacing w:after="120" w:before="280" w:line="312"/>
      </w:pPr>
      <w:bookmarkStart w:id="100178" w:name="_Toc100178"/>
      <w:r>
        <w:rPr>
          <w:rFonts w:ascii="Times New Roman" w:eastAsia="Microsoft YaHei"/>
          <w:b/>
          <w:bCs/>
          <w:color w:val="162235"/>
          <w:sz w:val="26"/>
          <w:szCs w:val="26"/>
        </w:rPr>
        <w:t xml:space="preserve">Role Responsibilities</w:t>
      </w:r>
      <w:bookmarkEnd w:id="100178"/>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Employee (Complainant)</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Files and tracks the grievance</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Submit grievance, Provide evidence, Participate in investigation, Attend mediation</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Grievance Officer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Oversees the resolution process</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Acknowledge grievance, Assign investigator, Determine resolution, Monitor follow-up</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Investigator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Conducts impartial fact-finding</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Interview parties, Collect evidence, Document findings, Recommend action</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Mediator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Facilitates resolution between parties</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Schedule mediation, Facilitate discussion, Document agreement</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HR Head</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Ensures policy compliance and fairness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Review serious cases, Approve disciplinary actions, Ensure no retaliation</w:t>
            </w:r>
          </w:p>
        </w:tc>
      </w:tr>
    </w:tbl>
    <w:p>
      <w:pPr>
        <w:spacing w:before="80"/>
      </w:pPr>
    </w:p>
    <w:p>
      <w:pPr>
        <w:pStyle w:val="Heading3"/>
        <w:spacing w:after="120" w:before="280" w:line="312"/>
      </w:pPr>
      <w:bookmarkStart w:id="100179" w:name="_Toc100179"/>
      <w:r>
        <w:rPr>
          <w:rFonts w:ascii="Times New Roman" w:eastAsia="Microsoft YaHei"/>
          <w:b/>
          <w:bCs/>
          <w:color w:val="162235"/>
          <w:sz w:val="26"/>
          <w:szCs w:val="26"/>
        </w:rPr>
        <w:t xml:space="preserve">Status Transitions</w:t>
      </w:r>
      <w:bookmarkEnd w:id="100179"/>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Filed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Acknowledged by officer</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Acknowledged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 / Grievance Officer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Acknowledged</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Investigator assigned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Under Investigation</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Grievance Officer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Under Investigation</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Investigation complete</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Mediation / Resolution</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Investigator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Mediation</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Mediation complete</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Resolution Pending</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Mediator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Resolution Pending</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Resolution determined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Resolved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Grievance Officer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Resolved</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Follow-up initiated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Under Follow-up</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Under Follow-up</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Follow-up period ends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Closed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Under Follow-up</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Retaliation reported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Reopened (Expedited)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Employee / System</w:t>
            </w:r>
          </w:p>
        </w:tc>
      </w:tr>
    </w:tbl>
    <w:p>
      <w:pPr>
        <w:spacing w:before="80"/>
      </w:pPr>
    </w:p>
    <w:p>
      <w:pPr>
        <w:pStyle w:val="Heading3"/>
        <w:spacing w:after="120" w:before="280" w:line="312"/>
      </w:pPr>
      <w:bookmarkStart w:id="100180" w:name="_Toc100180"/>
      <w:r>
        <w:rPr>
          <w:rFonts w:ascii="Times New Roman" w:eastAsia="Microsoft YaHei"/>
          <w:b/>
          <w:bCs/>
          <w:color w:val="162235"/>
          <w:sz w:val="26"/>
          <w:szCs w:val="26"/>
        </w:rPr>
        <w:t xml:space="preserve">Notifications &amp; Alerts</w:t>
      </w:r>
      <w:bookmarkEnd w:id="100180"/>
    </w:p>
    <w:p>
      <w:pPr>
        <w:spacing w:after="80" w:line="312"/>
        <w:ind w:left="720" w:firstLine="0"/>
        <w:jc w:val="both"/>
      </w:pPr>
      <w:r>
        <w:rPr>
          <w:rFonts w:ascii="Times New Roman" w:eastAsia="Microsoft YaHei"/>
          <w:color w:val="1A2B40"/>
          <w:sz w:val="22"/>
          <w:szCs w:val="22"/>
        </w:rPr>
        <w:t xml:space="preserve">• Filing acknowledgment with reference number to employee</w:t>
      </w:r>
    </w:p>
    <w:p>
      <w:pPr>
        <w:spacing w:after="80" w:line="312"/>
        <w:ind w:left="720" w:firstLine="0"/>
        <w:jc w:val="both"/>
      </w:pPr>
      <w:r>
        <w:rPr>
          <w:rFonts w:ascii="Times New Roman" w:eastAsia="Microsoft YaHei"/>
          <w:color w:val="1A2B40"/>
          <w:sz w:val="22"/>
          <w:szCs w:val="22"/>
        </w:rPr>
        <w:t xml:space="preserve">• Investigation assignment to investigator with case details</w:t>
      </w:r>
    </w:p>
    <w:p>
      <w:pPr>
        <w:spacing w:after="80" w:line="312"/>
        <w:ind w:left="720" w:firstLine="0"/>
        <w:jc w:val="both"/>
      </w:pPr>
      <w:r>
        <w:rPr>
          <w:rFonts w:ascii="Times New Roman" w:eastAsia="Microsoft YaHei"/>
          <w:color w:val="1A2B40"/>
          <w:sz w:val="22"/>
          <w:szCs w:val="22"/>
        </w:rPr>
        <w:t xml:space="preserve">• Regular status updates to employee (while maintaining confidentiality)</w:t>
      </w:r>
    </w:p>
    <w:p>
      <w:pPr>
        <w:spacing w:after="80" w:line="312"/>
        <w:ind w:left="720" w:firstLine="0"/>
        <w:jc w:val="both"/>
      </w:pPr>
      <w:r>
        <w:rPr>
          <w:rFonts w:ascii="Times New Roman" w:eastAsia="Microsoft YaHei"/>
          <w:color w:val="1A2B40"/>
          <w:sz w:val="22"/>
          <w:szCs w:val="22"/>
        </w:rPr>
        <w:t xml:space="preserve">• Mediation scheduling to involved parties</w:t>
      </w:r>
    </w:p>
    <w:p>
      <w:pPr>
        <w:spacing w:after="80" w:line="312"/>
        <w:ind w:left="720" w:firstLine="0"/>
        <w:jc w:val="both"/>
      </w:pPr>
      <w:r>
        <w:rPr>
          <w:rFonts w:ascii="Times New Roman" w:eastAsia="Microsoft YaHei"/>
          <w:color w:val="1A2B40"/>
          <w:sz w:val="22"/>
          <w:szCs w:val="22"/>
        </w:rPr>
        <w:t xml:space="preserve">• Resolution communication to employee with outcome details</w:t>
      </w:r>
    </w:p>
    <w:p>
      <w:pPr>
        <w:spacing w:after="80" w:line="312"/>
        <w:ind w:left="720" w:firstLine="0"/>
        <w:jc w:val="both"/>
      </w:pPr>
      <w:r>
        <w:rPr>
          <w:rFonts w:ascii="Times New Roman" w:eastAsia="Microsoft YaHei"/>
          <w:color w:val="1A2B40"/>
          <w:sz w:val="22"/>
          <w:szCs w:val="22"/>
        </w:rPr>
        <w:t xml:space="preserve">• Follow-up check-in reminders at 30/60/90 days</w:t>
      </w:r>
    </w:p>
    <w:p>
      <w:pPr>
        <w:spacing w:after="80" w:line="312"/>
        <w:ind w:left="720" w:firstLine="0"/>
        <w:jc w:val="both"/>
      </w:pPr>
      <w:r>
        <w:rPr>
          <w:rFonts w:ascii="Times New Roman" w:eastAsia="Microsoft YaHei"/>
          <w:color w:val="1A2B40"/>
          <w:sz w:val="22"/>
          <w:szCs w:val="22"/>
        </w:rPr>
        <w:t xml:space="preserve">• Retaliation report escalation to HR head and legal</w:t>
      </w:r>
    </w:p>
    <w:p>
      <w:pPr>
        <w:pStyle w:val="Heading3"/>
        <w:spacing w:after="120" w:before="280" w:line="312"/>
      </w:pPr>
      <w:bookmarkStart w:id="100181" w:name="_Toc100181"/>
      <w:r>
        <w:rPr>
          <w:rFonts w:ascii="Times New Roman" w:eastAsia="Microsoft YaHei"/>
          <w:b/>
          <w:bCs/>
          <w:color w:val="162235"/>
          <w:sz w:val="26"/>
          <w:szCs w:val="26"/>
        </w:rPr>
        <w:t xml:space="preserve">Exception Handling</w:t>
      </w:r>
      <w:bookmarkEnd w:id="100181"/>
    </w:p>
    <w:p>
      <w:pPr>
        <w:spacing w:after="80" w:line="312"/>
        <w:ind w:left="720" w:firstLine="0"/>
        <w:jc w:val="both"/>
      </w:pPr>
      <w:r>
        <w:rPr>
          <w:rFonts w:ascii="Times New Roman" w:eastAsia="Microsoft YaHei"/>
          <w:color w:val="1A2B40"/>
          <w:sz w:val="22"/>
          <w:szCs w:val="22"/>
        </w:rPr>
        <w:t xml:space="preserve">• If the grievance involves a senior leader, the system automatically routes to the board-level ethics committee instead of the standard grievance officer.</w:t>
      </w:r>
    </w:p>
    <w:p>
      <w:pPr>
        <w:spacing w:after="80" w:line="312"/>
        <w:ind w:left="720" w:firstLine="0"/>
        <w:jc w:val="both"/>
      </w:pPr>
      <w:r>
        <w:rPr>
          <w:rFonts w:ascii="Times New Roman" w:eastAsia="Microsoft YaHei"/>
          <w:color w:val="1A2B40"/>
          <w:sz w:val="22"/>
          <w:szCs w:val="22"/>
        </w:rPr>
        <w:t xml:space="preserve">• If the complainant wishes to withdraw the grievance, they must provide a written statement. The grievance officer evaluates if the withdrawal is voluntary before closing.</w:t>
      </w:r>
    </w:p>
    <w:p>
      <w:pPr>
        <w:spacing w:after="80" w:line="312"/>
        <w:ind w:left="720" w:firstLine="0"/>
        <w:jc w:val="both"/>
      </w:pPr>
      <w:r>
        <w:rPr>
          <w:rFonts w:ascii="Times New Roman" w:eastAsia="Microsoft YaHei"/>
          <w:color w:val="1A2B40"/>
          <w:sz w:val="22"/>
          <w:szCs w:val="22"/>
        </w:rPr>
        <w:t xml:space="preserve">• If the investigation reveals systemic issues beyond the individual case, the system triggers a policy review workflow to address the root cause organization-wide.</w:t>
      </w:r>
    </w:p>
    <w:p>
      <w:pPr>
        <w:pStyle w:val="Heading3"/>
        <w:spacing w:after="120" w:before="280" w:line="312"/>
      </w:pPr>
      <w:bookmarkStart w:id="100182" w:name="_Toc100182"/>
      <w:r>
        <w:rPr>
          <w:rFonts w:ascii="Times New Roman" w:eastAsia="Microsoft YaHei"/>
          <w:b/>
          <w:bCs/>
          <w:color w:val="162235"/>
          <w:sz w:val="26"/>
          <w:szCs w:val="26"/>
        </w:rPr>
        <w:t xml:space="preserve">Integration Points</w:t>
      </w:r>
      <w:bookmarkEnd w:id="100182"/>
    </w:p>
    <w:p>
      <w:pPr>
        <w:spacing w:line="312"/>
        <w:ind w:firstLine="480"/>
        <w:jc w:val="both"/>
      </w:pPr>
      <w:r>
        <w:rPr>
          <w:rFonts w:ascii="Times New Roman" w:eastAsia="Microsoft YaHei"/>
          <w:color w:val="1A2B40"/>
          <w:sz w:val="22"/>
          <w:szCs w:val="22"/>
        </w:rPr>
        <w:t xml:space="preserve">Employee Master, Communication (confidential channel), Legal/Compliance, Disciplinary Action Module, Policy Management, Analytics (trend analysis), Calendar (scheduling), Document Management (secure storage).</w:t>
      </w:r>
    </w:p>
    <w:p>
      <w:r>
        <w:br w:type="page"/>
      </w:r>
    </w:p>
    <w:p>
      <w:pPr>
        <w:pStyle w:val="Heading2"/>
        <w:spacing w:after="160" w:before="360" w:line="312"/>
      </w:pPr>
      <w:bookmarkStart w:id="100183" w:name="_Toc100183"/>
      <w:r>
        <w:rPr>
          <w:rFonts w:ascii="Times New Roman" w:eastAsia="Microsoft YaHei"/>
          <w:b/>
          <w:bCs/>
          <w:color w:val="162235"/>
          <w:sz w:val="32"/>
          <w:szCs w:val="32"/>
        </w:rPr>
        <w:t xml:space="preserve">15. Workflow Engine Pattern</w:t>
      </w:r>
      <w:bookmarkEnd w:id="100183"/>
    </w:p>
    <w:p>
      <w:pPr>
        <w:pBdr>
          <w:bottom w:val="single" w:color="37DCF2" w:sz="6"/>
        </w:pBdr>
        <w:spacing w:after="120" w:before="40"/>
      </w:pPr>
    </w:p>
    <w:p>
      <w:pPr>
        <w:pStyle w:val="Heading3"/>
        <w:spacing w:after="120" w:before="280" w:line="312"/>
      </w:pPr>
      <w:bookmarkStart w:id="100184" w:name="_Toc100184"/>
      <w:r>
        <w:rPr>
          <w:rFonts w:ascii="Times New Roman" w:eastAsia="Microsoft YaHei"/>
          <w:b/>
          <w:bCs/>
          <w:color w:val="162235"/>
          <w:sz w:val="26"/>
          <w:szCs w:val="26"/>
        </w:rPr>
        <w:t xml:space="preserve">Description</w:t>
      </w:r>
      <w:bookmarkEnd w:id="100184"/>
    </w:p>
    <w:p>
      <w:pPr>
        <w:spacing w:line="312"/>
        <w:ind w:firstLine="480"/>
        <w:jc w:val="both"/>
      </w:pPr>
      <w:r>
        <w:rPr>
          <w:rFonts w:ascii="Times New Roman" w:eastAsia="Microsoft YaHei"/>
          <w:color w:val="1A2B40"/>
          <w:sz w:val="22"/>
          <w:szCs w:val="22"/>
        </w:rPr>
        <w:t xml:space="preserve">The Workflow Engine is the foundational pattern powering all workflow processes in NEXUS HRMS. It provides a generic, configurable framework based on the WorkflowDefinition → WorkflowInstance → WorkflowApproval model that enables rapid creation and modification of business processes without code changes.</w:t>
      </w:r>
    </w:p>
    <w:p>
      <w:pPr>
        <w:pStyle w:val="Heading3"/>
        <w:spacing w:after="120" w:before="280" w:line="312"/>
      </w:pPr>
      <w:bookmarkStart w:id="100185" w:name="_Toc100185"/>
      <w:r>
        <w:rPr>
          <w:rFonts w:ascii="Times New Roman" w:eastAsia="Microsoft YaHei"/>
          <w:b/>
          <w:bCs/>
          <w:color w:val="162235"/>
          <w:sz w:val="26"/>
          <w:szCs w:val="26"/>
        </w:rPr>
        <w:t xml:space="preserve">Trigger Event</w:t>
      </w:r>
      <w:bookmarkEnd w:id="100185"/>
    </w:p>
    <w:p>
      <w:pPr>
        <w:spacing w:line="312"/>
        <w:ind w:firstLine="480"/>
        <w:jc w:val="both"/>
      </w:pPr>
      <w:r>
        <w:rPr>
          <w:rFonts w:ascii="Times New Roman" w:eastAsia="Microsoft YaHei"/>
          <w:color w:val="1A2B40"/>
          <w:sz w:val="22"/>
          <w:szCs w:val="22"/>
        </w:rPr>
        <w:t xml:space="preserve">Any business event (user action, system trigger, scheduled event, AI recommendation) that requires a structured multi-step process with approvals and status tracking.</w:t>
      </w:r>
    </w:p>
    <w:p>
      <w:pPr>
        <w:pStyle w:val="Heading3"/>
        <w:spacing w:after="120" w:before="280" w:line="312"/>
      </w:pPr>
      <w:bookmarkStart w:id="100186" w:name="_Toc100186"/>
      <w:r>
        <w:rPr>
          <w:rFonts w:ascii="Times New Roman" w:eastAsia="Microsoft YaHei"/>
          <w:b/>
          <w:bCs/>
          <w:color w:val="162235"/>
          <w:sz w:val="26"/>
          <w:szCs w:val="26"/>
        </w:rPr>
        <w:t xml:space="preserve">Step-by-Step Flow</w:t>
      </w:r>
      <w:bookmarkEnd w:id="100186"/>
    </w:p>
    <w:p>
      <w:pPr>
        <w:spacing w:after="80" w:line="312"/>
        <w:ind w:firstLine="480"/>
        <w:jc w:val="both"/>
      </w:pPr>
      <w:r>
        <w:rPr>
          <w:rFonts w:ascii="Times New Roman" w:eastAsia="Microsoft YaHei"/>
          <w:b/>
          <w:bCs/>
          <w:color w:val="1A2B40"/>
          <w:sz w:val="22"/>
          <w:szCs w:val="22"/>
        </w:rPr>
        <w:t xml:space="preserve">1. WorkflowDefinition Creation: </w:t>
      </w:r>
      <w:r>
        <w:rPr>
          <w:rFonts w:ascii="Times New Roman" w:eastAsia="Microsoft YaHei"/>
          <w:color w:val="1A2B40"/>
          <w:sz w:val="22"/>
          <w:szCs w:val="22"/>
        </w:rPr>
        <w:t xml:space="preserve">A workflow definition is created by administrators defining the process blueprint: steps, transitions, approval chains, role mappings, SLA configurations, notification templates, and exception handlers. Each definition is versioned and supports A/B testing for process optimization.</w:t>
      </w:r>
    </w:p>
    <w:p>
      <w:pPr>
        <w:spacing w:after="80" w:line="312"/>
        <w:ind w:firstLine="480"/>
        <w:jc w:val="both"/>
      </w:pPr>
      <w:r>
        <w:rPr>
          <w:rFonts w:ascii="Times New Roman" w:eastAsia="Microsoft YaHei"/>
          <w:b/>
          <w:bCs/>
          <w:color w:val="1A2B40"/>
          <w:sz w:val="22"/>
          <w:szCs w:val="22"/>
        </w:rPr>
        <w:t xml:space="preserve">2. WorkflowDefinition Activation: </w:t>
      </w:r>
      <w:r>
        <w:rPr>
          <w:rFonts w:ascii="Times New Roman" w:eastAsia="Microsoft YaHei"/>
          <w:color w:val="1A2B40"/>
          <w:sz w:val="22"/>
          <w:szCs w:val="22"/>
        </w:rPr>
        <w:t xml:space="preserve">When a definition is activated, it becomes available for instantiation. The system validates the definition for completeness (all statuses reachable, all transitions have triggers, no orphan steps) and publishes it to the workflow registry. Previous versions are archived but remain active for in-flight instances.</w:t>
      </w:r>
    </w:p>
    <w:p>
      <w:pPr>
        <w:spacing w:after="80" w:line="312"/>
        <w:ind w:firstLine="480"/>
        <w:jc w:val="both"/>
      </w:pPr>
      <w:r>
        <w:rPr>
          <w:rFonts w:ascii="Times New Roman" w:eastAsia="Microsoft YaHei"/>
          <w:b/>
          <w:bCs/>
          <w:color w:val="1A2B40"/>
          <w:sz w:val="22"/>
          <w:szCs w:val="22"/>
        </w:rPr>
        <w:t xml:space="preserve">3. WorkflowInstance Creation: </w:t>
      </w:r>
      <w:r>
        <w:rPr>
          <w:rFonts w:ascii="Times New Roman" w:eastAsia="Microsoft YaHei"/>
          <w:color w:val="1A2B40"/>
          <w:sz w:val="22"/>
          <w:szCs w:val="22"/>
        </w:rPr>
        <w:t xml:space="preserve">When a trigger event occurs, the engine creates a workflow instance from the active definition. The instance captures the specific context (requester, data, business references) and initializes the first step. Instance-specific variables are set that will drive conditional logic throughout the process.</w:t>
      </w:r>
    </w:p>
    <w:p>
      <w:pPr>
        <w:spacing w:after="80" w:line="312"/>
        <w:ind w:firstLine="480"/>
        <w:jc w:val="both"/>
      </w:pPr>
      <w:r>
        <w:rPr>
          <w:rFonts w:ascii="Times New Roman" w:eastAsia="Microsoft YaHei"/>
          <w:b/>
          <w:bCs/>
          <w:color w:val="1A2B40"/>
          <w:sz w:val="22"/>
          <w:szCs w:val="22"/>
        </w:rPr>
        <w:t xml:space="preserve">4. Step Execution: </w:t>
      </w:r>
      <w:r>
        <w:rPr>
          <w:rFonts w:ascii="Times New Roman" w:eastAsia="Microsoft YaHei"/>
          <w:color w:val="1A2B40"/>
          <w:sz w:val="22"/>
          <w:szCs w:val="22"/>
        </w:rPr>
        <w:t xml:space="preserve">Each step in the workflow instance is executed according to the definition: automated actions (API calls, data updates, notifications) are performed by the system, while manual steps (approvals, reviews, data entry) are assigned to the configured roles. The engine tracks completion and triggers transitions.</w:t>
      </w:r>
    </w:p>
    <w:p>
      <w:pPr>
        <w:spacing w:after="80" w:line="312"/>
        <w:ind w:firstLine="480"/>
        <w:jc w:val="both"/>
      </w:pPr>
      <w:r>
        <w:rPr>
          <w:rFonts w:ascii="Times New Roman" w:eastAsia="Microsoft YaHei"/>
          <w:b/>
          <w:bCs/>
          <w:color w:val="1A2B40"/>
          <w:sz w:val="22"/>
          <w:szCs w:val="22"/>
        </w:rPr>
        <w:t xml:space="preserve">5. WorkflowApproval Processing: </w:t>
      </w:r>
      <w:r>
        <w:rPr>
          <w:rFonts w:ascii="Times New Roman" w:eastAsia="Microsoft YaHei"/>
          <w:color w:val="1A2B40"/>
          <w:sz w:val="22"/>
          <w:szCs w:val="22"/>
        </w:rPr>
        <w:t xml:space="preserve">At approval steps, the engine creates approval records with the required approvers, approval levels (sequential/parallel), and delegation rules. It supports single approver, multi-approver (any/all/majority), and tiered approval patterns. Escalation timers and auto-approval rules are enforced.</w:t>
      </w:r>
    </w:p>
    <w:p>
      <w:pPr>
        <w:spacing w:after="80" w:line="312"/>
        <w:ind w:firstLine="480"/>
        <w:jc w:val="both"/>
      </w:pPr>
      <w:r>
        <w:rPr>
          <w:rFonts w:ascii="Times New Roman" w:eastAsia="Microsoft YaHei"/>
          <w:b/>
          <w:bCs/>
          <w:color w:val="1A2B40"/>
          <w:sz w:val="22"/>
          <w:szCs w:val="22"/>
        </w:rPr>
        <w:t xml:space="preserve">6. Transition Evaluation: </w:t>
      </w:r>
      <w:r>
        <w:rPr>
          <w:rFonts w:ascii="Times New Roman" w:eastAsia="Microsoft YaHei"/>
          <w:color w:val="1A2B40"/>
          <w:sz w:val="22"/>
          <w:szCs w:val="22"/>
        </w:rPr>
        <w:t xml:space="preserve">After each step completes, the engine evaluates transition conditions using the instance context and business rules. Conditional branching, parallel paths, and merge points are handled deterministically. The engine ensures the workflow progresses correctly through the defined state machine.</w:t>
      </w:r>
    </w:p>
    <w:p>
      <w:pPr>
        <w:spacing w:after="80" w:line="312"/>
        <w:ind w:firstLine="480"/>
        <w:jc w:val="both"/>
      </w:pPr>
      <w:r>
        <w:rPr>
          <w:rFonts w:ascii="Times New Roman" w:eastAsia="Microsoft YaHei"/>
          <w:b/>
          <w:bCs/>
          <w:color w:val="1A2B40"/>
          <w:sz w:val="22"/>
          <w:szCs w:val="22"/>
        </w:rPr>
        <w:t xml:space="preserve">7. Completion and Archival: </w:t>
      </w:r>
      <w:r>
        <w:rPr>
          <w:rFonts w:ascii="Times New Roman" w:eastAsia="Microsoft YaHei"/>
          <w:color w:val="1A2B40"/>
          <w:sz w:val="22"/>
          <w:szCs w:val="22"/>
        </w:rPr>
        <w:t xml:space="preserve">When all steps are completed and the workflow reaches a terminal state, the instance is marked as complete. Full audit trail, all decisions, and data mutations are archived. The engine triggers any configured post-completion actions (notifications, integrations, analytics updates).</w:t>
      </w:r>
    </w:p>
    <w:p>
      <w:pPr>
        <w:pStyle w:val="Heading3"/>
        <w:spacing w:after="120" w:before="280" w:line="312"/>
      </w:pPr>
      <w:bookmarkStart w:id="100187" w:name="_Toc100187"/>
      <w:r>
        <w:rPr>
          <w:rFonts w:ascii="Times New Roman" w:eastAsia="Microsoft YaHei"/>
          <w:b/>
          <w:bCs/>
          <w:color w:val="162235"/>
          <w:sz w:val="26"/>
          <w:szCs w:val="26"/>
        </w:rPr>
        <w:t xml:space="preserve">Decision Points</w:t>
      </w:r>
      <w:bookmarkEnd w:id="100187"/>
    </w:p>
    <w:p>
      <w:pPr>
        <w:pStyle w:val="Heading4"/>
        <w:spacing w:after="80" w:before="200" w:line="312"/>
      </w:pPr>
      <w:bookmarkStart w:id="100188" w:name="_Toc100188"/>
      <w:r>
        <w:rPr>
          <w:rFonts w:ascii="Times New Roman" w:eastAsia="Microsoft YaHei"/>
          <w:b/>
          <w:bCs/>
          <w:color w:val="1B6B7A"/>
          <w:sz w:val="23"/>
          <w:szCs w:val="23"/>
        </w:rPr>
        <w:t xml:space="preserve">Conditional Branching</w:t>
      </w:r>
      <w:bookmarkEnd w:id="100188"/>
    </w:p>
    <w:p>
      <w:pPr>
        <w:spacing w:line="312"/>
        <w:ind w:firstLine="480"/>
        <w:jc w:val="both"/>
      </w:pPr>
      <w:r>
        <w:rPr>
          <w:rFonts w:ascii="Times New Roman" w:eastAsia="Microsoft YaHei"/>
          <w:color w:val="1A2B40"/>
          <w:sz w:val="22"/>
          <w:szCs w:val="22"/>
        </w:rPr>
        <w:t xml:space="preserve">The engine evaluates rule expressions at decision points to determine the workflow path. Rules can reference instance data, system state, or external API responses for dynamic routing.</w:t>
      </w:r>
    </w:p>
    <w:p>
      <w:pPr>
        <w:pStyle w:val="Heading4"/>
        <w:spacing w:after="80" w:before="200" w:line="312"/>
      </w:pPr>
      <w:bookmarkStart w:id="100189" w:name="_Toc100189"/>
      <w:r>
        <w:rPr>
          <w:rFonts w:ascii="Times New Roman" w:eastAsia="Microsoft YaHei"/>
          <w:b/>
          <w:bCs/>
          <w:color w:val="1B6B7A"/>
          <w:sz w:val="23"/>
          <w:szCs w:val="23"/>
        </w:rPr>
        <w:t xml:space="preserve">Approval Rejection Path</w:t>
      </w:r>
      <w:bookmarkEnd w:id="100189"/>
    </w:p>
    <w:p>
      <w:pPr>
        <w:spacing w:line="312"/>
        <w:ind w:firstLine="480"/>
        <w:jc w:val="both"/>
      </w:pPr>
      <w:r>
        <w:rPr>
          <w:rFonts w:ascii="Times New Roman" w:eastAsia="Microsoft YaHei"/>
          <w:color w:val="1A2B40"/>
          <w:sz w:val="22"/>
          <w:szCs w:val="22"/>
        </w:rPr>
        <w:t xml:space="preserve">If an approval is rejected, the engine follows the configured rejection path: return to a previous step, terminate the workflow, or route to an exception handler with the rejection reason.</w:t>
      </w:r>
    </w:p>
    <w:p>
      <w:pPr>
        <w:pStyle w:val="Heading4"/>
        <w:spacing w:after="80" w:before="200" w:line="312"/>
      </w:pPr>
      <w:bookmarkStart w:id="100190" w:name="_Toc100190"/>
      <w:r>
        <w:rPr>
          <w:rFonts w:ascii="Times New Roman" w:eastAsia="Microsoft YaHei"/>
          <w:b/>
          <w:bCs/>
          <w:color w:val="1B6B7A"/>
          <w:sz w:val="23"/>
          <w:szCs w:val="23"/>
        </w:rPr>
        <w:t xml:space="preserve">Parallel Path Synchronization</w:t>
      </w:r>
      <w:bookmarkEnd w:id="100190"/>
    </w:p>
    <w:p>
      <w:pPr>
        <w:spacing w:line="312"/>
        <w:ind w:firstLine="480"/>
        <w:jc w:val="both"/>
      </w:pPr>
      <w:r>
        <w:rPr>
          <w:rFonts w:ascii="Times New Roman" w:eastAsia="Microsoft YaHei"/>
          <w:color w:val="1A2B40"/>
          <w:sz w:val="22"/>
          <w:szCs w:val="22"/>
        </w:rPr>
        <w:t xml:space="preserve">When multiple parallel paths exist, the engine supports AND-join (all paths must complete) or OR-join (any path completion suffices) synchronization before proceeding to the next step.</w:t>
      </w:r>
    </w:p>
    <w:p>
      <w:pPr>
        <w:pStyle w:val="Heading3"/>
        <w:spacing w:after="120" w:before="280" w:line="312"/>
      </w:pPr>
      <w:bookmarkStart w:id="100191" w:name="_Toc100191"/>
      <w:r>
        <w:rPr>
          <w:rFonts w:ascii="Times New Roman" w:eastAsia="Microsoft YaHei"/>
          <w:b/>
          <w:bCs/>
          <w:color w:val="162235"/>
          <w:sz w:val="26"/>
          <w:szCs w:val="26"/>
        </w:rPr>
        <w:t xml:space="preserve">Role Responsibilities</w:t>
      </w:r>
      <w:bookmarkEnd w:id="100191"/>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rPr>
          <w:tblHeader/>
        </w:trPr>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Role</w:t>
            </w:r>
          </w:p>
        </w:tc>
        <w:tc>
          <w:tcPr>
            <w:tcW w:type="dxa" w:w="3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Responsibility</w:t>
            </w:r>
          </w:p>
        </w:tc>
        <w:tc>
          <w:tcPr>
            <w:tcW w:type="dxa" w:w="38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Actions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Workflow Administrator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Designs and configures workflow definitions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Create definitions, Configure rules, Activate versions, Monitor health</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Process Owner</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Owns the business process being automated</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Define requirements, Approve definitions, Review performance, Request changes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Approver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Makes decisions at approval steps</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Review requests, Approve/Reject, Delegate authority, Add comments</w:t>
            </w:r>
          </w:p>
        </w:tc>
      </w:tr>
      <w:tr>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c>
          <w:tcPr>
            <w:tcW w:type="dxa" w:w="3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Executes automated steps and enforces rules</w:t>
            </w:r>
          </w:p>
        </w:tc>
        <w:tc>
          <w:tcPr>
            <w:tcW w:type="dxa" w:w="38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Evaluate transitions, Send notifications, Track SLAs, Create audit records</w:t>
            </w:r>
          </w:p>
        </w:tc>
      </w:tr>
      <w:tr>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Auditor</w:t>
            </w:r>
          </w:p>
        </w:tc>
        <w:tc>
          <w:tcPr>
            <w:tcW w:type="dxa" w:w="3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Reviews workflow compliance and performance</w:t>
            </w:r>
          </w:p>
        </w:tc>
        <w:tc>
          <w:tcPr>
            <w:tcW w:type="dxa" w:w="38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Access audit trails, Analyze bottlenecks, Verify compliance, Recommend optimizations</w:t>
            </w:r>
          </w:p>
        </w:tc>
      </w:tr>
    </w:tbl>
    <w:p>
      <w:pPr>
        <w:spacing w:before="80"/>
      </w:pPr>
    </w:p>
    <w:p>
      <w:pPr>
        <w:pStyle w:val="Heading3"/>
        <w:spacing w:after="120" w:before="280" w:line="312"/>
      </w:pPr>
      <w:bookmarkStart w:id="100192" w:name="_Toc100192"/>
      <w:r>
        <w:rPr>
          <w:rFonts w:ascii="Times New Roman" w:eastAsia="Microsoft YaHei"/>
          <w:b/>
          <w:bCs/>
          <w:color w:val="162235"/>
          <w:sz w:val="26"/>
          <w:szCs w:val="26"/>
        </w:rPr>
        <w:t xml:space="preserve">Status Transitions</w:t>
      </w:r>
      <w:bookmarkEnd w:id="100192"/>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rPr>
          <w:tblHeader/>
        </w:trPr>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From Status</w:t>
            </w:r>
          </w:p>
        </w:tc>
        <w:tc>
          <w:tcPr>
            <w:tcW w:type="dxa" w:w="26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Trigger</w:t>
            </w:r>
          </w:p>
        </w:tc>
        <w:tc>
          <w:tcPr>
            <w:tcW w:type="dxa" w:w="22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To Status</w:t>
            </w:r>
          </w:p>
        </w:tc>
        <w:tc>
          <w:tcPr>
            <w:tcW w:type="dxa" w:w="2000"/>
            <w:tcBorders>
              <w:top w:val="single" w:color="C8DDE2" w:sz="1"/>
              <w:left w:val="single" w:color="C8DDE2" w:sz="1"/>
              <w:bottom w:val="single" w:color="C8DDE2" w:sz="1"/>
              <w:right w:val="single" w:color="C8DDE2" w:sz="1"/>
            </w:tcBorders>
            <w:shd w:fill="1B6B7A" w:val="clear"/>
            <w:vAlign w:val="center"/>
          </w:tcPr>
          <w:p>
            <w:pPr>
              <w:spacing w:after="40" w:before="40"/>
              <w:jc w:val="center"/>
            </w:pPr>
            <w:r>
              <w:rPr>
                <w:rFonts w:ascii="Times New Roman" w:eastAsia="Microsoft YaHei"/>
                <w:b/>
                <w:bCs/>
                <w:color w:val="FFFFFF"/>
                <w:sz w:val="20"/>
                <w:szCs w:val="20"/>
              </w:rPr>
              <w:t xml:space="preserve">Responsible Role</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Definition Draft</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Definition validated and activated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Active Definition</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Workflow Administrator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Active Definition</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Trigger event occurs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Instance Created</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Instance Created</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First step executes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 Progress</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 Progress</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Approval step reached</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Approval</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Pending Approval</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Approver approves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Approved (Continue)</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Approver</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Pending Approval</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Approver rejects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Rejected (Path/Exception)</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Approver</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 Progress</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Final step completes</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Completed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In Progress</w:t>
            </w:r>
          </w:p>
        </w:tc>
        <w:tc>
          <w:tcPr>
            <w:tcW w:type="dxa" w:w="26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Error/exception occurs</w:t>
            </w:r>
          </w:p>
        </w:tc>
        <w:tc>
          <w:tcPr>
            <w:tcW w:type="dxa" w:w="22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Error / Exception</w:t>
            </w:r>
          </w:p>
        </w:tc>
        <w:tc>
          <w:tcPr>
            <w:tcW w:type="dxa" w:w="2000"/>
            <w:tcBorders>
              <w:top w:val="single" w:color="C8DDE2" w:sz="1"/>
              <w:left w:val="single" w:color="C8DDE2" w:sz="1"/>
              <w:bottom w:val="single" w:color="C8DDE2" w:sz="1"/>
              <w:right w:val="single" w:color="C8DDE2" w:sz="1"/>
            </w:tcBorders>
            <w:shd w:fill="EDF3F5" w:val="clear"/>
            <w:vAlign w:val="center"/>
          </w:tcPr>
          <w:p>
            <w:pPr>
              <w:spacing w:after="30" w:before="30"/>
              <w:jc w:val="left"/>
            </w:pPr>
            <w:r>
              <w:rPr>
                <w:rFonts w:ascii="Times New Roman" w:eastAsia="Microsoft YaHei"/>
                <w:color w:val="1A2B40"/>
                <w:sz w:val="19"/>
                <w:szCs w:val="19"/>
              </w:rPr>
              <w:t xml:space="preserve">System</w:t>
            </w:r>
          </w:p>
        </w:tc>
      </w:tr>
      <w:tr>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Error / Exception</w:t>
            </w:r>
          </w:p>
        </w:tc>
        <w:tc>
          <w:tcPr>
            <w:tcW w:type="dxa" w:w="26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Issue resolved</w:t>
            </w:r>
          </w:p>
        </w:tc>
        <w:tc>
          <w:tcPr>
            <w:tcW w:type="dxa" w:w="22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In Progress (Resumed)</w:t>
            </w:r>
          </w:p>
        </w:tc>
        <w:tc>
          <w:tcPr>
            <w:tcW w:type="dxa" w:w="2000"/>
            <w:tcBorders>
              <w:top w:val="single" w:color="C8DDE2" w:sz="1"/>
              <w:left w:val="single" w:color="C8DDE2" w:sz="1"/>
              <w:bottom w:val="single" w:color="C8DDE2" w:sz="1"/>
              <w:right w:val="single" w:color="C8DDE2" w:sz="1"/>
            </w:tcBorders>
            <w:shd w:fill="FFFFFF" w:val="clear"/>
            <w:vAlign w:val="center"/>
          </w:tcPr>
          <w:p>
            <w:pPr>
              <w:spacing w:after="30" w:before="30"/>
              <w:jc w:val="left"/>
            </w:pPr>
            <w:r>
              <w:rPr>
                <w:rFonts w:ascii="Times New Roman" w:eastAsia="Microsoft YaHei"/>
                <w:color w:val="1A2B40"/>
                <w:sz w:val="19"/>
                <w:szCs w:val="19"/>
              </w:rPr>
              <w:t xml:space="preserve">Workflow Administrator</w:t>
            </w:r>
          </w:p>
        </w:tc>
      </w:tr>
    </w:tbl>
    <w:p>
      <w:pPr>
        <w:spacing w:before="80"/>
      </w:pPr>
    </w:p>
    <w:p>
      <w:pPr>
        <w:pStyle w:val="Heading3"/>
        <w:spacing w:after="120" w:before="280" w:line="312"/>
      </w:pPr>
      <w:bookmarkStart w:id="100193" w:name="_Toc100193"/>
      <w:r>
        <w:rPr>
          <w:rFonts w:ascii="Times New Roman" w:eastAsia="Microsoft YaHei"/>
          <w:b/>
          <w:bCs/>
          <w:color w:val="162235"/>
          <w:sz w:val="26"/>
          <w:szCs w:val="26"/>
        </w:rPr>
        <w:t xml:space="preserve">Notifications &amp; Alerts</w:t>
      </w:r>
      <w:bookmarkEnd w:id="100193"/>
    </w:p>
    <w:p>
      <w:pPr>
        <w:spacing w:after="80" w:line="312"/>
        <w:ind w:left="720" w:firstLine="0"/>
        <w:jc w:val="both"/>
      </w:pPr>
      <w:r>
        <w:rPr>
          <w:rFonts w:ascii="Times New Roman" w:eastAsia="Microsoft YaHei"/>
          <w:color w:val="1A2B40"/>
          <w:sz w:val="22"/>
          <w:szCs w:val="22"/>
        </w:rPr>
        <w:t xml:space="preserve">• Workflow instance creation confirmation to requester</w:t>
      </w:r>
    </w:p>
    <w:p>
      <w:pPr>
        <w:spacing w:after="80" w:line="312"/>
        <w:ind w:left="720" w:firstLine="0"/>
        <w:jc w:val="both"/>
      </w:pPr>
      <w:r>
        <w:rPr>
          <w:rFonts w:ascii="Times New Roman" w:eastAsia="Microsoft YaHei"/>
          <w:color w:val="1A2B40"/>
          <w:sz w:val="22"/>
          <w:szCs w:val="22"/>
        </w:rPr>
        <w:t xml:space="preserve">• Step assignment notifications to responsible roles</w:t>
      </w:r>
    </w:p>
    <w:p>
      <w:pPr>
        <w:spacing w:after="80" w:line="312"/>
        <w:ind w:left="720" w:firstLine="0"/>
        <w:jc w:val="both"/>
      </w:pPr>
      <w:r>
        <w:rPr>
          <w:rFonts w:ascii="Times New Roman" w:eastAsia="Microsoft YaHei"/>
          <w:color w:val="1A2B40"/>
          <w:sz w:val="22"/>
          <w:szCs w:val="22"/>
        </w:rPr>
        <w:t xml:space="preserve">• Approval request notifications with context summary</w:t>
      </w:r>
    </w:p>
    <w:p>
      <w:pPr>
        <w:spacing w:after="80" w:line="312"/>
        <w:ind w:left="720" w:firstLine="0"/>
        <w:jc w:val="both"/>
      </w:pPr>
      <w:r>
        <w:rPr>
          <w:rFonts w:ascii="Times New Roman" w:eastAsia="Microsoft YaHei"/>
          <w:color w:val="1A2B40"/>
          <w:sz w:val="22"/>
          <w:szCs w:val="22"/>
        </w:rPr>
        <w:t xml:space="preserve">• SLA warning and breach notifications</w:t>
      </w:r>
    </w:p>
    <w:p>
      <w:pPr>
        <w:spacing w:after="80" w:line="312"/>
        <w:ind w:left="720" w:firstLine="0"/>
        <w:jc w:val="both"/>
      </w:pPr>
      <w:r>
        <w:rPr>
          <w:rFonts w:ascii="Times New Roman" w:eastAsia="Microsoft YaHei"/>
          <w:color w:val="1A2B40"/>
          <w:sz w:val="22"/>
          <w:szCs w:val="22"/>
        </w:rPr>
        <w:t xml:space="preserve">• Completion notification with summary to requester and stakeholders</w:t>
      </w:r>
    </w:p>
    <w:p>
      <w:pPr>
        <w:spacing w:after="80" w:line="312"/>
        <w:ind w:left="720" w:firstLine="0"/>
        <w:jc w:val="both"/>
      </w:pPr>
      <w:r>
        <w:rPr>
          <w:rFonts w:ascii="Times New Roman" w:eastAsia="Microsoft YaHei"/>
          <w:color w:val="1A2B40"/>
          <w:sz w:val="22"/>
          <w:szCs w:val="22"/>
        </w:rPr>
        <w:t xml:space="preserve">• Error/exception alerts to workflow administrator</w:t>
      </w:r>
    </w:p>
    <w:p>
      <w:pPr>
        <w:spacing w:after="80" w:line="312"/>
        <w:ind w:left="720" w:firstLine="0"/>
        <w:jc w:val="both"/>
      </w:pPr>
      <w:r>
        <w:rPr>
          <w:rFonts w:ascii="Times New Roman" w:eastAsia="Microsoft YaHei"/>
          <w:color w:val="1A2B40"/>
          <w:sz w:val="22"/>
          <w:szCs w:val="22"/>
        </w:rPr>
        <w:t xml:space="preserve">• Daily/weekly workflow health dashboard to process owners</w:t>
      </w:r>
    </w:p>
    <w:p>
      <w:pPr>
        <w:pStyle w:val="Heading3"/>
        <w:spacing w:after="120" w:before="280" w:line="312"/>
      </w:pPr>
      <w:bookmarkStart w:id="100194" w:name="_Toc100194"/>
      <w:r>
        <w:rPr>
          <w:rFonts w:ascii="Times New Roman" w:eastAsia="Microsoft YaHei"/>
          <w:b/>
          <w:bCs/>
          <w:color w:val="162235"/>
          <w:sz w:val="26"/>
          <w:szCs w:val="26"/>
        </w:rPr>
        <w:t xml:space="preserve">Exception Handling</w:t>
      </w:r>
      <w:bookmarkEnd w:id="100194"/>
    </w:p>
    <w:p>
      <w:pPr>
        <w:spacing w:after="80" w:line="312"/>
        <w:ind w:left="720" w:firstLine="0"/>
        <w:jc w:val="both"/>
      </w:pPr>
      <w:r>
        <w:rPr>
          <w:rFonts w:ascii="Times New Roman" w:eastAsia="Microsoft YaHei"/>
          <w:color w:val="1A2B40"/>
          <w:sz w:val="22"/>
          <w:szCs w:val="22"/>
        </w:rPr>
        <w:t xml:space="preserve">• If a workflow definition has a structural error (unreachable states, missing transitions), the engine prevents activation and reports the specific issues for correction.</w:t>
      </w:r>
    </w:p>
    <w:p>
      <w:pPr>
        <w:spacing w:after="80" w:line="312"/>
        <w:ind w:left="720" w:firstLine="0"/>
        <w:jc w:val="both"/>
      </w:pPr>
      <w:r>
        <w:rPr>
          <w:rFonts w:ascii="Times New Roman" w:eastAsia="Microsoft YaHei"/>
          <w:color w:val="1A2B40"/>
          <w:sz w:val="22"/>
          <w:szCs w:val="22"/>
        </w:rPr>
        <w:t xml:space="preserve">• If an approval step times out (approver unavailable, SLA breached), the engine applies the configured timeout policy: auto-approve, auto-reject, escalate to backup, or hold for manual intervention.</w:t>
      </w:r>
    </w:p>
    <w:p>
      <w:pPr>
        <w:spacing w:after="80" w:line="312"/>
        <w:ind w:left="720" w:firstLine="0"/>
        <w:jc w:val="both"/>
      </w:pPr>
      <w:r>
        <w:rPr>
          <w:rFonts w:ascii="Times New Roman" w:eastAsia="Microsoft YaHei"/>
          <w:color w:val="1A2B40"/>
          <w:sz w:val="22"/>
          <w:szCs w:val="22"/>
        </w:rPr>
        <w:t xml:space="preserve">• If a system integration call fails during step execution, the engine implements retry logic (configurable attempts and backoff) before marking the step as errored and alerting administrators.</w:t>
      </w:r>
    </w:p>
    <w:p>
      <w:pPr>
        <w:pStyle w:val="Heading3"/>
        <w:spacing w:after="120" w:before="280" w:line="312"/>
      </w:pPr>
      <w:bookmarkStart w:id="100195" w:name="_Toc100195"/>
      <w:r>
        <w:rPr>
          <w:rFonts w:ascii="Times New Roman" w:eastAsia="Microsoft YaHei"/>
          <w:b/>
          <w:bCs/>
          <w:color w:val="162235"/>
          <w:sz w:val="26"/>
          <w:szCs w:val="26"/>
        </w:rPr>
        <w:t xml:space="preserve">Integration Points</w:t>
      </w:r>
      <w:bookmarkEnd w:id="100195"/>
    </w:p>
    <w:p>
      <w:pPr>
        <w:spacing w:line="312"/>
        <w:ind w:firstLine="480"/>
        <w:jc w:val="both"/>
      </w:pPr>
      <w:r>
        <w:rPr>
          <w:rFonts w:ascii="Times New Roman" w:eastAsia="Microsoft YaHei"/>
          <w:color w:val="1A2B40"/>
          <w:sz w:val="22"/>
          <w:szCs w:val="22"/>
        </w:rPr>
        <w:t xml:space="preserve">All NEXUS HRMS modules (via workflow triggers), Notification Engine, User/Role Management, Audit &amp; Compliance, Analytics Platform, External Systems (via API), Calendar, Communication, AI/ML Engine (for smart routing).</w:t>
      </w:r>
    </w:p>
    <w:p>
      <w:r>
        <w:br w:type="page"/>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8DDE2" w:sz="2"/>
      </w:pBdr>
      <w:spacing w:before="100"/>
      <w:jc w:val="center"/>
    </w:pPr>
    <w:r>
      <w:rPr>
        <w:rFonts w:ascii="Times New Roman" w:eastAsia="Microsoft YaHei"/>
        <w:color w:val="6878A0"/>
        <w:sz w:val="16"/>
        <w:szCs w:val="16"/>
      </w:rPr>
      <w:t xml:space="preserve">Page </w:t>
    </w:r>
    <w:r>
      <w:rPr>
        <w:rFonts w:ascii="Times New Roman" w:eastAsia="Microsoft YaHei"/>
        <w:color w:val="6878A0"/>
        <w:sz w:val="16"/>
        <w:szCs w:val="16"/>
      </w:rPr>
      <w:fldChar w:fldCharType="begin"/>
      <w:instrText xml:space="preserve">PAGE</w:instrText>
      <w:fldChar w:fldCharType="separate"/>
      <w:fldChar w:fldCharType="end"/>
    </w:r>
    <w:r>
      <w:rPr>
        <w:rFonts w:ascii="Times New Roman" w:eastAsia="Microsoft YaHei"/>
        <w:color w:val="6878A0"/>
        <w:sz w:val="16"/>
        <w:szCs w:val="16"/>
      </w:rPr>
      <w:t xml:space="preserve"> of </w:t>
    </w:r>
    <w:r>
      <w:rPr>
        <w:rFonts w:ascii="Times New Roman" w:eastAsia="Microsoft YaHei"/>
        <w:color w:val="6878A0"/>
        <w:sz w:val="16"/>
        <w:szCs w:val="16"/>
      </w:rPr>
      <w:fldChar w:fldCharType="begin"/>
      <w:instrText xml:space="preserve">NUMPAGES</w:instrText>
      <w:fldChar w:fldCharType="separate"/>
      <w:fldChar w:fldCharType="end"/>
    </w:r>
    <w:r>
      <w:rPr>
        <w:rFonts w:ascii="Times New Roman" w:eastAsia="Microsoft YaHei"/>
        <w:color w:val="6878A0"/>
        <w:sz w:val="16"/>
        <w:szCs w:val="16"/>
      </w:rPr>
      <w:t xml:space="preserve">  |  NEXUS HRMS  |  Confidential</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eastAsia="Microsoft YaHei"/>
        <w:color w:val="6878A0"/>
        <w:sz w:val="16"/>
        <w:szCs w:val="16"/>
      </w:rPr>
      <w:t xml:space="preserve">NEXUS HRMS — Workflow Documentation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Microsoft YaHei"/>
        <w:color w:val="1A2B40"/>
        <w:sz w:val="22"/>
        <w:szCs w:val="22"/>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200" w:before="360" w:line="312"/>
      <w:outlineLvl w:val="0"/>
    </w:pPr>
    <w:rPr>
      <w:rFonts w:ascii="Times New Roman" w:eastAsia="Microsoft YaHei"/>
      <w:b/>
      <w:bCs/>
      <w:color w:val="162235"/>
      <w:sz w:val="36"/>
      <w:szCs w:val="36"/>
    </w:rPr>
  </w:style>
  <w:style w:type="paragraph" w:styleId="Heading2">
    <w:name w:val="Heading 2"/>
    <w:basedOn w:val="Normal"/>
    <w:next w:val="Normal"/>
    <w:qFormat/>
    <w:pPr>
      <w:spacing w:after="160" w:before="300" w:line="312"/>
      <w:outlineLvl w:val="1"/>
    </w:pPr>
    <w:rPr>
      <w:rFonts w:ascii="Times New Roman" w:eastAsia="Microsoft YaHei"/>
      <w:b/>
      <w:bCs/>
      <w:color w:val="162235"/>
      <w:sz w:val="32"/>
      <w:szCs w:val="32"/>
    </w:rPr>
  </w:style>
  <w:style w:type="paragraph" w:styleId="Heading3">
    <w:name w:val="Heading 3"/>
    <w:basedOn w:val="Normal"/>
    <w:next w:val="Normal"/>
    <w:qFormat/>
    <w:pPr>
      <w:spacing w:after="120" w:before="240" w:line="312"/>
      <w:outlineLvl w:val="2"/>
    </w:pPr>
    <w:rPr>
      <w:rFonts w:ascii="Times New Roman" w:eastAsia="Microsoft YaHei"/>
      <w:b/>
      <w:bCs/>
      <w:color w:val="162235"/>
      <w:sz w:val="26"/>
      <w:szCs w:val="26"/>
    </w:rPr>
  </w:style>
  <w:style w:type="paragraph" w:styleId="Heading4">
    <w:name w:val="Heading 4"/>
    <w:basedOn w:val="Normal"/>
    <w:next w:val="Normal"/>
    <w:qFormat/>
    <w:pPr>
      <w:spacing w:after="80" w:before="200" w:line="312"/>
      <w:outlineLvl w:val="3"/>
    </w:pPr>
    <w:rPr>
      <w:rFonts w:ascii="Times New Roman" w:eastAsia="Microsoft YaHei"/>
      <w:b/>
      <w:bCs/>
      <w:color w:val="1B6B7A"/>
      <w:sz w:val="23"/>
      <w:szCs w:val="23"/>
    </w:rPr>
  </w:style>
  <w:style w:type="paragraph" w:styleId="Heading5">
    <w:pPr>
      <w:outlineLvl w:val="4"/>
    </w:pPr>
    <w:name w:val="Heading 5"/>
    <w:basedOn w:val="Normal"/>
    <w:next w:val="Normal"/>
    <w:qFormat/>
    <w:rPr>
      <w:color w:val="2E74B5"/>
    </w:rPr>
  </w:style>
  <w:style w:type="paragraph" w:styleId="Heading6">
    <w:pPr>
      <w:outlineLvl w:val="5"/>
    </w:pPr>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http://schemas.openxmlformats.org/wordprocessingml/2006/main" w:type="paragraph" w:styleId="9">
    <w:name w:val="toc 1"/>
    <w:basedOn w:val="Normal"/>
    <w:uiPriority w:val="39"/>
    <w:pPr>
      <w:tabs>
        <w:tab w:val="right" w:leader="dot" w:pos="9026"/>
      </w:tabs>
      <w:spacing w:before="120" w:after="60"/>
    </w:pPr>
    <w:rPr>
      <w:b/>
      <w:bCs/>
    </w:rPr>
  </w:style>
  <w:style xmlns:w="http://schemas.openxmlformats.org/wordprocessingml/2006/main" w:type="paragraph" w:styleId="11">
    <w:name w:val="toc 2"/>
    <w:basedOn w:val="Normal"/>
    <w:uiPriority w:val="39"/>
    <w:pPr>
      <w:tabs>
        <w:tab w:val="right" w:leader="dot" w:pos="9026"/>
      </w:tabs>
      <w:ind w:left="360"/>
      <w:spacing w:before="60" w:after="40"/>
    </w:pPr>
  </w:style>
  <w:style xmlns:w="http://schemas.openxmlformats.org/wordprocessingml/2006/main" w:type="paragraph" w:styleId="12">
    <w:name w:val="toc 3"/>
    <w:basedOn w:val="Normal"/>
    <w:uiPriority w:val="39"/>
    <w:pPr>
      <w:tabs>
        <w:tab w:val="right" w:leader="dot" w:pos="9026"/>
      </w:tabs>
      <w:ind w:left="720"/>
      <w:spacing w:before="40" w:after="20"/>
    </w:p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2026-06-07T07:45:15.289Z</dcterms:created>
  <dcterms:modified xsi:type="dcterms:W3CDTF">2026-06-07T07:45:15.289Z</dcterms:modified>
</cp:coreProperties>
</file>

<file path=docProps/custom.xml><?xml version="1.0" encoding="utf-8"?>
<Properties xmlns="http://schemas.openxmlformats.org/officeDocument/2006/custom-properties" xmlns:vt="http://schemas.openxmlformats.org/officeDocument/2006/docPropsVTypes"/>
</file>