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312" w:lineRule="auto"/>
        <w:jc w:val="center"/>
      </w:pPr>
      <w:r>
        <w:rPr>
          <w:rFonts w:ascii="Times New Roman" w:hAnsi="Times New Roman"/>
          <w:b/>
          <w:i w:val="0"/>
          <w:color w:val="000000"/>
          <w:sz w:val="48"/>
        </w:rPr>
        <w:t>EDUMENTOR AI</w:t>
      </w:r>
    </w:p>
    <w:p>
      <w:pPr>
        <w:spacing w:before="0" w:after="80" w:line="312" w:lineRule="auto"/>
        <w:jc w:val="center"/>
      </w:pPr>
      <w:r>
        <w:rPr>
          <w:rFonts w:ascii="Times New Roman" w:hAnsi="Times New Roman"/>
          <w:b w:val="0"/>
          <w:i w:val="0"/>
          <w:color w:val="000000"/>
          <w:sz w:val="24"/>
        </w:rPr>
        <w:t>Submitted in partial fulfilment of the requirements for the award of the Degree of</w:t>
      </w:r>
    </w:p>
    <w:p>
      <w:pPr>
        <w:spacing w:before="0" w:after="480" w:line="312" w:lineRule="auto"/>
        <w:jc w:val="center"/>
      </w:pPr>
      <w:r>
        <w:rPr>
          <w:rFonts w:ascii="Times New Roman" w:hAnsi="Times New Roman"/>
          <w:b/>
          <w:i w:val="0"/>
          <w:color w:val="000000"/>
          <w:sz w:val="28"/>
        </w:rPr>
        <w:t>Bachelor of Science in Computer Science</w:t>
      </w:r>
    </w:p>
    <w:p>
      <w:pPr>
        <w:spacing w:before="0" w:after="80" w:line="312" w:lineRule="auto"/>
        <w:jc w:val="center"/>
      </w:pPr>
      <w:r>
        <w:rPr>
          <w:rFonts w:ascii="Times New Roman" w:hAnsi="Times New Roman"/>
          <w:b w:val="0"/>
          <w:i/>
          <w:color w:val="000000"/>
          <w:sz w:val="22"/>
        </w:rPr>
        <w:t>Submitted By</w:t>
      </w:r>
    </w:p>
    <w:p>
      <w:pPr>
        <w:spacing w:before="0" w:after="480" w:line="312" w:lineRule="auto"/>
        <w:jc w:val="center"/>
      </w:pPr>
      <w:r>
        <w:rPr>
          <w:rFonts w:ascii="Times New Roman" w:hAnsi="Times New Roman"/>
          <w:b/>
          <w:i w:val="0"/>
          <w:color w:val="000000"/>
          <w:sz w:val="26"/>
        </w:rPr>
        <w:t>Manoj M (24UCS07)   Harini B R (24UCS21)</w:t>
      </w:r>
    </w:p>
    <w:p>
      <w:pPr>
        <w:spacing w:before="0" w:after="80" w:line="312" w:lineRule="auto"/>
        <w:jc w:val="center"/>
      </w:pPr>
      <w:r>
        <w:rPr>
          <w:rFonts w:ascii="Times New Roman" w:hAnsi="Times New Roman"/>
          <w:b w:val="0"/>
          <w:i/>
          <w:color w:val="000000"/>
          <w:sz w:val="22"/>
        </w:rPr>
        <w:t>Under the Guidance of</w:t>
      </w:r>
    </w:p>
    <w:p>
      <w:pPr>
        <w:spacing w:before="0" w:after="40" w:line="312" w:lineRule="auto"/>
        <w:jc w:val="center"/>
      </w:pPr>
      <w:r>
        <w:rPr>
          <w:rFonts w:ascii="Times New Roman" w:hAnsi="Times New Roman"/>
          <w:b/>
          <w:i w:val="0"/>
          <w:color w:val="000000"/>
          <w:sz w:val="26"/>
        </w:rPr>
        <w:t>Dr. M.R.SUMATHI MCA., M.Phil., Ph.D.,</w:t>
      </w:r>
    </w:p>
    <w:p>
      <w:pPr>
        <w:spacing w:before="0" w:after="40" w:line="312" w:lineRule="auto"/>
        <w:jc w:val="center"/>
      </w:pPr>
      <w:r>
        <w:rPr>
          <w:rFonts w:ascii="Times New Roman" w:hAnsi="Times New Roman"/>
          <w:b w:val="0"/>
          <w:i w:val="0"/>
          <w:color w:val="000000"/>
          <w:sz w:val="23"/>
        </w:rPr>
        <w:t>Associate Professor &amp; Head</w:t>
      </w:r>
    </w:p>
    <w:p>
      <w:pPr>
        <w:spacing w:before="0" w:after="40" w:line="312" w:lineRule="auto"/>
        <w:jc w:val="center"/>
      </w:pPr>
      <w:r>
        <w:rPr>
          <w:rFonts w:ascii="Times New Roman" w:hAnsi="Times New Roman"/>
          <w:b/>
          <w:i w:val="0"/>
          <w:color w:val="000000"/>
          <w:sz w:val="26"/>
        </w:rPr>
        <w:t>DEPARTMENT OF COMPUTER SCIENCE</w:t>
      </w:r>
    </w:p>
    <w:p>
      <w:pPr>
        <w:spacing w:before="0" w:after="40" w:line="312" w:lineRule="auto"/>
        <w:jc w:val="center"/>
      </w:pPr>
      <w:r>
        <w:rPr>
          <w:rFonts w:ascii="Times New Roman" w:hAnsi="Times New Roman"/>
          <w:b/>
          <w:i w:val="0"/>
          <w:color w:val="000000"/>
          <w:sz w:val="28"/>
        </w:rPr>
        <w:t>THIAGARAJAR COLLEGE (AUTONOMOUS)</w:t>
      </w:r>
    </w:p>
    <w:p>
      <w:pPr>
        <w:spacing w:before="0" w:after="40" w:line="312" w:lineRule="auto"/>
        <w:jc w:val="center"/>
      </w:pPr>
      <w:r>
        <w:rPr>
          <w:rFonts w:ascii="Times New Roman" w:hAnsi="Times New Roman"/>
          <w:b w:val="0"/>
          <w:i w:val="0"/>
          <w:color w:val="000000"/>
          <w:sz w:val="22"/>
        </w:rPr>
        <w:t>(Affiliated to Madurai Kamaraj University)</w:t>
      </w:r>
    </w:p>
    <w:p>
      <w:pPr>
        <w:spacing w:before="0" w:after="40" w:line="312" w:lineRule="auto"/>
        <w:jc w:val="center"/>
      </w:pPr>
      <w:r>
        <w:rPr>
          <w:rFonts w:ascii="Times New Roman" w:hAnsi="Times New Roman"/>
          <w:b w:val="0"/>
          <w:i w:val="0"/>
          <w:color w:val="000000"/>
          <w:sz w:val="22"/>
        </w:rPr>
        <w:t>Re-accredited with 'A++' Grade by NAAC Ranked</w:t>
      </w:r>
    </w:p>
    <w:p>
      <w:pPr>
        <w:spacing w:before="0" w:after="40" w:line="312" w:lineRule="auto"/>
        <w:jc w:val="center"/>
      </w:pPr>
      <w:r>
        <w:rPr>
          <w:rFonts w:ascii="Times New Roman" w:hAnsi="Times New Roman"/>
          <w:b/>
          <w:i w:val="0"/>
          <w:color w:val="000000"/>
          <w:sz w:val="23"/>
        </w:rPr>
        <w:t>20th in NIRF 2025</w:t>
      </w:r>
    </w:p>
    <w:p>
      <w:pPr>
        <w:spacing w:before="0" w:after="480" w:line="312" w:lineRule="auto"/>
        <w:jc w:val="center"/>
      </w:pPr>
      <w:r>
        <w:rPr>
          <w:rFonts w:ascii="Times New Roman" w:hAnsi="Times New Roman"/>
          <w:b w:val="0"/>
          <w:i w:val="0"/>
          <w:color w:val="000000"/>
          <w:sz w:val="22"/>
        </w:rPr>
        <w:t>Madurai - 625009</w:t>
      </w:r>
    </w:p>
    <w:p>
      <w:pPr>
        <w:spacing w:before="0" w:after="0" w:line="312" w:lineRule="auto"/>
        <w:jc w:val="center"/>
      </w:pPr>
      <w:r>
        <w:rPr>
          <w:rFonts w:ascii="Times New Roman" w:hAnsi="Times New Roman"/>
          <w:b/>
          <w:i w:val="0"/>
          <w:color w:val="000000"/>
          <w:sz w:val="24"/>
        </w:rPr>
        <w:t>October / November 2026</w:t>
      </w:r>
    </w:p>
    <w:p>
      <w:r>
        <w:br w:type="page"/>
      </w:r>
    </w:p>
    <w:p>
      <w:pPr>
        <w:spacing w:before="240" w:after="40" w:line="312" w:lineRule="auto"/>
        <w:jc w:val="center"/>
      </w:pPr>
      <w:r>
        <w:rPr>
          <w:rFonts w:ascii="Times New Roman" w:hAnsi="Times New Roman"/>
          <w:b/>
          <w:i w:val="0"/>
          <w:color w:val="000000"/>
          <w:sz w:val="28"/>
        </w:rPr>
        <w:t>THIAGARAJAR COLLEGE (AUTONOMOUS)</w:t>
      </w:r>
    </w:p>
    <w:p>
      <w:pPr>
        <w:spacing w:before="0" w:after="40" w:line="312" w:lineRule="auto"/>
        <w:jc w:val="center"/>
      </w:pPr>
      <w:r>
        <w:rPr>
          <w:rFonts w:ascii="Times New Roman" w:hAnsi="Times New Roman"/>
          <w:b w:val="0"/>
          <w:i w:val="0"/>
          <w:color w:val="000000"/>
          <w:sz w:val="22"/>
        </w:rPr>
        <w:t>(Affiliated to Madurai Kamaraj University)</w:t>
      </w:r>
    </w:p>
    <w:p>
      <w:pPr>
        <w:spacing w:before="0" w:after="40" w:line="312" w:lineRule="auto"/>
        <w:jc w:val="center"/>
      </w:pPr>
      <w:r>
        <w:rPr>
          <w:rFonts w:ascii="Times New Roman" w:hAnsi="Times New Roman"/>
          <w:b w:val="0"/>
          <w:i w:val="0"/>
          <w:color w:val="000000"/>
          <w:sz w:val="22"/>
        </w:rPr>
        <w:t>Re-Accredited with 'A++' Grade by NAAC</w:t>
      </w:r>
    </w:p>
    <w:p>
      <w:pPr>
        <w:spacing w:before="0" w:after="40" w:line="312" w:lineRule="auto"/>
        <w:jc w:val="center"/>
      </w:pPr>
      <w:r>
        <w:rPr>
          <w:rFonts w:ascii="Times New Roman" w:hAnsi="Times New Roman"/>
          <w:b/>
          <w:i w:val="0"/>
          <w:color w:val="000000"/>
          <w:sz w:val="23"/>
        </w:rPr>
        <w:t>Ranked 20th in NIRF 2025</w:t>
      </w:r>
    </w:p>
    <w:p>
      <w:pPr>
        <w:spacing w:before="0" w:after="480" w:line="312" w:lineRule="auto"/>
        <w:jc w:val="center"/>
      </w:pPr>
      <w:r>
        <w:rPr>
          <w:rFonts w:ascii="Times New Roman" w:hAnsi="Times New Roman"/>
          <w:b/>
          <w:i w:val="0"/>
          <w:color w:val="000000"/>
          <w:sz w:val="26"/>
        </w:rPr>
        <w:t>DEPARTMENT OF COMPUTER SCIENCE</w:t>
      </w:r>
    </w:p>
    <w:p>
      <w:pPr>
        <w:spacing w:before="0" w:after="800" w:line="312" w:lineRule="auto"/>
        <w:jc w:val="both"/>
      </w:pPr>
      <w:r>
        <w:rPr>
          <w:rFonts w:ascii="Times New Roman" w:hAnsi="Times New Roman"/>
          <w:b w:val="0"/>
          <w:i w:val="0"/>
          <w:color w:val="000000"/>
          <w:sz w:val="24"/>
        </w:rPr>
        <w:t>This is to certify that "EDUMENTOR AI" is a bonafide project work done by Manoj M (24UCS07) and Harini B R (24UCS21) in partial fulfilment of the requirements for the award of the Degree of Bachelor of Science in Computer Science during the academic year 2026.</w:t>
      </w:r>
    </w:p>
    <w:tbl>
      <w:tblPr>
        <w:tblW w:type="auto" w:w="0"/>
        <w:jc w:val="center"/>
        <w:tblLook w:firstColumn="1" w:firstRow="1" w:lastColumn="0" w:lastRow="0" w:noHBand="0" w:noVBand="1" w:val="04A0"/>
      </w:tblPr>
      <w:tblGrid>
        <w:gridCol w:w="4334"/>
        <w:gridCol w:w="4334"/>
      </w:tblGrid>
      <w:tr>
        <w:tc>
          <w:tcPr>
            <w:tcW w:type="dxa" w:w="4320"/>
            <w:tcMar>
              <w:top w:w="0" w:type="dxa"/>
              <w:bottom w:w="0" w:type="dxa"/>
              <w:left w:w="0" w:type="dxa"/>
              <w:right w:w="0" w:type="dxa"/>
            </w:tcMar>
          </w:tcPr>
          <w:p>
            <w:pPr>
              <w:spacing w:line="288" w:lineRule="auto" w:after="40"/>
            </w:pPr>
            <w:r>
              <w:rPr>
                <w:b/>
              </w:rPr>
              <w:t>Guide Signature</w:t>
              <w:br/>
              <w:br/>
              <w:br/>
              <w:br/>
            </w:r>
            <w:r>
              <w:rPr>
                <w:b/>
              </w:rPr>
              <w:t>Dr. M.R.SUMATHI MCA., M.Phil., Ph.D.,</w:t>
              <w:br/>
            </w:r>
            <w:r>
              <w:t>Associate Professor &amp; Head</w:t>
              <w:br/>
              <w:t>Department of Computer Science</w:t>
              <w:br/>
              <w:t>Thiagarajar College (Autonomous)</w:t>
              <w:br/>
              <w:t>Madurai - 625009</w:t>
            </w:r>
          </w:p>
        </w:tc>
        <w:tc>
          <w:tcPr>
            <w:tcW w:type="dxa" w:w="4320"/>
            <w:tcMar>
              <w:top w:w="0" w:type="dxa"/>
              <w:bottom w:w="0" w:type="dxa"/>
              <w:left w:w="0" w:type="dxa"/>
              <w:right w:w="0" w:type="dxa"/>
            </w:tcMar>
          </w:tcPr>
          <w:p>
            <w:pPr>
              <w:spacing w:line="288" w:lineRule="auto" w:after="40"/>
              <w:jc w:val="right"/>
            </w:pPr>
            <w:r>
              <w:rPr>
                <w:b/>
              </w:rPr>
              <w:t>Head of the Department</w:t>
              <w:br/>
              <w:br/>
              <w:br/>
              <w:br/>
            </w:r>
            <w:r>
              <w:rPr>
                <w:b/>
              </w:rPr>
              <w:t>Dr. M.R.SUMATHI MCA., M.Phil., Ph.D.,</w:t>
              <w:br/>
            </w:r>
            <w:r>
              <w:t>Associate Professor &amp; Head</w:t>
              <w:br/>
              <w:t>Department of Computer Science</w:t>
              <w:br/>
              <w:t>Thiagarajar College (Autonomous)</w:t>
              <w:br/>
              <w:t>Madurai - 625009</w:t>
            </w:r>
          </w:p>
        </w:tc>
      </w:tr>
    </w:tbl>
    <w:p>
      <w:pPr>
        <w:spacing w:before="0" w:after="720" w:line="312" w:lineRule="auto"/>
        <w:jc w:val="both"/>
      </w:pPr>
    </w:p>
    <w:p>
      <w:pPr>
        <w:jc w:val="left"/>
      </w:pPr>
      <w:r>
        <w:rPr>
          <w:b/>
        </w:rPr>
        <w:t>Submitted for the Viva-Voce Examination held on:  ______________________</w:t>
        <w:br/>
        <w:br/>
      </w:r>
    </w:p>
    <w:p>
      <w:pPr>
        <w:spacing w:before="0" w:after="400" w:line="312" w:lineRule="auto"/>
        <w:jc w:val="both"/>
      </w:pPr>
    </w:p>
    <w:tbl>
      <w:tblPr>
        <w:tblW w:type="auto" w:w="0"/>
        <w:jc w:val="center"/>
        <w:tblLook w:firstColumn="1" w:firstRow="1" w:lastColumn="0" w:lastRow="0" w:noHBand="0" w:noVBand="1" w:val="04A0"/>
      </w:tblPr>
      <w:tblGrid>
        <w:gridCol w:w="4334"/>
        <w:gridCol w:w="4334"/>
      </w:tblGrid>
      <w:tr>
        <w:tc>
          <w:tcPr>
            <w:tcW w:type="dxa" w:w="4320"/>
            <w:tcMar>
              <w:top w:w="0" w:type="dxa"/>
              <w:bottom w:w="0" w:type="dxa"/>
              <w:left w:w="0" w:type="dxa"/>
              <w:right w:w="0" w:type="dxa"/>
            </w:tcMar>
          </w:tcPr>
          <w:p>
            <w:r>
              <w:rPr>
                <w:b/>
              </w:rPr>
              <w:t>Internal Examiner</w:t>
            </w:r>
          </w:p>
        </w:tc>
        <w:tc>
          <w:tcPr>
            <w:tcW w:type="dxa" w:w="4320"/>
            <w:tcMar>
              <w:top w:w="0" w:type="dxa"/>
              <w:bottom w:w="0" w:type="dxa"/>
              <w:left w:w="0" w:type="dxa"/>
              <w:right w:w="0" w:type="dxa"/>
            </w:tcMar>
          </w:tcPr>
          <w:p>
            <w:pPr>
              <w:jc w:val="right"/>
            </w:pPr>
            <w:r>
              <w:rPr>
                <w:b/>
              </w:rPr>
              <w:t>External Examiner</w:t>
            </w:r>
          </w:p>
        </w:tc>
      </w:tr>
    </w:tbl>
    <w:p>
      <w:r>
        <w:br w:type="page"/>
      </w:r>
    </w:p>
    <w:p>
      <w:pPr>
        <w:spacing w:line="288" w:lineRule="auto"/>
        <w:jc w:val="left"/>
      </w:pPr>
      <w:r>
        <w:rPr>
          <w:b/>
        </w:rPr>
        <w:t>Manoj M (24UCS07)</w:t>
        <w:br/>
      </w:r>
      <w:r>
        <w:t>B.Sc Computer Science</w:t>
        <w:br/>
        <w:t>Department of Computer Science</w:t>
        <w:br/>
        <w:t>Thiagarajar College (Autonomous)</w:t>
        <w:br/>
        <w:t>Madurai - 625009</w:t>
        <w:br/>
      </w:r>
    </w:p>
    <w:p>
      <w:pPr>
        <w:spacing w:before="320" w:after="320" w:line="312" w:lineRule="auto"/>
        <w:jc w:val="center"/>
      </w:pPr>
      <w:r>
        <w:rPr>
          <w:rFonts w:ascii="Times New Roman" w:hAnsi="Times New Roman"/>
          <w:b/>
          <w:i w:val="0"/>
          <w:color w:val="000000"/>
          <w:sz w:val="28"/>
        </w:rPr>
        <w:t>DECLARATION</w:t>
      </w:r>
    </w:p>
    <w:p>
      <w:pPr>
        <w:spacing w:before="0" w:after="720" w:line="312" w:lineRule="auto"/>
        <w:jc w:val="both"/>
      </w:pPr>
      <w:r>
        <w:rPr>
          <w:rFonts w:ascii="Times New Roman" w:hAnsi="Times New Roman"/>
          <w:b w:val="0"/>
          <w:i w:val="0"/>
          <w:color w:val="000000"/>
          <w:sz w:val="24"/>
        </w:rPr>
        <w:t>Hereby, I declare that the project work entitled "EDUMENTOR AI", submitted to Thiagarajar College, Madurai, is a record of original work done by me under the guidance of Dr. M.R.SUMATHI MCA., M.Phil., Ph.D., Associate Professor &amp; Head, Department of Computer Science, Thiagarajar College, Madurai, and that this project work has not formed the basis for the award of any other Degree or Diploma previously.</w:t>
      </w:r>
    </w:p>
    <w:tbl>
      <w:tblPr>
        <w:tblW w:type="auto" w:w="0"/>
        <w:jc w:val="center"/>
        <w:tblLook w:firstColumn="1" w:firstRow="1" w:lastColumn="0" w:lastRow="0" w:noHBand="0" w:noVBand="1" w:val="04A0"/>
      </w:tblPr>
      <w:tblGrid>
        <w:gridCol w:w="4334"/>
        <w:gridCol w:w="4334"/>
      </w:tblGrid>
      <w:tr>
        <w:tc>
          <w:tcPr>
            <w:tcW w:type="dxa" w:w="4320"/>
            <w:tcMar>
              <w:top w:w="0" w:type="dxa"/>
              <w:bottom w:w="0" w:type="dxa"/>
              <w:left w:w="0" w:type="dxa"/>
              <w:right w:w="0" w:type="dxa"/>
            </w:tcMar>
          </w:tcPr>
          <w:p>
            <w:pPr>
              <w:spacing w:line="288" w:lineRule="auto"/>
            </w:pPr>
            <w:r>
              <w:t>Place: Madurai</w:t>
              <w:br/>
              <w:t>Date:  ________________</w:t>
            </w:r>
          </w:p>
        </w:tc>
        <w:tc>
          <w:tcPr>
            <w:tcW w:type="dxa" w:w="4320"/>
            <w:tcMar>
              <w:top w:w="0" w:type="dxa"/>
              <w:bottom w:w="0" w:type="dxa"/>
              <w:left w:w="0" w:type="dxa"/>
              <w:right w:w="0" w:type="dxa"/>
            </w:tcMar>
          </w:tcPr>
          <w:p>
            <w:pPr>
              <w:spacing w:line="288" w:lineRule="auto"/>
              <w:jc w:val="right"/>
            </w:pPr>
            <w:r>
              <w:rPr>
                <w:b/>
              </w:rPr>
              <w:t>(Signature of the Candidate)</w:t>
              <w:br/>
              <w:br/>
              <w:br/>
            </w:r>
            <w:r>
              <w:t>Manoj M (24UCS07)</w:t>
            </w:r>
          </w:p>
        </w:tc>
      </w:tr>
    </w:tbl>
    <w:p>
      <w:r>
        <w:br w:type="page"/>
      </w:r>
    </w:p>
    <w:p>
      <w:pPr>
        <w:spacing w:line="288" w:lineRule="auto"/>
        <w:jc w:val="left"/>
      </w:pPr>
      <w:r>
        <w:rPr>
          <w:b/>
        </w:rPr>
        <w:t>Harini B R (24UCS21)</w:t>
        <w:br/>
      </w:r>
      <w:r>
        <w:t>B.Sc Computer Science</w:t>
        <w:br/>
        <w:t>Department of Computer Science</w:t>
        <w:br/>
        <w:t>Thiagarajar College (Autonomous)</w:t>
        <w:br/>
        <w:t>Madurai - 625009</w:t>
        <w:br/>
      </w:r>
    </w:p>
    <w:p>
      <w:pPr>
        <w:spacing w:before="320" w:after="320" w:line="312" w:lineRule="auto"/>
        <w:jc w:val="center"/>
      </w:pPr>
      <w:r>
        <w:rPr>
          <w:rFonts w:ascii="Times New Roman" w:hAnsi="Times New Roman"/>
          <w:b/>
          <w:i w:val="0"/>
          <w:color w:val="000000"/>
          <w:sz w:val="28"/>
        </w:rPr>
        <w:t>DECLARATION</w:t>
      </w:r>
    </w:p>
    <w:p>
      <w:pPr>
        <w:spacing w:before="0" w:after="720" w:line="312" w:lineRule="auto"/>
        <w:jc w:val="both"/>
      </w:pPr>
      <w:r>
        <w:rPr>
          <w:rFonts w:ascii="Times New Roman" w:hAnsi="Times New Roman"/>
          <w:b w:val="0"/>
          <w:i w:val="0"/>
          <w:color w:val="000000"/>
          <w:sz w:val="24"/>
        </w:rPr>
        <w:t>Hereby, I declare that the project work entitled "EDUMENTOR AI", submitted to Thiagarajar College, Madurai, is a record of original work done by me under the guidance of Dr. M.R.SUMATHI MCA., M.Phil., Ph.D., Associate Professor &amp; Head, Department of Computer Science, Thiagarajar College, Madurai, and that this project work has not formed the basis for the award of any other Degree or Diploma previously.</w:t>
      </w:r>
    </w:p>
    <w:tbl>
      <w:tblPr>
        <w:tblW w:type="auto" w:w="0"/>
        <w:jc w:val="center"/>
        <w:tblLook w:firstColumn="1" w:firstRow="1" w:lastColumn="0" w:lastRow="0" w:noHBand="0" w:noVBand="1" w:val="04A0"/>
      </w:tblPr>
      <w:tblGrid>
        <w:gridCol w:w="4334"/>
        <w:gridCol w:w="4334"/>
      </w:tblGrid>
      <w:tr>
        <w:tc>
          <w:tcPr>
            <w:tcW w:type="dxa" w:w="4320"/>
            <w:tcMar>
              <w:top w:w="0" w:type="dxa"/>
              <w:bottom w:w="0" w:type="dxa"/>
              <w:left w:w="0" w:type="dxa"/>
              <w:right w:w="0" w:type="dxa"/>
            </w:tcMar>
          </w:tcPr>
          <w:p>
            <w:pPr>
              <w:spacing w:line="288" w:lineRule="auto"/>
            </w:pPr>
            <w:r>
              <w:t>Place: Madurai</w:t>
              <w:br/>
              <w:t>Date:  ________________</w:t>
            </w:r>
          </w:p>
        </w:tc>
        <w:tc>
          <w:tcPr>
            <w:tcW w:type="dxa" w:w="4320"/>
            <w:tcMar>
              <w:top w:w="0" w:type="dxa"/>
              <w:bottom w:w="0" w:type="dxa"/>
              <w:left w:w="0" w:type="dxa"/>
              <w:right w:w="0" w:type="dxa"/>
            </w:tcMar>
          </w:tcPr>
          <w:p>
            <w:pPr>
              <w:spacing w:line="288" w:lineRule="auto"/>
              <w:jc w:val="right"/>
            </w:pPr>
            <w:r>
              <w:rPr>
                <w:b/>
              </w:rPr>
              <w:t>(Signature of the Candidate)</w:t>
              <w:br/>
              <w:br/>
              <w:br/>
            </w:r>
            <w:r>
              <w:t>Harini B R (24UCS21)</w:t>
            </w:r>
          </w:p>
        </w:tc>
      </w:tr>
    </w:tbl>
    <w:p>
      <w:r>
        <w:br w:type="page"/>
      </w:r>
    </w:p>
    <w:p>
      <w:pPr>
        <w:spacing w:before="240" w:after="360" w:line="312" w:lineRule="auto"/>
        <w:jc w:val="center"/>
      </w:pPr>
      <w:r>
        <w:rPr>
          <w:rFonts w:ascii="Times New Roman" w:hAnsi="Times New Roman"/>
          <w:b/>
          <w:i w:val="0"/>
          <w:color w:val="000000"/>
          <w:sz w:val="28"/>
        </w:rPr>
        <w:t>ACKNOWLEDGEMENT</w:t>
      </w:r>
    </w:p>
    <w:p>
      <w:pPr>
        <w:spacing w:before="0" w:after="240" w:line="312" w:lineRule="auto"/>
        <w:jc w:val="both"/>
      </w:pPr>
      <w:r>
        <w:rPr>
          <w:rFonts w:ascii="Times New Roman" w:hAnsi="Times New Roman"/>
          <w:b w:val="0"/>
          <w:i w:val="0"/>
          <w:color w:val="000000"/>
          <w:sz w:val="24"/>
        </w:rPr>
        <w:t>First and foremost, we express our profound gratitude to the Almighty God for His divine blessings, strength, and wisdom that guided us throughout the successful completion of this project work.</w:t>
      </w:r>
    </w:p>
    <w:p>
      <w:pPr>
        <w:spacing w:before="0" w:after="240" w:line="312" w:lineRule="auto"/>
        <w:jc w:val="both"/>
      </w:pPr>
      <w:r>
        <w:rPr>
          <w:rFonts w:ascii="Times New Roman" w:hAnsi="Times New Roman"/>
          <w:b w:val="0"/>
          <w:i w:val="0"/>
          <w:color w:val="000000"/>
          <w:sz w:val="24"/>
        </w:rPr>
        <w:t>We convey our sincere thanks and deep sense of gratitude to our respected Principal, Dr. D. Pandiaraja M.Sc., M.Phil., B.Ed., Ph.D., Thiagarajar College (Autonomous), Madurai, for providing all necessary academic facilities and infrastructure.</w:t>
      </w:r>
    </w:p>
    <w:p>
      <w:pPr>
        <w:spacing w:before="0" w:after="240" w:line="312" w:lineRule="auto"/>
        <w:jc w:val="both"/>
      </w:pPr>
      <w:r>
        <w:rPr>
          <w:rFonts w:ascii="Times New Roman" w:hAnsi="Times New Roman"/>
          <w:b w:val="0"/>
          <w:i w:val="0"/>
          <w:color w:val="000000"/>
          <w:sz w:val="24"/>
        </w:rPr>
        <w:t>We express our heartfelt gratitude and sincere indebtedness to our project guide and Head of the Department, Dr. M.R.SUMATHI MCA., M.Phil., Ph.D., Associate Professor &amp; Head, Department of Computer Science, for her invaluable guidance, constructive suggestions, and continuous encouragement during every stage of this work.</w:t>
      </w:r>
    </w:p>
    <w:p>
      <w:pPr>
        <w:spacing w:before="0" w:after="240" w:line="312" w:lineRule="auto"/>
        <w:jc w:val="both"/>
      </w:pPr>
      <w:r>
        <w:rPr>
          <w:rFonts w:ascii="Times New Roman" w:hAnsi="Times New Roman"/>
          <w:b w:val="0"/>
          <w:i w:val="0"/>
          <w:color w:val="000000"/>
          <w:sz w:val="24"/>
        </w:rPr>
        <w:t>We also extend our sincere thanks to all the faculty members and technical staff of the Department of Computer Science for their generous support, cooperation, and timely assistance.</w:t>
      </w:r>
    </w:p>
    <w:p>
      <w:pPr>
        <w:spacing w:before="0" w:after="640" w:line="312" w:lineRule="auto"/>
        <w:jc w:val="both"/>
      </w:pPr>
      <w:r>
        <w:rPr>
          <w:rFonts w:ascii="Times New Roman" w:hAnsi="Times New Roman"/>
          <w:b w:val="0"/>
          <w:i w:val="0"/>
          <w:color w:val="000000"/>
          <w:sz w:val="24"/>
        </w:rPr>
        <w:t>Finally, we wish to express our heartfelt love and deepest appreciation to our parents, family members, and friends whose continuous moral support, sacrifices, and encouragement inspired us to accomplish this milestone.</w:t>
      </w:r>
    </w:p>
    <w:p>
      <w:pPr>
        <w:spacing w:line="288" w:lineRule="auto"/>
        <w:jc w:val="right"/>
      </w:pPr>
      <w:r>
        <w:rPr>
          <w:b/>
        </w:rPr>
        <w:t>Manoj M (24UCS07)</w:t>
        <w:br/>
      </w:r>
      <w:r>
        <w:rPr>
          <w:b/>
        </w:rPr>
        <w:t>Harini B R (24UCS21)</w:t>
        <w:br/>
      </w:r>
    </w:p>
    <w:p>
      <w:r>
        <w:br w:type="page"/>
      </w:r>
    </w:p>
    <w:p>
      <w:pPr>
        <w:spacing w:before="240" w:after="320" w:line="312" w:lineRule="auto"/>
        <w:jc w:val="center"/>
      </w:pPr>
      <w:r>
        <w:rPr>
          <w:rFonts w:ascii="Times New Roman" w:hAnsi="Times New Roman"/>
          <w:b/>
          <w:i w:val="0"/>
          <w:color w:val="000000"/>
          <w:sz w:val="28"/>
        </w:rPr>
        <w:t>CONTENTS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890"/>
        <w:gridCol w:w="2890"/>
        <w:gridCol w:w="2890"/>
      </w:tblGrid>
      <w:tr>
        <w:tc>
          <w:tcPr>
            <w:tcW w:type="dxa" w:w="1728"/>
            <w:tcMar>
              <w:top w:w="90" w:type="dxa"/>
              <w:bottom w:w="90" w:type="dxa"/>
              <w:left w:w="130" w:type="dxa"/>
              <w:right w:w="130" w:type="dxa"/>
            </w:tcMar>
          </w:tcPr>
          <w:p>
            <w:pPr>
              <w:spacing w:line="288" w:lineRule="auto" w:after="40"/>
              <w:jc w:val="center"/>
            </w:pPr>
            <w:r>
              <w:rPr>
                <w:rFonts w:ascii="Times New Roman" w:hAnsi="Times New Roman"/>
                <w:b/>
                <w:sz w:val="22"/>
              </w:rPr>
              <w:t>CHAPTER NO.</w:t>
            </w:r>
          </w:p>
        </w:tc>
        <w:tc>
          <w:tcPr>
            <w:tcW w:type="dxa" w:w="6192"/>
            <w:tcMar>
              <w:top w:w="90" w:type="dxa"/>
              <w:bottom w:w="90" w:type="dxa"/>
              <w:left w:w="130" w:type="dxa"/>
              <w:right w:w="130" w:type="dxa"/>
            </w:tcMar>
          </w:tcPr>
          <w:p>
            <w:pPr>
              <w:spacing w:line="288" w:lineRule="auto" w:after="40"/>
              <w:jc w:val="left"/>
            </w:pPr>
            <w:r>
              <w:rPr>
                <w:rFonts w:ascii="Times New Roman" w:hAnsi="Times New Roman"/>
                <w:b/>
                <w:sz w:val="22"/>
              </w:rPr>
              <w:t>TITLE</w:t>
            </w:r>
          </w:p>
        </w:tc>
        <w:tc>
          <w:tcPr>
            <w:tcW w:type="dxa" w:w="1440"/>
            <w:tcMar>
              <w:top w:w="90" w:type="dxa"/>
              <w:bottom w:w="90" w:type="dxa"/>
              <w:left w:w="130" w:type="dxa"/>
              <w:right w:w="130" w:type="dxa"/>
            </w:tcMar>
          </w:tcPr>
          <w:p>
            <w:pPr>
              <w:spacing w:line="288" w:lineRule="auto" w:after="40"/>
              <w:jc w:val="center"/>
            </w:pPr>
            <w:r>
              <w:rPr>
                <w:rFonts w:ascii="Times New Roman" w:hAnsi="Times New Roman"/>
                <w:b/>
                <w:sz w:val="22"/>
              </w:rPr>
              <w:t>PAGE NO.</w:t>
            </w:r>
          </w:p>
        </w:tc>
      </w:tr>
      <w:tr>
        <w:tc>
          <w:tcPr>
            <w:tcW w:type="dxa" w:w="1728"/>
            <w:tcMar>
              <w:top w:w="90" w:type="dxa"/>
              <w:bottom w:w="90" w:type="dxa"/>
              <w:left w:w="130" w:type="dxa"/>
              <w:right w:w="130" w:type="dxa"/>
            </w:tcMar>
          </w:tcPr>
          <w:p>
            <w:pPr>
              <w:spacing w:line="288" w:lineRule="auto" w:after="40"/>
              <w:jc w:val="center"/>
            </w:pPr>
            <w:r>
              <w:rPr>
                <w:rFonts w:ascii="Times New Roman" w:hAnsi="Times New Roman"/>
                <w:sz w:val="22"/>
              </w:rPr>
              <w:t>1</w:t>
            </w:r>
          </w:p>
        </w:tc>
        <w:tc>
          <w:tcPr>
            <w:tcW w:type="dxa" w:w="6192"/>
            <w:tcMar>
              <w:top w:w="90" w:type="dxa"/>
              <w:bottom w:w="90" w:type="dxa"/>
              <w:left w:w="130" w:type="dxa"/>
              <w:right w:w="130" w:type="dxa"/>
            </w:tcMar>
          </w:tcPr>
          <w:p>
            <w:pPr>
              <w:spacing w:line="288" w:lineRule="auto" w:after="40"/>
              <w:jc w:val="left"/>
            </w:pPr>
            <w:r>
              <w:rPr>
                <w:rFonts w:ascii="Times New Roman" w:hAnsi="Times New Roman"/>
                <w:b/>
                <w:sz w:val="22"/>
              </w:rPr>
              <w:t>INTRODUCTION</w:t>
              <w:br/>
              <w:t>1.1 Abstract</w:t>
              <w:br/>
              <w:t>1.2 Project Description</w:t>
            </w:r>
          </w:p>
        </w:tc>
        <w:tc>
          <w:tcPr>
            <w:tcW w:type="dxa" w:w="1440"/>
            <w:tcMar>
              <w:top w:w="90" w:type="dxa"/>
              <w:bottom w:w="90" w:type="dxa"/>
              <w:left w:w="130" w:type="dxa"/>
              <w:right w:w="130" w:type="dxa"/>
            </w:tcMar>
          </w:tcPr>
          <w:p>
            <w:pPr>
              <w:spacing w:line="288" w:lineRule="auto" w:after="40"/>
              <w:jc w:val="center"/>
            </w:pPr>
            <w:r>
              <w:rPr>
                <w:rFonts w:ascii="Times New Roman" w:hAnsi="Times New Roman"/>
                <w:sz w:val="22"/>
              </w:rPr>
              <w:t>1</w:t>
              <w:br/>
              <w:t>2</w:t>
              <w:br/>
              <w:t>3</w:t>
            </w:r>
          </w:p>
        </w:tc>
      </w:tr>
      <w:tr>
        <w:tc>
          <w:tcPr>
            <w:tcW w:type="dxa" w:w="1728"/>
            <w:tcMar>
              <w:top w:w="90" w:type="dxa"/>
              <w:bottom w:w="90" w:type="dxa"/>
              <w:left w:w="130" w:type="dxa"/>
              <w:right w:w="130" w:type="dxa"/>
            </w:tcMar>
          </w:tcPr>
          <w:p>
            <w:pPr>
              <w:spacing w:line="288" w:lineRule="auto" w:after="40"/>
              <w:jc w:val="center"/>
            </w:pPr>
            <w:r>
              <w:rPr>
                <w:rFonts w:ascii="Times New Roman" w:hAnsi="Times New Roman"/>
                <w:sz w:val="22"/>
              </w:rPr>
              <w:t>2</w:t>
            </w:r>
          </w:p>
        </w:tc>
        <w:tc>
          <w:tcPr>
            <w:tcW w:type="dxa" w:w="6192"/>
            <w:tcMar>
              <w:top w:w="90" w:type="dxa"/>
              <w:bottom w:w="90" w:type="dxa"/>
              <w:left w:w="130" w:type="dxa"/>
              <w:right w:w="130" w:type="dxa"/>
            </w:tcMar>
          </w:tcPr>
          <w:p>
            <w:pPr>
              <w:spacing w:line="288" w:lineRule="auto" w:after="40"/>
              <w:jc w:val="left"/>
            </w:pPr>
            <w:r>
              <w:rPr>
                <w:rFonts w:ascii="Times New Roman" w:hAnsi="Times New Roman"/>
                <w:b/>
                <w:sz w:val="22"/>
              </w:rPr>
              <w:t>SYSTEM ANALYSIS</w:t>
              <w:br/>
              <w:t>2.1 Existing System</w:t>
              <w:br/>
              <w:t>2.2 Proposed System</w:t>
            </w:r>
          </w:p>
        </w:tc>
        <w:tc>
          <w:tcPr>
            <w:tcW w:type="dxa" w:w="1440"/>
            <w:tcMar>
              <w:top w:w="90" w:type="dxa"/>
              <w:bottom w:w="90" w:type="dxa"/>
              <w:left w:w="130" w:type="dxa"/>
              <w:right w:w="130" w:type="dxa"/>
            </w:tcMar>
          </w:tcPr>
          <w:p>
            <w:pPr>
              <w:spacing w:line="288" w:lineRule="auto" w:after="40"/>
              <w:jc w:val="center"/>
            </w:pPr>
            <w:r>
              <w:rPr>
                <w:rFonts w:ascii="Times New Roman" w:hAnsi="Times New Roman"/>
                <w:sz w:val="22"/>
              </w:rPr>
              <w:t>5</w:t>
              <w:br/>
              <w:t>6</w:t>
              <w:br/>
              <w:t>7</w:t>
            </w:r>
          </w:p>
        </w:tc>
      </w:tr>
      <w:tr>
        <w:tc>
          <w:tcPr>
            <w:tcW w:type="dxa" w:w="1728"/>
            <w:tcMar>
              <w:top w:w="90" w:type="dxa"/>
              <w:bottom w:w="90" w:type="dxa"/>
              <w:left w:w="130" w:type="dxa"/>
              <w:right w:w="130" w:type="dxa"/>
            </w:tcMar>
          </w:tcPr>
          <w:p>
            <w:pPr>
              <w:spacing w:line="288" w:lineRule="auto" w:after="40"/>
              <w:jc w:val="center"/>
            </w:pPr>
            <w:r>
              <w:rPr>
                <w:rFonts w:ascii="Times New Roman" w:hAnsi="Times New Roman"/>
                <w:sz w:val="22"/>
              </w:rPr>
              <w:t>3</w:t>
            </w:r>
          </w:p>
        </w:tc>
        <w:tc>
          <w:tcPr>
            <w:tcW w:type="dxa" w:w="6192"/>
            <w:tcMar>
              <w:top w:w="90" w:type="dxa"/>
              <w:bottom w:w="90" w:type="dxa"/>
              <w:left w:w="130" w:type="dxa"/>
              <w:right w:w="130" w:type="dxa"/>
            </w:tcMar>
          </w:tcPr>
          <w:p>
            <w:pPr>
              <w:spacing w:line="288" w:lineRule="auto" w:after="40"/>
              <w:jc w:val="left"/>
            </w:pPr>
            <w:r>
              <w:rPr>
                <w:rFonts w:ascii="Times New Roman" w:hAnsi="Times New Roman"/>
                <w:b/>
                <w:sz w:val="22"/>
              </w:rPr>
              <w:t>SYSTEM CONFIGURATION</w:t>
              <w:br/>
              <w:t>3.1 Hardware Specifications</w:t>
              <w:br/>
              <w:t>3.2 Software Specifications</w:t>
              <w:br/>
              <w:t>3.3 About The Languages &amp; Technologies</w:t>
            </w:r>
          </w:p>
        </w:tc>
        <w:tc>
          <w:tcPr>
            <w:tcW w:type="dxa" w:w="1440"/>
            <w:tcMar>
              <w:top w:w="90" w:type="dxa"/>
              <w:bottom w:w="90" w:type="dxa"/>
              <w:left w:w="130" w:type="dxa"/>
              <w:right w:w="130" w:type="dxa"/>
            </w:tcMar>
          </w:tcPr>
          <w:p>
            <w:pPr>
              <w:spacing w:line="288" w:lineRule="auto" w:after="40"/>
              <w:jc w:val="center"/>
            </w:pPr>
            <w:r>
              <w:rPr>
                <w:rFonts w:ascii="Times New Roman" w:hAnsi="Times New Roman"/>
                <w:sz w:val="22"/>
              </w:rPr>
              <w:t>9</w:t>
              <w:br/>
              <w:t>10</w:t>
              <w:br/>
              <w:t>10</w:t>
              <w:br/>
              <w:t>11</w:t>
            </w:r>
          </w:p>
        </w:tc>
      </w:tr>
      <w:tr>
        <w:tc>
          <w:tcPr>
            <w:tcW w:type="dxa" w:w="1728"/>
            <w:tcMar>
              <w:top w:w="90" w:type="dxa"/>
              <w:bottom w:w="90" w:type="dxa"/>
              <w:left w:w="130" w:type="dxa"/>
              <w:right w:w="130" w:type="dxa"/>
            </w:tcMar>
          </w:tcPr>
          <w:p>
            <w:pPr>
              <w:spacing w:line="288" w:lineRule="auto" w:after="40"/>
              <w:jc w:val="center"/>
            </w:pPr>
            <w:r>
              <w:rPr>
                <w:rFonts w:ascii="Times New Roman" w:hAnsi="Times New Roman"/>
                <w:sz w:val="22"/>
              </w:rPr>
              <w:t>4</w:t>
            </w:r>
          </w:p>
        </w:tc>
        <w:tc>
          <w:tcPr>
            <w:tcW w:type="dxa" w:w="6192"/>
            <w:tcMar>
              <w:top w:w="90" w:type="dxa"/>
              <w:bottom w:w="90" w:type="dxa"/>
              <w:left w:w="130" w:type="dxa"/>
              <w:right w:w="130" w:type="dxa"/>
            </w:tcMar>
          </w:tcPr>
          <w:p>
            <w:pPr>
              <w:spacing w:line="288" w:lineRule="auto" w:after="40"/>
              <w:jc w:val="left"/>
            </w:pPr>
            <w:r>
              <w:rPr>
                <w:rFonts w:ascii="Times New Roman" w:hAnsi="Times New Roman"/>
                <w:b/>
                <w:sz w:val="22"/>
              </w:rPr>
              <w:t>SYSTEM DESIGN</w:t>
              <w:br/>
              <w:t>4.1 Data Flow Diagrams (Level 0, 1, 2 Student &amp; Mentor)</w:t>
              <w:br/>
              <w:t>4.2 Entity-Relationship (ER) Diagram</w:t>
              <w:br/>
              <w:t>4.3 Database Table Specifications (pgAdmin Tables)</w:t>
              <w:br/>
              <w:t>4.4 Use Case Design</w:t>
              <w:br/>
              <w:t>4.5 Module Description (Detailed 3-4 Pages)</w:t>
            </w:r>
          </w:p>
        </w:tc>
        <w:tc>
          <w:tcPr>
            <w:tcW w:type="dxa" w:w="1440"/>
            <w:tcMar>
              <w:top w:w="90" w:type="dxa"/>
              <w:bottom w:w="90" w:type="dxa"/>
              <w:left w:w="130" w:type="dxa"/>
              <w:right w:w="130" w:type="dxa"/>
            </w:tcMar>
          </w:tcPr>
          <w:p>
            <w:pPr>
              <w:spacing w:line="288" w:lineRule="auto" w:after="40"/>
              <w:jc w:val="center"/>
            </w:pPr>
            <w:r>
              <w:rPr>
                <w:rFonts w:ascii="Times New Roman" w:hAnsi="Times New Roman"/>
                <w:sz w:val="22"/>
              </w:rPr>
              <w:t>13</w:t>
              <w:br/>
              <w:t>14</w:t>
              <w:br/>
              <w:t>22</w:t>
              <w:br/>
              <w:t>24</w:t>
              <w:br/>
              <w:t>28</w:t>
              <w:br/>
              <w:t>32</w:t>
            </w:r>
          </w:p>
        </w:tc>
      </w:tr>
      <w:tr>
        <w:tc>
          <w:tcPr>
            <w:tcW w:type="dxa" w:w="1728"/>
            <w:tcMar>
              <w:top w:w="90" w:type="dxa"/>
              <w:bottom w:w="90" w:type="dxa"/>
              <w:left w:w="130" w:type="dxa"/>
              <w:right w:w="130" w:type="dxa"/>
            </w:tcMar>
          </w:tcPr>
          <w:p>
            <w:pPr>
              <w:spacing w:line="288" w:lineRule="auto" w:after="40"/>
              <w:jc w:val="center"/>
            </w:pPr>
            <w:r>
              <w:rPr>
                <w:rFonts w:ascii="Times New Roman" w:hAnsi="Times New Roman"/>
                <w:sz w:val="22"/>
              </w:rPr>
              <w:t>5</w:t>
            </w:r>
          </w:p>
        </w:tc>
        <w:tc>
          <w:tcPr>
            <w:tcW w:type="dxa" w:w="6192"/>
            <w:tcMar>
              <w:top w:w="90" w:type="dxa"/>
              <w:bottom w:w="90" w:type="dxa"/>
              <w:left w:w="130" w:type="dxa"/>
              <w:right w:w="130" w:type="dxa"/>
            </w:tcMar>
          </w:tcPr>
          <w:p>
            <w:pPr>
              <w:spacing w:line="288" w:lineRule="auto" w:after="40"/>
              <w:jc w:val="left"/>
            </w:pPr>
            <w:r>
              <w:rPr>
                <w:rFonts w:ascii="Times New Roman" w:hAnsi="Times New Roman"/>
                <w:b/>
                <w:sz w:val="22"/>
              </w:rPr>
              <w:t>SYSTEM IMPLEMENTATION</w:t>
              <w:br/>
              <w:t>5.1 Frontend Implementation</w:t>
              <w:br/>
              <w:t>5.2 Backend Implementation</w:t>
              <w:br/>
              <w:t>5.3 Sample Coding (Detailed 12 Pages)</w:t>
            </w:r>
          </w:p>
        </w:tc>
        <w:tc>
          <w:tcPr>
            <w:tcW w:type="dxa" w:w="1440"/>
            <w:tcMar>
              <w:top w:w="90" w:type="dxa"/>
              <w:bottom w:w="90" w:type="dxa"/>
              <w:left w:w="130" w:type="dxa"/>
              <w:right w:w="130" w:type="dxa"/>
            </w:tcMar>
          </w:tcPr>
          <w:p>
            <w:pPr>
              <w:spacing w:line="288" w:lineRule="auto" w:after="40"/>
              <w:jc w:val="center"/>
            </w:pPr>
            <w:r>
              <w:rPr>
                <w:rFonts w:ascii="Times New Roman" w:hAnsi="Times New Roman"/>
                <w:sz w:val="22"/>
              </w:rPr>
              <w:t>36</w:t>
              <w:br/>
              <w:t>37</w:t>
              <w:br/>
              <w:t>38</w:t>
              <w:br/>
              <w:t>40</w:t>
            </w:r>
          </w:p>
        </w:tc>
      </w:tr>
      <w:tr>
        <w:tc>
          <w:tcPr>
            <w:tcW w:type="dxa" w:w="1728"/>
            <w:tcMar>
              <w:top w:w="90" w:type="dxa"/>
              <w:bottom w:w="90" w:type="dxa"/>
              <w:left w:w="130" w:type="dxa"/>
              <w:right w:w="130" w:type="dxa"/>
            </w:tcMar>
          </w:tcPr>
          <w:p>
            <w:pPr>
              <w:spacing w:line="288" w:lineRule="auto" w:after="40"/>
              <w:jc w:val="center"/>
            </w:pPr>
            <w:r>
              <w:rPr>
                <w:rFonts w:ascii="Times New Roman" w:hAnsi="Times New Roman"/>
                <w:sz w:val="22"/>
              </w:rPr>
              <w:t>6</w:t>
            </w:r>
          </w:p>
        </w:tc>
        <w:tc>
          <w:tcPr>
            <w:tcW w:type="dxa" w:w="6192"/>
            <w:tcMar>
              <w:top w:w="90" w:type="dxa"/>
              <w:bottom w:w="90" w:type="dxa"/>
              <w:left w:w="130" w:type="dxa"/>
              <w:right w:w="130" w:type="dxa"/>
            </w:tcMar>
          </w:tcPr>
          <w:p>
            <w:pPr>
              <w:spacing w:line="288" w:lineRule="auto" w:after="40"/>
              <w:jc w:val="left"/>
            </w:pPr>
            <w:r>
              <w:rPr>
                <w:rFonts w:ascii="Times New Roman" w:hAnsi="Times New Roman"/>
                <w:b/>
                <w:sz w:val="22"/>
              </w:rPr>
              <w:t>SYSTEM TESTING</w:t>
              <w:br/>
              <w:t>6.1 System Testing Principles</w:t>
              <w:br/>
              <w:t>6.2 Test Tables for Core Modules</w:t>
              <w:br/>
              <w:t>6.3 Integration Testing (Core Modules End-to-End)</w:t>
            </w:r>
          </w:p>
        </w:tc>
        <w:tc>
          <w:tcPr>
            <w:tcW w:type="dxa" w:w="1440"/>
            <w:tcMar>
              <w:top w:w="90" w:type="dxa"/>
              <w:bottom w:w="90" w:type="dxa"/>
              <w:left w:w="130" w:type="dxa"/>
              <w:right w:w="130" w:type="dxa"/>
            </w:tcMar>
          </w:tcPr>
          <w:p>
            <w:pPr>
              <w:spacing w:line="288" w:lineRule="auto" w:after="40"/>
              <w:jc w:val="center"/>
            </w:pPr>
            <w:r>
              <w:rPr>
                <w:rFonts w:ascii="Times New Roman" w:hAnsi="Times New Roman"/>
                <w:sz w:val="22"/>
              </w:rPr>
              <w:t>53</w:t>
              <w:br/>
              <w:t>54</w:t>
              <w:br/>
              <w:t>55</w:t>
              <w:br/>
              <w:t>63</w:t>
            </w:r>
          </w:p>
        </w:tc>
      </w:tr>
      <w:tr>
        <w:tc>
          <w:tcPr>
            <w:tcW w:type="dxa" w:w="1728"/>
            <w:tcMar>
              <w:top w:w="90" w:type="dxa"/>
              <w:bottom w:w="90" w:type="dxa"/>
              <w:left w:w="130" w:type="dxa"/>
              <w:right w:w="130" w:type="dxa"/>
            </w:tcMar>
          </w:tcPr>
          <w:p>
            <w:pPr>
              <w:spacing w:line="288" w:lineRule="auto" w:after="40"/>
              <w:jc w:val="center"/>
            </w:pPr>
            <w:r>
              <w:rPr>
                <w:rFonts w:ascii="Times New Roman" w:hAnsi="Times New Roman"/>
                <w:sz w:val="22"/>
              </w:rPr>
              <w:t>7</w:t>
            </w:r>
          </w:p>
        </w:tc>
        <w:tc>
          <w:tcPr>
            <w:tcW w:type="dxa" w:w="6192"/>
            <w:tcMar>
              <w:top w:w="90" w:type="dxa"/>
              <w:bottom w:w="90" w:type="dxa"/>
              <w:left w:w="130" w:type="dxa"/>
              <w:right w:w="130" w:type="dxa"/>
            </w:tcMar>
          </w:tcPr>
          <w:p>
            <w:pPr>
              <w:spacing w:line="288" w:lineRule="auto" w:after="40"/>
              <w:jc w:val="left"/>
            </w:pPr>
            <w:r>
              <w:rPr>
                <w:rFonts w:ascii="Times New Roman" w:hAnsi="Times New Roman"/>
                <w:b/>
                <w:sz w:val="22"/>
              </w:rPr>
              <w:t>SCREENSHOTS</w:t>
            </w:r>
          </w:p>
        </w:tc>
        <w:tc>
          <w:tcPr>
            <w:tcW w:type="dxa" w:w="1440"/>
            <w:tcMar>
              <w:top w:w="90" w:type="dxa"/>
              <w:bottom w:w="90" w:type="dxa"/>
              <w:left w:w="130" w:type="dxa"/>
              <w:right w:w="130" w:type="dxa"/>
            </w:tcMar>
          </w:tcPr>
          <w:p>
            <w:pPr>
              <w:spacing w:line="288" w:lineRule="auto" w:after="40"/>
              <w:jc w:val="center"/>
            </w:pPr>
            <w:r>
              <w:rPr>
                <w:rFonts w:ascii="Times New Roman" w:hAnsi="Times New Roman"/>
                <w:sz w:val="22"/>
              </w:rPr>
              <w:t>66</w:t>
            </w:r>
          </w:p>
        </w:tc>
      </w:tr>
      <w:tr>
        <w:tc>
          <w:tcPr>
            <w:tcW w:type="dxa" w:w="1728"/>
            <w:tcMar>
              <w:top w:w="90" w:type="dxa"/>
              <w:bottom w:w="90" w:type="dxa"/>
              <w:left w:w="130" w:type="dxa"/>
              <w:right w:w="130" w:type="dxa"/>
            </w:tcMar>
          </w:tcPr>
          <w:p>
            <w:pPr>
              <w:spacing w:line="288" w:lineRule="auto" w:after="40"/>
              <w:jc w:val="center"/>
            </w:pPr>
            <w:r>
              <w:rPr>
                <w:rFonts w:ascii="Times New Roman" w:hAnsi="Times New Roman"/>
                <w:sz w:val="22"/>
              </w:rPr>
              <w:t>8</w:t>
            </w:r>
          </w:p>
        </w:tc>
        <w:tc>
          <w:tcPr>
            <w:tcW w:type="dxa" w:w="6192"/>
            <w:tcMar>
              <w:top w:w="90" w:type="dxa"/>
              <w:bottom w:w="90" w:type="dxa"/>
              <w:left w:w="130" w:type="dxa"/>
              <w:right w:w="130" w:type="dxa"/>
            </w:tcMar>
          </w:tcPr>
          <w:p>
            <w:pPr>
              <w:spacing w:line="288" w:lineRule="auto" w:after="40"/>
              <w:jc w:val="left"/>
            </w:pPr>
            <w:r>
              <w:rPr>
                <w:rFonts w:ascii="Times New Roman" w:hAnsi="Times New Roman"/>
                <w:b/>
                <w:sz w:val="22"/>
              </w:rPr>
              <w:t>CONCLUSION</w:t>
            </w:r>
          </w:p>
        </w:tc>
        <w:tc>
          <w:tcPr>
            <w:tcW w:type="dxa" w:w="1440"/>
            <w:tcMar>
              <w:top w:w="90" w:type="dxa"/>
              <w:bottom w:w="90" w:type="dxa"/>
              <w:left w:w="130" w:type="dxa"/>
              <w:right w:w="130" w:type="dxa"/>
            </w:tcMar>
          </w:tcPr>
          <w:p>
            <w:pPr>
              <w:spacing w:line="288" w:lineRule="auto" w:after="40"/>
              <w:jc w:val="center"/>
            </w:pPr>
            <w:r>
              <w:rPr>
                <w:rFonts w:ascii="Times New Roman" w:hAnsi="Times New Roman"/>
                <w:sz w:val="22"/>
              </w:rPr>
              <w:t>79</w:t>
            </w:r>
          </w:p>
        </w:tc>
      </w:tr>
      <w:tr>
        <w:tc>
          <w:tcPr>
            <w:tcW w:type="dxa" w:w="1728"/>
            <w:tcMar>
              <w:top w:w="90" w:type="dxa"/>
              <w:bottom w:w="90" w:type="dxa"/>
              <w:left w:w="130" w:type="dxa"/>
              <w:right w:w="130" w:type="dxa"/>
            </w:tcMar>
          </w:tcPr>
          <w:p>
            <w:pPr>
              <w:spacing w:line="288" w:lineRule="auto" w:after="40"/>
              <w:jc w:val="center"/>
            </w:pPr>
            <w:r>
              <w:rPr>
                <w:rFonts w:ascii="Times New Roman" w:hAnsi="Times New Roman"/>
                <w:sz w:val="22"/>
              </w:rPr>
              <w:t>9</w:t>
            </w:r>
          </w:p>
        </w:tc>
        <w:tc>
          <w:tcPr>
            <w:tcW w:type="dxa" w:w="6192"/>
            <w:tcMar>
              <w:top w:w="90" w:type="dxa"/>
              <w:bottom w:w="90" w:type="dxa"/>
              <w:left w:w="130" w:type="dxa"/>
              <w:right w:w="130" w:type="dxa"/>
            </w:tcMar>
          </w:tcPr>
          <w:p>
            <w:pPr>
              <w:spacing w:line="288" w:lineRule="auto" w:after="40"/>
              <w:jc w:val="left"/>
            </w:pPr>
            <w:r>
              <w:rPr>
                <w:rFonts w:ascii="Times New Roman" w:hAnsi="Times New Roman"/>
                <w:b/>
                <w:sz w:val="22"/>
              </w:rPr>
              <w:t>FUTURE ENHANCEMENTS</w:t>
            </w:r>
          </w:p>
        </w:tc>
        <w:tc>
          <w:tcPr>
            <w:tcW w:type="dxa" w:w="1440"/>
            <w:tcMar>
              <w:top w:w="90" w:type="dxa"/>
              <w:bottom w:w="90" w:type="dxa"/>
              <w:left w:w="130" w:type="dxa"/>
              <w:right w:w="130" w:type="dxa"/>
            </w:tcMar>
          </w:tcPr>
          <w:p>
            <w:pPr>
              <w:spacing w:line="288" w:lineRule="auto" w:after="40"/>
              <w:jc w:val="center"/>
            </w:pPr>
            <w:r>
              <w:rPr>
                <w:rFonts w:ascii="Times New Roman" w:hAnsi="Times New Roman"/>
                <w:sz w:val="22"/>
              </w:rPr>
              <w:t>81</w:t>
            </w:r>
          </w:p>
        </w:tc>
      </w:tr>
      <w:tr>
        <w:tc>
          <w:tcPr>
            <w:tcW w:type="dxa" w:w="1728"/>
            <w:tcMar>
              <w:top w:w="90" w:type="dxa"/>
              <w:bottom w:w="90" w:type="dxa"/>
              <w:left w:w="130" w:type="dxa"/>
              <w:right w:w="130" w:type="dxa"/>
            </w:tcMar>
          </w:tcPr>
          <w:p>
            <w:pPr>
              <w:spacing w:line="288" w:lineRule="auto" w:after="40"/>
              <w:jc w:val="center"/>
            </w:pPr>
            <w:r>
              <w:rPr>
                <w:rFonts w:ascii="Times New Roman" w:hAnsi="Times New Roman"/>
                <w:sz w:val="22"/>
              </w:rPr>
              <w:t>10</w:t>
            </w:r>
          </w:p>
        </w:tc>
        <w:tc>
          <w:tcPr>
            <w:tcW w:type="dxa" w:w="6192"/>
            <w:tcMar>
              <w:top w:w="90" w:type="dxa"/>
              <w:bottom w:w="90" w:type="dxa"/>
              <w:left w:w="130" w:type="dxa"/>
              <w:right w:w="130" w:type="dxa"/>
            </w:tcMar>
          </w:tcPr>
          <w:p>
            <w:pPr>
              <w:spacing w:line="288" w:lineRule="auto" w:after="40"/>
              <w:jc w:val="left"/>
            </w:pPr>
            <w:r>
              <w:rPr>
                <w:rFonts w:ascii="Times New Roman" w:hAnsi="Times New Roman"/>
                <w:b/>
                <w:sz w:val="22"/>
              </w:rPr>
              <w:t>BIBLIOGRAPHY</w:t>
            </w:r>
          </w:p>
        </w:tc>
        <w:tc>
          <w:tcPr>
            <w:tcW w:type="dxa" w:w="1440"/>
            <w:tcMar>
              <w:top w:w="90" w:type="dxa"/>
              <w:bottom w:w="90" w:type="dxa"/>
              <w:left w:w="130" w:type="dxa"/>
              <w:right w:w="130" w:type="dxa"/>
            </w:tcMar>
          </w:tcPr>
          <w:p>
            <w:pPr>
              <w:spacing w:line="288" w:lineRule="auto" w:after="40"/>
              <w:jc w:val="center"/>
            </w:pPr>
            <w:r>
              <w:rPr>
                <w:rFonts w:ascii="Times New Roman" w:hAnsi="Times New Roman"/>
                <w:sz w:val="22"/>
              </w:rPr>
              <w:t>83</w:t>
            </w:r>
          </w:p>
        </w:tc>
      </w:tr>
    </w:tbl>
    <w:p>
      <w:pPr>
        <w:sectPr>
          <w:pgSz w:w="11909" w:h="16834"/>
          <w:pgMar w:top="1440" w:right="1440" w:bottom="1440" w:left="1800" w:header="720" w:footer="720" w:gutter="0"/>
          <w:cols w:space="720"/>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240" w:after="240"/>
        <w:jc w:val="center"/>
      </w:pPr>
      <w:r>
        <w:rPr>
          <w:rFonts w:ascii="Times New Roman" w:hAnsi="Times New Roman"/>
          <w:b/>
          <w:color w:val="000000"/>
          <w:sz w:val="40"/>
        </w:rPr>
        <w:t>INTRODUCTION</w:t>
      </w:r>
    </w:p>
    <w:p>
      <w:r>
        <w:br w:type="page"/>
      </w:r>
    </w:p>
    <w:p>
      <w:pPr>
        <w:keepNext/>
        <w:spacing w:before="280" w:after="160"/>
        <w:jc w:val="left"/>
      </w:pPr>
      <w:r>
        <w:rPr>
          <w:rFonts w:ascii="Times New Roman" w:hAnsi="Times New Roman"/>
          <w:b/>
          <w:color w:val="000000"/>
          <w:sz w:val="28"/>
        </w:rPr>
        <w:t>1. INTRODUCTION</w:t>
      </w:r>
    </w:p>
    <w:p>
      <w:pPr>
        <w:keepNext/>
        <w:spacing w:before="240" w:after="120"/>
        <w:jc w:val="left"/>
      </w:pPr>
      <w:r>
        <w:rPr>
          <w:rFonts w:ascii="Times New Roman" w:hAnsi="Times New Roman"/>
          <w:b/>
          <w:color w:val="000000"/>
          <w:sz w:val="25"/>
        </w:rPr>
        <w:t>1.1 ABSTRACT</w:t>
      </w:r>
    </w:p>
    <w:p>
      <w:pPr>
        <w:spacing w:before="0" w:after="120" w:line="312" w:lineRule="auto"/>
        <w:jc w:val="both"/>
      </w:pPr>
      <w:r>
        <w:rPr>
          <w:rFonts w:ascii="Times New Roman" w:hAnsi="Times New Roman"/>
          <w:b w:val="0"/>
          <w:i w:val="0"/>
          <w:color w:val="000000"/>
          <w:sz w:val="24"/>
        </w:rPr>
        <w:t>Traditional collegiate higher education systems predominantly rely on periodic, high-stakes summative examinations - such as mid-semester internal tests and end-of-semester university examinations - to evaluate student comprehension and academic performance. While administratively practical, this conventional paradigm introduces severe pedagogical latencies: faculty members cannot diagnose knowledge gaps in real-time, struggling students remain undetected until semester-end failures occur, and the manual formulation of daily formative quizzes imposes an unsustainable administrative workload on instructional staff. Furthermore, modern computer science curricula demand rapid, adaptive concept reinforcement that standard one-size-fits-all classroom lectures cannot provide.</w:t>
      </w:r>
    </w:p>
    <w:p>
      <w:pPr>
        <w:spacing w:before="0" w:after="120" w:line="312" w:lineRule="auto"/>
        <w:jc w:val="both"/>
      </w:pPr>
      <w:r>
        <w:rPr>
          <w:rFonts w:ascii="Times New Roman" w:hAnsi="Times New Roman"/>
          <w:b w:val="0"/>
          <w:i w:val="0"/>
          <w:color w:val="000000"/>
          <w:sz w:val="24"/>
        </w:rPr>
        <w:t>EduMentor AI directly addresses these systemic deficiencies by introducing an intelligent, full-stack continuous assessment and automated mentorship platform engineered specifically for collegiate computer science departments. Built upon a high-performance FastAPI backend and an interactive React.js Single Page Application, EduMentor AI integrates Google Gemini Generative AI to synthesize rigorous, multi-format daily quizzes (Multiple Choice Questions, True/False, Fill-in-the-Blank, and Conceptual Short Answers) synchronized in real-time with departmental weekly lecture timetables.</w:t>
      </w:r>
    </w:p>
    <w:p>
      <w:pPr>
        <w:spacing w:before="0" w:after="120" w:line="312" w:lineRule="auto"/>
        <w:jc w:val="both"/>
      </w:pPr>
      <w:r>
        <w:rPr>
          <w:rFonts w:ascii="Times New Roman" w:hAnsi="Times New Roman"/>
          <w:b w:val="0"/>
          <w:i w:val="0"/>
          <w:color w:val="000000"/>
          <w:sz w:val="24"/>
        </w:rPr>
        <w:t>The platform incorporates real-time automated evaluation, immediate explanatory feedback loops, an autonomous diagnostic engine that flags at-risk students scoring below 40%, and an automated SMTP alert system notifying both students and faculty advisors. Additionally, a 24/7 Contextual AI Tutor chatbot provides Socratic doubt clearing tailored precisely to the daily lecture syllabus, fostering an active, continuous learning culture and ensuring that no student is left behind.</w:t>
      </w:r>
    </w:p>
    <w:p>
      <w:pPr>
        <w:keepNext/>
        <w:spacing w:before="240" w:after="120"/>
        <w:jc w:val="left"/>
      </w:pPr>
      <w:r>
        <w:rPr>
          <w:rFonts w:ascii="Times New Roman" w:hAnsi="Times New Roman"/>
          <w:b/>
          <w:color w:val="000000"/>
          <w:sz w:val="25"/>
        </w:rPr>
        <w:t>1.2 PROJECT DESCRIPTION</w:t>
      </w:r>
    </w:p>
    <w:p>
      <w:pPr>
        <w:spacing w:before="0" w:after="120" w:line="312" w:lineRule="auto"/>
        <w:jc w:val="both"/>
      </w:pPr>
      <w:r>
        <w:rPr>
          <w:rFonts w:ascii="Times New Roman" w:hAnsi="Times New Roman"/>
          <w:b w:val="0"/>
          <w:i w:val="0"/>
          <w:color w:val="000000"/>
          <w:sz w:val="24"/>
        </w:rPr>
        <w:t>EduMentor AI is conceived, architected, and implemented as an enterprise-grade academic platform tailored for collegiate institutions. The system establishes an automated pipeline bridging daily classroom lectures with continuous cognitive evaluation. Its primary operational pillars comprise:</w:t>
      </w:r>
    </w:p>
    <w:p>
      <w:pPr>
        <w:spacing w:before="0" w:after="120" w:line="312" w:lineRule="auto"/>
        <w:jc w:val="both"/>
      </w:pPr>
      <w:r>
        <w:rPr>
          <w:rFonts w:ascii="Times New Roman" w:hAnsi="Times New Roman"/>
          <w:b w:val="0"/>
          <w:i w:val="0"/>
          <w:color w:val="000000"/>
          <w:sz w:val="24"/>
        </w:rPr>
        <w:t>1. Dynamic Timetable &amp; Syllabus Scheduling: Faculty mentors configure interactive weekly timetable grids spanning three academic years (1st, 2nd, and 3rd year B.Sc Computer Science). Mentors specify the active lecture topic for each instructional day, ensuring tests strictly reflect taught topics.</w:t>
      </w:r>
    </w:p>
    <w:p>
      <w:pPr>
        <w:spacing w:before="0" w:after="120" w:line="312" w:lineRule="auto"/>
        <w:jc w:val="both"/>
      </w:pPr>
      <w:r>
        <w:rPr>
          <w:rFonts w:ascii="Times New Roman" w:hAnsi="Times New Roman"/>
          <w:b w:val="0"/>
          <w:i w:val="0"/>
          <w:color w:val="000000"/>
          <w:sz w:val="24"/>
        </w:rPr>
        <w:t>2. Generative AI Assessment Engine: The backend leverages Google Gemini LLM using temperature-calibrated prompts and strict Pydantic schemas to generate pedagogically sound, hallucination-free questions across diverse cognitive depths.</w:t>
      </w:r>
    </w:p>
    <w:p>
      <w:pPr>
        <w:spacing w:before="0" w:after="120" w:line="312" w:lineRule="auto"/>
        <w:jc w:val="both"/>
      </w:pPr>
      <w:r>
        <w:rPr>
          <w:rFonts w:ascii="Times New Roman" w:hAnsi="Times New Roman"/>
          <w:b w:val="0"/>
          <w:i w:val="0"/>
          <w:color w:val="000000"/>
          <w:sz w:val="24"/>
        </w:rPr>
        <w:t>3. Interactive Test Runner &amp; Instant Grading: Students access daily scheduled quizzes within a countdown-timed interface. Automated grading algorithms evaluate objective items instantly while parsing text submissions, returning immediate scorecards with model explanations.</w:t>
      </w:r>
    </w:p>
    <w:p>
      <w:pPr>
        <w:spacing w:before="0" w:after="120" w:line="312" w:lineRule="auto"/>
        <w:jc w:val="both"/>
      </w:pPr>
      <w:r>
        <w:rPr>
          <w:rFonts w:ascii="Times New Roman" w:hAnsi="Times New Roman"/>
          <w:b w:val="0"/>
          <w:i w:val="0"/>
          <w:color w:val="000000"/>
          <w:sz w:val="24"/>
        </w:rPr>
        <w:t>4. 24/7 Contextual AI Tutor: An integrated conversational chatbot acts as a virtual teaching assistant, engaging students in Socratic dialogue to clarify lecture concepts, provide code snippets, and reinforce foundational computing principles without revealing test solutions.</w:t>
      </w:r>
    </w:p>
    <w:p>
      <w:pPr>
        <w:spacing w:before="0" w:after="120" w:line="312" w:lineRule="auto"/>
        <w:jc w:val="both"/>
      </w:pPr>
      <w:r>
        <w:rPr>
          <w:rFonts w:ascii="Times New Roman" w:hAnsi="Times New Roman"/>
          <w:b w:val="0"/>
          <w:i w:val="0"/>
          <w:color w:val="000000"/>
          <w:sz w:val="24"/>
        </w:rPr>
        <w:t>5. Faculty Analytics &amp; At-Risk Diagnostic Remediation: Faculty dashboards aggregate real-time key performance indicators (KPIs), including cohort completion rates, topic difficulty indices, and student score distributions, with one-click dispatch of remedial study materials via SMTP.</w:t>
      </w:r>
    </w:p>
    <w:p>
      <w:r>
        <w:br w:type="page"/>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240" w:after="240"/>
        <w:jc w:val="center"/>
      </w:pPr>
      <w:r>
        <w:rPr>
          <w:rFonts w:ascii="Times New Roman" w:hAnsi="Times New Roman"/>
          <w:b/>
          <w:color w:val="000000"/>
          <w:sz w:val="40"/>
        </w:rPr>
        <w:t>SYSTEM ANALYSIS</w:t>
      </w:r>
    </w:p>
    <w:p>
      <w:r>
        <w:br w:type="page"/>
      </w:r>
    </w:p>
    <w:p>
      <w:pPr>
        <w:keepNext/>
        <w:spacing w:before="280" w:after="160"/>
        <w:jc w:val="left"/>
      </w:pPr>
      <w:r>
        <w:rPr>
          <w:rFonts w:ascii="Times New Roman" w:hAnsi="Times New Roman"/>
          <w:b/>
          <w:color w:val="000000"/>
          <w:sz w:val="28"/>
        </w:rPr>
        <w:t>2. SYSTEM ANALYSIS</w:t>
      </w:r>
    </w:p>
    <w:p>
      <w:pPr>
        <w:keepNext/>
        <w:spacing w:before="240" w:after="120"/>
        <w:jc w:val="left"/>
      </w:pPr>
      <w:r>
        <w:rPr>
          <w:rFonts w:ascii="Times New Roman" w:hAnsi="Times New Roman"/>
          <w:b/>
          <w:color w:val="000000"/>
          <w:sz w:val="25"/>
        </w:rPr>
        <w:t>2.1 EXISTING SYSTEM</w:t>
      </w:r>
    </w:p>
    <w:p>
      <w:pPr>
        <w:spacing w:before="0" w:after="120" w:line="312" w:lineRule="auto"/>
        <w:jc w:val="both"/>
      </w:pPr>
      <w:r>
        <w:rPr>
          <w:rFonts w:ascii="Times New Roman" w:hAnsi="Times New Roman"/>
          <w:b w:val="0"/>
          <w:i w:val="0"/>
          <w:color w:val="000000"/>
          <w:sz w:val="24"/>
        </w:rPr>
        <w:t>In the conventional collegiate academic model, assessment is decoupled from daily instructional delivery. Instructors conduct lectures according to a syllabus, while student learning is evaluated only during formal internal assessments or final examinations. Key characteristics of existing practices include manual paper-based homework or periodic multiple-choice tests created manually by teachers, subjective grading with multi-week feedback delays, and manual attendance-based tracking that provides zero insight into actual concept mastery.</w:t>
      </w:r>
    </w:p>
    <w:p>
      <w:pPr>
        <w:keepNext/>
        <w:spacing w:before="200" w:after="80"/>
        <w:jc w:val="left"/>
      </w:pPr>
      <w:r>
        <w:rPr>
          <w:rFonts w:ascii="Times New Roman" w:hAnsi="Times New Roman"/>
          <w:b/>
          <w:color w:val="000000"/>
          <w:sz w:val="24"/>
        </w:rPr>
        <w:t>DISADVANTAGES OF THE EXISTING SYSTEM</w:t>
      </w:r>
    </w:p>
    <w:p>
      <w:pPr>
        <w:spacing w:before="0" w:after="120" w:line="312" w:lineRule="auto"/>
        <w:jc w:val="both"/>
      </w:pPr>
      <w:r>
        <w:rPr>
          <w:rFonts w:ascii="Times New Roman" w:hAnsi="Times New Roman"/>
          <w:b w:val="0"/>
          <w:i w:val="0"/>
          <w:color w:val="000000"/>
          <w:sz w:val="24"/>
        </w:rPr>
        <w:t>-  Delayed Diagnostic Feedback: Instructors discover learning deficiencies weeks or months after a topic was taught, when remediation is difficult.</w:t>
      </w:r>
    </w:p>
    <w:p>
      <w:pPr>
        <w:spacing w:before="0" w:after="120" w:line="312" w:lineRule="auto"/>
        <w:jc w:val="both"/>
      </w:pPr>
      <w:r>
        <w:rPr>
          <w:rFonts w:ascii="Times New Roman" w:hAnsi="Times New Roman"/>
          <w:b w:val="0"/>
          <w:i w:val="0"/>
          <w:color w:val="000000"/>
          <w:sz w:val="24"/>
        </w:rPr>
        <w:t>-  Heavy Administrative Burden: Faculty spend disproportionate hours manually framing questions and evaluating answer scripts instead of mentoring.</w:t>
      </w:r>
    </w:p>
    <w:p>
      <w:pPr>
        <w:spacing w:before="0" w:after="120" w:line="312" w:lineRule="auto"/>
        <w:jc w:val="both"/>
      </w:pPr>
      <w:r>
        <w:rPr>
          <w:rFonts w:ascii="Times New Roman" w:hAnsi="Times New Roman"/>
          <w:b w:val="0"/>
          <w:i w:val="0"/>
          <w:color w:val="000000"/>
          <w:sz w:val="24"/>
        </w:rPr>
        <w:t>-  Lack of Personalized Support: Slower learners cannot access 24/7 guidance, leading to accumulated learning deficits and exam anxiety.</w:t>
      </w:r>
    </w:p>
    <w:p>
      <w:pPr>
        <w:spacing w:before="0" w:after="120" w:line="312" w:lineRule="auto"/>
        <w:jc w:val="both"/>
      </w:pPr>
      <w:r>
        <w:rPr>
          <w:rFonts w:ascii="Times New Roman" w:hAnsi="Times New Roman"/>
          <w:b w:val="0"/>
          <w:i w:val="0"/>
          <w:color w:val="000000"/>
          <w:sz w:val="24"/>
        </w:rPr>
        <w:t>-  Absence of Cohort Analytics: Academic leadership lacks real-time visibility into which syllabus units present the highest student failure rates.</w:t>
      </w:r>
    </w:p>
    <w:p>
      <w:pPr>
        <w:spacing w:before="0" w:after="120" w:line="312" w:lineRule="auto"/>
        <w:jc w:val="both"/>
      </w:pPr>
      <w:r>
        <w:rPr>
          <w:rFonts w:ascii="Times New Roman" w:hAnsi="Times New Roman"/>
          <w:b w:val="0"/>
          <w:i w:val="0"/>
          <w:color w:val="000000"/>
          <w:sz w:val="24"/>
        </w:rPr>
        <w:t>-  Passive Student Learning: Without daily micro-evaluations, students resort to last-minute cramming rather than incremental mastery.</w:t>
      </w:r>
    </w:p>
    <w:p>
      <w:pPr>
        <w:keepNext/>
        <w:spacing w:before="240" w:after="120"/>
        <w:jc w:val="left"/>
      </w:pPr>
      <w:r>
        <w:rPr>
          <w:rFonts w:ascii="Times New Roman" w:hAnsi="Times New Roman"/>
          <w:b/>
          <w:color w:val="000000"/>
          <w:sz w:val="25"/>
        </w:rPr>
        <w:t>2.2 PROPOSED SYSTEM</w:t>
      </w:r>
    </w:p>
    <w:p>
      <w:pPr>
        <w:spacing w:before="0" w:after="120" w:line="312" w:lineRule="auto"/>
        <w:jc w:val="both"/>
      </w:pPr>
      <w:r>
        <w:rPr>
          <w:rFonts w:ascii="Times New Roman" w:hAnsi="Times New Roman"/>
          <w:b w:val="0"/>
          <w:i w:val="0"/>
          <w:color w:val="000000"/>
          <w:sz w:val="24"/>
        </w:rPr>
        <w:t>EduMentor AI replaces sporadic assessment with continuous, automated micro-evaluations. By binding daily lecture topics directly to generative AI quiz synthesis, the platform delivers instantaneous feedback to students while providing faculty mentors with continuous diagnostic visibility into student comprehension.</w:t>
      </w:r>
    </w:p>
    <w:p>
      <w:pPr>
        <w:keepNext/>
        <w:spacing w:before="200" w:after="80"/>
        <w:jc w:val="left"/>
      </w:pPr>
      <w:r>
        <w:rPr>
          <w:rFonts w:ascii="Times New Roman" w:hAnsi="Times New Roman"/>
          <w:b/>
          <w:color w:val="000000"/>
          <w:sz w:val="24"/>
        </w:rPr>
        <w:t>ADVANTAGES OF THE PROPOSED SYSTEM</w:t>
      </w:r>
    </w:p>
    <w:p>
      <w:pPr>
        <w:spacing w:before="0" w:after="120" w:line="312" w:lineRule="auto"/>
        <w:jc w:val="both"/>
      </w:pPr>
      <w:r>
        <w:rPr>
          <w:rFonts w:ascii="Times New Roman" w:hAnsi="Times New Roman"/>
          <w:b w:val="0"/>
          <w:i w:val="0"/>
          <w:color w:val="000000"/>
          <w:sz w:val="24"/>
        </w:rPr>
        <w:t>-  Zero-Overhead Assessment Creation: Generative AI produces balanced, multi-format daily quizzes in milliseconds based on lecture topics.</w:t>
      </w:r>
    </w:p>
    <w:p>
      <w:pPr>
        <w:spacing w:before="0" w:after="120" w:line="312" w:lineRule="auto"/>
        <w:jc w:val="both"/>
      </w:pPr>
      <w:r>
        <w:rPr>
          <w:rFonts w:ascii="Times New Roman" w:hAnsi="Times New Roman"/>
          <w:b w:val="0"/>
          <w:i w:val="0"/>
          <w:color w:val="000000"/>
          <w:sz w:val="24"/>
        </w:rPr>
        <w:t>-  Instant Cognitive Reinforcement: Immediate score breakdowns with explanatory rationales convert every quiz into an active learning event.</w:t>
      </w:r>
    </w:p>
    <w:p>
      <w:pPr>
        <w:spacing w:before="0" w:after="120" w:line="312" w:lineRule="auto"/>
        <w:jc w:val="both"/>
      </w:pPr>
      <w:r>
        <w:rPr>
          <w:rFonts w:ascii="Times New Roman" w:hAnsi="Times New Roman"/>
          <w:b w:val="0"/>
          <w:i w:val="0"/>
          <w:color w:val="000000"/>
          <w:sz w:val="24"/>
        </w:rPr>
        <w:t>-  Proactive Early Warning Engine: Identifies struggling students (&lt;40% score or comprehension flags) on day one, triggering timely remediation.</w:t>
      </w:r>
    </w:p>
    <w:p>
      <w:pPr>
        <w:spacing w:before="0" w:after="120" w:line="312" w:lineRule="auto"/>
        <w:jc w:val="both"/>
      </w:pPr>
      <w:r>
        <w:rPr>
          <w:rFonts w:ascii="Times New Roman" w:hAnsi="Times New Roman"/>
          <w:b w:val="0"/>
          <w:i w:val="0"/>
          <w:color w:val="000000"/>
          <w:sz w:val="24"/>
        </w:rPr>
        <w:t>-  Curriculum-Grounded 24/7 AI Mentorship: Socratic chatbot reinforces lecture principles at any time without compromising test integrity.</w:t>
      </w:r>
    </w:p>
    <w:p>
      <w:pPr>
        <w:spacing w:before="0" w:after="120" w:line="312" w:lineRule="auto"/>
        <w:jc w:val="both"/>
      </w:pPr>
      <w:r>
        <w:rPr>
          <w:rFonts w:ascii="Times New Roman" w:hAnsi="Times New Roman"/>
          <w:b w:val="0"/>
          <w:i w:val="0"/>
          <w:color w:val="000000"/>
          <w:sz w:val="24"/>
        </w:rPr>
        <w:t>-  Actionable Departmental Telemetry: Aggregated analytics highlight challenging syllabus topics, enabling curriculum refinements.</w:t>
      </w:r>
    </w:p>
    <w:p>
      <w:r>
        <w:br w:type="page"/>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240" w:after="240"/>
        <w:jc w:val="center"/>
      </w:pPr>
      <w:r>
        <w:rPr>
          <w:rFonts w:ascii="Times New Roman" w:hAnsi="Times New Roman"/>
          <w:b/>
          <w:color w:val="000000"/>
          <w:sz w:val="40"/>
        </w:rPr>
        <w:t>SYSTEM CONFIGURATION</w:t>
      </w:r>
    </w:p>
    <w:p>
      <w:r>
        <w:br w:type="page"/>
      </w:r>
    </w:p>
    <w:p>
      <w:pPr>
        <w:keepNext/>
        <w:spacing w:before="280" w:after="160"/>
        <w:jc w:val="left"/>
      </w:pPr>
      <w:r>
        <w:rPr>
          <w:rFonts w:ascii="Times New Roman" w:hAnsi="Times New Roman"/>
          <w:b/>
          <w:color w:val="000000"/>
          <w:sz w:val="28"/>
        </w:rPr>
        <w:t>3. SYSTEM CONFIGURATION</w:t>
      </w:r>
    </w:p>
    <w:p>
      <w:pPr>
        <w:keepNext/>
        <w:spacing w:before="240" w:after="120"/>
        <w:jc w:val="left"/>
      </w:pPr>
      <w:r>
        <w:rPr>
          <w:rFonts w:ascii="Times New Roman" w:hAnsi="Times New Roman"/>
          <w:b/>
          <w:color w:val="000000"/>
          <w:sz w:val="25"/>
        </w:rPr>
        <w:t>3.1 HARDWARE SPECIFICATIONS</w:t>
      </w:r>
    </w:p>
    <w:p>
      <w:pPr>
        <w:spacing w:before="0" w:after="120" w:line="312" w:lineRule="auto"/>
        <w:jc w:val="both"/>
      </w:pPr>
      <w:r>
        <w:rPr>
          <w:rFonts w:ascii="Times New Roman" w:hAnsi="Times New Roman"/>
          <w:b w:val="0"/>
          <w:i w:val="0"/>
          <w:color w:val="000000"/>
          <w:sz w:val="24"/>
        </w:rPr>
        <w:t>EduMentor AI is engineered for lightweight deployment across standard institutional infrastructure and personal student devices. Hardware configurations for server hosting and client access are specified below:</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890"/>
        <w:gridCol w:w="2890"/>
        <w:gridCol w:w="2890"/>
      </w:tblGrid>
      <w:tr>
        <w:trPr>
          <w:tblHeader/>
          <w:cantSplit/>
        </w:trPr>
        <w:tc>
          <w:tcPr>
            <w:tcW w:type="dxa" w:w="288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Hardware Component</w:t>
            </w:r>
          </w:p>
        </w:tc>
        <w:tc>
          <w:tcPr>
            <w:tcW w:type="dxa" w:w="316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Minimum Requirement</w:t>
            </w:r>
          </w:p>
        </w:tc>
        <w:tc>
          <w:tcPr>
            <w:tcW w:type="dxa" w:w="331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Recommended Specification</w:t>
            </w:r>
          </w:p>
        </w:tc>
      </w:tr>
      <w:tr>
        <w:trPr>
          <w:cantSplit/>
        </w:trPr>
        <w:tc>
          <w:tcPr>
            <w:tcW w:type="dxa" w:w="288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Server Processor (CPU)</w:t>
            </w:r>
          </w:p>
        </w:tc>
        <w:tc>
          <w:tcPr>
            <w:tcW w:type="dxa" w:w="316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Dual-Core x86-64 / ARM64 @ 2.0 GHz</w:t>
            </w:r>
          </w:p>
        </w:tc>
        <w:tc>
          <w:tcPr>
            <w:tcW w:type="dxa" w:w="331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Quad-Core Intel Core i5 / AMD Ryzen 5 or Cloud vCPU</w:t>
            </w:r>
          </w:p>
        </w:tc>
      </w:tr>
      <w:tr>
        <w:trPr>
          <w:cantSplit/>
        </w:trPr>
        <w:tc>
          <w:tcPr>
            <w:tcW w:type="dxa" w:w="288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Server Memory (RAM)</w:t>
            </w:r>
          </w:p>
        </w:tc>
        <w:tc>
          <w:tcPr>
            <w:tcW w:type="dxa" w:w="316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4 GB DDR4</w:t>
            </w:r>
          </w:p>
        </w:tc>
        <w:tc>
          <w:tcPr>
            <w:tcW w:type="dxa" w:w="331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8 GB - 16 GB DDR4/DDR5</w:t>
            </w:r>
          </w:p>
        </w:tc>
      </w:tr>
      <w:tr>
        <w:trPr>
          <w:cantSplit/>
        </w:trPr>
        <w:tc>
          <w:tcPr>
            <w:tcW w:type="dxa" w:w="288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Server Storage</w:t>
            </w:r>
          </w:p>
        </w:tc>
        <w:tc>
          <w:tcPr>
            <w:tcW w:type="dxa" w:w="316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20 GB Available SSD Storage</w:t>
            </w:r>
          </w:p>
        </w:tc>
        <w:tc>
          <w:tcPr>
            <w:tcW w:type="dxa" w:w="331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50 GB NVMe SSD Storage</w:t>
            </w:r>
          </w:p>
        </w:tc>
      </w:tr>
      <w:tr>
        <w:trPr>
          <w:cantSplit/>
        </w:trPr>
        <w:tc>
          <w:tcPr>
            <w:tcW w:type="dxa" w:w="288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Client Processor</w:t>
            </w:r>
          </w:p>
        </w:tc>
        <w:tc>
          <w:tcPr>
            <w:tcW w:type="dxa" w:w="316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1.5 GHz Dual-Core Processor</w:t>
            </w:r>
          </w:p>
        </w:tc>
        <w:tc>
          <w:tcPr>
            <w:tcW w:type="dxa" w:w="331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Intel Core i3 / Apple Silicon M-series or equivalent</w:t>
            </w:r>
          </w:p>
        </w:tc>
      </w:tr>
      <w:tr>
        <w:trPr>
          <w:cantSplit/>
        </w:trPr>
        <w:tc>
          <w:tcPr>
            <w:tcW w:type="dxa" w:w="288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Client Memory (RAM)</w:t>
            </w:r>
          </w:p>
        </w:tc>
        <w:tc>
          <w:tcPr>
            <w:tcW w:type="dxa" w:w="316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2 GB RAM</w:t>
            </w:r>
          </w:p>
        </w:tc>
        <w:tc>
          <w:tcPr>
            <w:tcW w:type="dxa" w:w="331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4 GB - 8 GB RAM</w:t>
            </w:r>
          </w:p>
        </w:tc>
      </w:tr>
      <w:tr>
        <w:trPr>
          <w:cantSplit/>
        </w:trPr>
        <w:tc>
          <w:tcPr>
            <w:tcW w:type="dxa" w:w="288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Display Resolution</w:t>
            </w:r>
          </w:p>
        </w:tc>
        <w:tc>
          <w:tcPr>
            <w:tcW w:type="dxa" w:w="316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1280 x 720 (HD Ready)</w:t>
            </w:r>
          </w:p>
        </w:tc>
        <w:tc>
          <w:tcPr>
            <w:tcW w:type="dxa" w:w="331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1920 x 1080 (Full HD)</w:t>
            </w:r>
          </w:p>
        </w:tc>
      </w:tr>
      <w:tr>
        <w:trPr>
          <w:cantSplit/>
        </w:trPr>
        <w:tc>
          <w:tcPr>
            <w:tcW w:type="dxa" w:w="288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Network Bandwidth</w:t>
            </w:r>
          </w:p>
        </w:tc>
        <w:tc>
          <w:tcPr>
            <w:tcW w:type="dxa" w:w="316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512 kbps Stable Internet Connection</w:t>
            </w:r>
          </w:p>
        </w:tc>
        <w:tc>
          <w:tcPr>
            <w:tcW w:type="dxa" w:w="331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Broadband / 4G / 5G (&gt;= 10 Mbps)</w:t>
            </w:r>
          </w:p>
        </w:tc>
      </w:tr>
    </w:tbl>
    <w:p>
      <w:pPr>
        <w:spacing w:before="0" w:after="120" w:line="312" w:lineRule="auto"/>
        <w:jc w:val="both"/>
      </w:pPr>
    </w:p>
    <w:p>
      <w:pPr>
        <w:keepNext/>
        <w:spacing w:before="240" w:after="120"/>
        <w:jc w:val="left"/>
      </w:pPr>
      <w:r>
        <w:rPr>
          <w:rFonts w:ascii="Times New Roman" w:hAnsi="Times New Roman"/>
          <w:b/>
          <w:color w:val="000000"/>
          <w:sz w:val="25"/>
        </w:rPr>
        <w:t>3.2 SOFTWARE SPECIFICATIONS</w:t>
      </w:r>
    </w:p>
    <w:p>
      <w:pPr>
        <w:spacing w:before="0" w:after="120" w:line="312" w:lineRule="auto"/>
        <w:jc w:val="both"/>
      </w:pPr>
      <w:r>
        <w:rPr>
          <w:rFonts w:ascii="Times New Roman" w:hAnsi="Times New Roman"/>
          <w:b w:val="0"/>
          <w:i w:val="0"/>
          <w:color w:val="000000"/>
          <w:sz w:val="24"/>
        </w:rPr>
        <w:t>The software ecosystem comprises enterprise-grade open-source technologies, runtime environments, and AI APIs: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334"/>
        <w:gridCol w:w="4334"/>
      </w:tblGrid>
      <w:tr>
        <w:trPr>
          <w:tblHeader/>
          <w:cantSplit/>
        </w:trPr>
        <w:tc>
          <w:tcPr>
            <w:tcW w:type="dxa" w:w="360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Software / Environment</w:t>
            </w:r>
          </w:p>
        </w:tc>
        <w:tc>
          <w:tcPr>
            <w:tcW w:type="dxa" w:w="576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Specification / Technology Used</w:t>
            </w:r>
          </w:p>
        </w:tc>
      </w:tr>
      <w:tr>
        <w:trPr>
          <w:cantSplit/>
        </w:trPr>
        <w:tc>
          <w:tcPr>
            <w:tcW w:type="dxa" w:w="360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Operating System (Server)</w:t>
            </w:r>
          </w:p>
        </w:tc>
        <w:tc>
          <w:tcPr>
            <w:tcW w:type="dxa" w:w="57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Ubuntu Linux 22.04 LTS / Windows Server 2022 / Windows 11</w:t>
            </w:r>
          </w:p>
        </w:tc>
      </w:tr>
      <w:tr>
        <w:trPr>
          <w:cantSplit/>
        </w:trPr>
        <w:tc>
          <w:tcPr>
            <w:tcW w:type="dxa" w:w="360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Operating System (Client)</w:t>
            </w:r>
          </w:p>
        </w:tc>
        <w:tc>
          <w:tcPr>
            <w:tcW w:type="dxa" w:w="57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Cross-Platform: Windows 10/11, macOS, Linux, Android, iOS</w:t>
            </w:r>
          </w:p>
        </w:tc>
      </w:tr>
      <w:tr>
        <w:trPr>
          <w:cantSplit/>
        </w:trPr>
        <w:tc>
          <w:tcPr>
            <w:tcW w:type="dxa" w:w="360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Backend Runtime</w:t>
            </w:r>
          </w:p>
        </w:tc>
        <w:tc>
          <w:tcPr>
            <w:tcW w:type="dxa" w:w="57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Python 3.10 or higher</w:t>
            </w:r>
          </w:p>
        </w:tc>
      </w:tr>
      <w:tr>
        <w:trPr>
          <w:cantSplit/>
        </w:trPr>
        <w:tc>
          <w:tcPr>
            <w:tcW w:type="dxa" w:w="360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Backend Web Framework</w:t>
            </w:r>
          </w:p>
        </w:tc>
        <w:tc>
          <w:tcPr>
            <w:tcW w:type="dxa" w:w="57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FastAPI 0.110+ (Asynchronous REST API Engine)</w:t>
            </w:r>
          </w:p>
        </w:tc>
      </w:tr>
      <w:tr>
        <w:trPr>
          <w:cantSplit/>
        </w:trPr>
        <w:tc>
          <w:tcPr>
            <w:tcW w:type="dxa" w:w="360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ASGI Web Server</w:t>
            </w:r>
          </w:p>
        </w:tc>
        <w:tc>
          <w:tcPr>
            <w:tcW w:type="dxa" w:w="57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Uvicorn (Lightning-Fast ASGI Server)</w:t>
            </w:r>
          </w:p>
        </w:tc>
      </w:tr>
      <w:tr>
        <w:trPr>
          <w:cantSplit/>
        </w:trPr>
        <w:tc>
          <w:tcPr>
            <w:tcW w:type="dxa" w:w="360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Frontend UI Library</w:t>
            </w:r>
          </w:p>
        </w:tc>
        <w:tc>
          <w:tcPr>
            <w:tcW w:type="dxa" w:w="57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React 19.0 (Declarative Single Page Application)</w:t>
            </w:r>
          </w:p>
        </w:tc>
      </w:tr>
      <w:tr>
        <w:trPr>
          <w:cantSplit/>
        </w:trPr>
        <w:tc>
          <w:tcPr>
            <w:tcW w:type="dxa" w:w="360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Frontend Build Tool</w:t>
            </w:r>
          </w:p>
        </w:tc>
        <w:tc>
          <w:tcPr>
            <w:tcW w:type="dxa" w:w="57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Vite 8.0 (Modern Next-Generation Frontend Tooling)</w:t>
            </w:r>
          </w:p>
        </w:tc>
      </w:tr>
      <w:tr>
        <w:trPr>
          <w:cantSplit/>
        </w:trPr>
        <w:tc>
          <w:tcPr>
            <w:tcW w:type="dxa" w:w="360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Relational Database</w:t>
            </w:r>
          </w:p>
        </w:tc>
        <w:tc>
          <w:tcPr>
            <w:tcW w:type="dxa" w:w="57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PostgreSQL 15+ / SQLite 3 (Development Database)</w:t>
            </w:r>
          </w:p>
        </w:tc>
      </w:tr>
      <w:tr>
        <w:trPr>
          <w:cantSplit/>
        </w:trPr>
        <w:tc>
          <w:tcPr>
            <w:tcW w:type="dxa" w:w="360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Object Relational Mapper (ORM)</w:t>
            </w:r>
          </w:p>
        </w:tc>
        <w:tc>
          <w:tcPr>
            <w:tcW w:type="dxa" w:w="57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SQLAlchemy 2.0 (Unified Declarative Architecture)</w:t>
            </w:r>
          </w:p>
        </w:tc>
      </w:tr>
      <w:tr>
        <w:trPr>
          <w:cantSplit/>
        </w:trPr>
        <w:tc>
          <w:tcPr>
            <w:tcW w:type="dxa" w:w="360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Artificial Intelligence Model</w:t>
            </w:r>
          </w:p>
        </w:tc>
        <w:tc>
          <w:tcPr>
            <w:tcW w:type="dxa" w:w="57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Google Gemini 1.5 Flash (Generative Multimodal LLM)</w:t>
            </w:r>
          </w:p>
        </w:tc>
      </w:tr>
      <w:tr>
        <w:trPr>
          <w:cantSplit/>
        </w:trPr>
        <w:tc>
          <w:tcPr>
            <w:tcW w:type="dxa" w:w="360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Email Notification Service</w:t>
            </w:r>
          </w:p>
        </w:tc>
        <w:tc>
          <w:tcPr>
            <w:tcW w:type="dxa" w:w="57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SMTP Protocol over TLS (Port 587)</w:t>
            </w:r>
          </w:p>
        </w:tc>
      </w:tr>
      <w:tr>
        <w:trPr>
          <w:cantSplit/>
        </w:trPr>
        <w:tc>
          <w:tcPr>
            <w:tcW w:type="dxa" w:w="360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Client Web Browser</w:t>
            </w:r>
          </w:p>
        </w:tc>
        <w:tc>
          <w:tcPr>
            <w:tcW w:type="dxa" w:w="57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Google Chrome 110+, Mozilla Firefox 115+, Microsoft Edge 110+</w:t>
            </w:r>
          </w:p>
        </w:tc>
      </w:tr>
    </w:tbl>
    <w:p>
      <w:pPr>
        <w:spacing w:before="0" w:after="120" w:line="312" w:lineRule="auto"/>
        <w:jc w:val="both"/>
      </w:pPr>
    </w:p>
    <w:p>
      <w:pPr>
        <w:keepNext/>
        <w:spacing w:before="240" w:after="120"/>
        <w:jc w:val="left"/>
      </w:pPr>
      <w:r>
        <w:rPr>
          <w:rFonts w:ascii="Times New Roman" w:hAnsi="Times New Roman"/>
          <w:b/>
          <w:color w:val="000000"/>
          <w:sz w:val="25"/>
        </w:rPr>
        <w:t>3.3 ABOUT THE LANGUAGES &amp; TECHNOLOGIES</w:t>
      </w:r>
    </w:p>
    <w:p>
      <w:pPr>
        <w:spacing w:before="0" w:after="120" w:line="312" w:lineRule="auto"/>
        <w:jc w:val="both"/>
      </w:pPr>
      <w:r>
        <w:rPr>
          <w:rFonts w:ascii="Times New Roman" w:hAnsi="Times New Roman"/>
          <w:b w:val="0"/>
          <w:i w:val="0"/>
          <w:color w:val="000000"/>
          <w:sz w:val="24"/>
        </w:rPr>
        <w:t>Python 3.10: Selected for backend logic due to its rich ecosystem, robust asynchronous concurrency via asyncio, and comprehensive support for generative AI SDKs.</w:t>
      </w:r>
    </w:p>
    <w:p>
      <w:pPr>
        <w:spacing w:before="0" w:after="120" w:line="312" w:lineRule="auto"/>
        <w:jc w:val="both"/>
      </w:pPr>
      <w:r>
        <w:rPr>
          <w:rFonts w:ascii="Times New Roman" w:hAnsi="Times New Roman"/>
          <w:b w:val="0"/>
          <w:i w:val="0"/>
          <w:color w:val="000000"/>
          <w:sz w:val="24"/>
        </w:rPr>
        <w:t>FastAPI: A modern, high-performance web framework for building APIs with Python based on standard Python type hints. Provides automatic interactive Swagger documentation, high throughput via Starlette, and Pydantic data validation.</w:t>
      </w:r>
    </w:p>
    <w:p>
      <w:pPr>
        <w:spacing w:before="0" w:after="120" w:line="312" w:lineRule="auto"/>
        <w:jc w:val="both"/>
      </w:pPr>
      <w:r>
        <w:rPr>
          <w:rFonts w:ascii="Times New Roman" w:hAnsi="Times New Roman"/>
          <w:b w:val="0"/>
          <w:i w:val="0"/>
          <w:color w:val="000000"/>
          <w:sz w:val="24"/>
        </w:rPr>
        <w:t>React 19: A component-driven JavaScript library delivering optimal rendering speeds through virtual DOM diffing, intuitive state hooks, and modular UI component ergonomics.</w:t>
      </w:r>
    </w:p>
    <w:p>
      <w:pPr>
        <w:spacing w:before="0" w:after="120" w:line="312" w:lineRule="auto"/>
        <w:jc w:val="both"/>
      </w:pPr>
      <w:r>
        <w:rPr>
          <w:rFonts w:ascii="Times New Roman" w:hAnsi="Times New Roman"/>
          <w:b w:val="0"/>
          <w:i w:val="0"/>
          <w:color w:val="000000"/>
          <w:sz w:val="24"/>
        </w:rPr>
        <w:t>PostgreSQL 15: An advanced open-source object-relational database management system known for reliability, robust ACID transaction guarantees, and native JSON data type querying.</w:t>
      </w:r>
    </w:p>
    <w:p>
      <w:pPr>
        <w:spacing w:before="0" w:after="120" w:line="312" w:lineRule="auto"/>
        <w:jc w:val="both"/>
      </w:pPr>
      <w:r>
        <w:rPr>
          <w:rFonts w:ascii="Times New Roman" w:hAnsi="Times New Roman"/>
          <w:b w:val="0"/>
          <w:i w:val="0"/>
          <w:color w:val="000000"/>
          <w:sz w:val="24"/>
        </w:rPr>
        <w:t>Google Gemini 1.5 Flash: High-speed, cost-effective multimodal LLM offering a 1-million token context window, sub-second latency, and exceptional adherence to structured JSON schemas.</w:t>
      </w:r>
    </w:p>
    <w:p>
      <w:r>
        <w:br w:type="page"/>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240" w:after="240"/>
        <w:jc w:val="center"/>
      </w:pPr>
      <w:r>
        <w:rPr>
          <w:rFonts w:ascii="Times New Roman" w:hAnsi="Times New Roman"/>
          <w:b/>
          <w:color w:val="000000"/>
          <w:sz w:val="40"/>
        </w:rPr>
        <w:t>SYSTEM DESIGN</w:t>
      </w:r>
    </w:p>
    <w:p>
      <w:r>
        <w:br w:type="page"/>
      </w:r>
    </w:p>
    <w:p>
      <w:pPr>
        <w:keepNext/>
        <w:spacing w:before="280" w:after="160"/>
        <w:jc w:val="left"/>
      </w:pPr>
      <w:r>
        <w:rPr>
          <w:rFonts w:ascii="Times New Roman" w:hAnsi="Times New Roman"/>
          <w:b/>
          <w:color w:val="000000"/>
          <w:sz w:val="28"/>
        </w:rPr>
        <w:t>4. SYSTEM DESIGN</w:t>
      </w:r>
    </w:p>
    <w:p>
      <w:pPr>
        <w:spacing w:before="0" w:after="120" w:line="312" w:lineRule="auto"/>
        <w:jc w:val="both"/>
      </w:pPr>
      <w:r>
        <w:rPr>
          <w:rFonts w:ascii="Times New Roman" w:hAnsi="Times New Roman"/>
          <w:b w:val="0"/>
          <w:i w:val="0"/>
          <w:color w:val="000000"/>
          <w:sz w:val="24"/>
        </w:rPr>
        <w:t>System design establishes the architectural foundation of EduMentor AI, translating functional requirements into modular components, data flows, relational data structures, and use case actor interactions.</w:t>
      </w:r>
    </w:p>
    <w:p>
      <w:pPr>
        <w:keepNext/>
        <w:spacing w:before="240" w:after="120"/>
        <w:jc w:val="left"/>
      </w:pPr>
      <w:r>
        <w:rPr>
          <w:rFonts w:ascii="Times New Roman" w:hAnsi="Times New Roman"/>
          <w:b/>
          <w:color w:val="000000"/>
          <w:sz w:val="25"/>
        </w:rPr>
        <w:t>4.1 DATA FLOW DIAGRAMS</w:t>
      </w:r>
    </w:p>
    <w:p>
      <w:pPr>
        <w:spacing w:before="0" w:after="120" w:line="312" w:lineRule="auto"/>
        <w:jc w:val="both"/>
      </w:pPr>
      <w:r>
        <w:rPr>
          <w:rFonts w:ascii="Times New Roman" w:hAnsi="Times New Roman"/>
          <w:b w:val="0"/>
          <w:i w:val="0"/>
          <w:color w:val="000000"/>
          <w:sz w:val="24"/>
        </w:rPr>
        <w:t>Data Flow Diagrams (DFDs) model the transmission of information through EduMentor AI, mapping external actors, computational transformations, and relational database storage tables. Below, each DFD level is illustrated alongside comprehensive data flow specifications detailing the exact payloads, sources, destinations, and operational business rules governing data movement.</w:t>
      </w:r>
    </w:p>
    <w:p>
      <w:r>
        <w:br w:type="page"/>
      </w:r>
    </w:p>
    <w:p>
      <w:pPr>
        <w:keepNext/>
        <w:spacing w:before="200" w:after="80"/>
        <w:jc w:val="left"/>
      </w:pPr>
      <w:r>
        <w:rPr>
          <w:rFonts w:ascii="Times New Roman" w:hAnsi="Times New Roman"/>
          <w:b/>
          <w:color w:val="000000"/>
          <w:sz w:val="24"/>
        </w:rPr>
        <w:t>LEVEL 0 DFD (CONTEXT DIAGRAM)</w:t>
      </w:r>
    </w:p>
    <w:p>
      <w:pPr>
        <w:spacing w:before="0" w:after="80" w:line="312" w:lineRule="auto"/>
        <w:jc w:val="both"/>
      </w:pPr>
      <w:r>
        <w:rPr>
          <w:rFonts w:ascii="Times New Roman" w:hAnsi="Times New Roman"/>
          <w:b w:val="0"/>
          <w:i w:val="0"/>
          <w:color w:val="000000"/>
          <w:sz w:val="24"/>
        </w:rPr>
        <w:t>The Level 0 Context Diagram establishes the boundary of the EduMentor AI ecosystem. The core system operates as a unified processing hub interfacing with four primary external entities: Students, Faculty Mentors, Google Gemini AI Engine, and the SMTP Notification Server.</w:t>
      </w:r>
    </w:p>
    <w:p>
      <w:pPr>
        <w:spacing w:before="40" w:after="40"/>
        <w:jc w:val="center"/>
      </w:pPr>
      <w:r>
        <w:drawing>
          <wp:inline xmlns:a="http://schemas.openxmlformats.org/drawingml/2006/main" xmlns:pic="http://schemas.openxmlformats.org/drawingml/2006/picture">
            <wp:extent cx="4191112" cy="6263640"/>
            <wp:docPr id="1" name="Picture 1"/>
            <wp:cNvGraphicFramePr>
              <a:graphicFrameLocks noChangeAspect="1"/>
            </wp:cNvGraphicFramePr>
            <a:graphic>
              <a:graphicData uri="http://schemas.openxmlformats.org/drawingml/2006/picture">
                <pic:pic>
                  <pic:nvPicPr>
                    <pic:cNvPr id="0" name="bw_dfd0.png"/>
                    <pic:cNvPicPr/>
                  </pic:nvPicPr>
                  <pic:blipFill>
                    <a:blip r:embed="rId11"/>
                    <a:stretch>
                      <a:fillRect/>
                    </a:stretch>
                  </pic:blipFill>
                  <pic:spPr>
                    <a:xfrm>
                      <a:off x="0" y="0"/>
                      <a:ext cx="4191112" cy="6263640"/>
                    </a:xfrm>
                    <a:prstGeom prst="rect"/>
                  </pic:spPr>
                </pic:pic>
              </a:graphicData>
            </a:graphic>
          </wp:inline>
        </w:drawing>
      </w:r>
    </w:p>
    <w:p>
      <w:pPr>
        <w:spacing w:before="0" w:after="0" w:line="312" w:lineRule="auto"/>
        <w:jc w:val="center"/>
      </w:pPr>
      <w:r>
        <w:rPr>
          <w:rFonts w:ascii="Times New Roman" w:hAnsi="Times New Roman"/>
          <w:b w:val="0"/>
          <w:i/>
          <w:color w:val="000000"/>
          <w:sz w:val="21"/>
        </w:rPr>
        <w:t>Figure 4.1: Level 0 Context Data Flow Diagram of EduMentor AI (Rotated 90° for Full-Page Visibility)</w:t>
      </w:r>
    </w:p>
    <w:p>
      <w:r>
        <w:br w:type="page"/>
      </w:r>
    </w:p>
    <w:p>
      <w:pPr>
        <w:keepNext/>
        <w:spacing w:before="200" w:after="80"/>
        <w:jc w:val="left"/>
      </w:pPr>
      <w:r>
        <w:rPr>
          <w:rFonts w:ascii="Times New Roman" w:hAnsi="Times New Roman"/>
          <w:b/>
          <w:color w:val="000000"/>
          <w:sz w:val="24"/>
        </w:rPr>
        <w:t>DATA FLOW SPECIFICATIONS FOR LEVEL 0 DFD</w:t>
      </w:r>
    </w:p>
    <w:p>
      <w:pPr>
        <w:spacing w:before="0" w:after="120" w:line="312" w:lineRule="auto"/>
        <w:jc w:val="both"/>
      </w:pPr>
      <w:r>
        <w:rPr>
          <w:rFonts w:ascii="Times New Roman" w:hAnsi="Times New Roman"/>
          <w:b w:val="0"/>
          <w:i w:val="0"/>
          <w:color w:val="000000"/>
          <w:sz w:val="24"/>
        </w:rPr>
        <w:t>The table below details every data element entering and leaving the system boundary in Figure 4.1, specifying flow identification codes, flow titles, source origins, destination targets, transmitted payloads, and underlying functional processing objectives: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445"/>
        <w:gridCol w:w="1445"/>
        <w:gridCol w:w="1445"/>
        <w:gridCol w:w="1445"/>
        <w:gridCol w:w="1445"/>
        <w:gridCol w:w="1445"/>
      </w:tblGrid>
      <w:tr>
        <w:trPr>
          <w:tblHeader/>
          <w:cantSplit/>
        </w:trPr>
        <w:tc>
          <w:tcPr>
            <w:tcW w:type="dxa" w:w="115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Flow ID</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Flow Name</w:t>
            </w:r>
          </w:p>
        </w:tc>
        <w:tc>
          <w:tcPr>
            <w:tcW w:type="dxa" w:w="158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Source</w:t>
            </w:r>
          </w:p>
        </w:tc>
        <w:tc>
          <w:tcPr>
            <w:tcW w:type="dxa" w:w="158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Destination</w:t>
            </w:r>
          </w:p>
        </w:tc>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Elements / Payload</w:t>
            </w:r>
          </w:p>
        </w:tc>
        <w:tc>
          <w:tcPr>
            <w:tcW w:type="dxa" w:w="216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Functional Purpose</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DF-01</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Registration &amp; Login</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Full Name, Regno (24UCS07), Dept, Year, Email, Password</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Authenticates identity and establishes student session.</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DF-02</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Session Claims &amp; Auth Token</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Signed JWT Token, Username, Role ('student'), Cohort Year</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Authorizes client-side navigation to student portal.</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DF-03</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Login Credentials</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Faculty Mentor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Identity (Staff Email/ID), Salted Password</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Authenticates mentor identity and grants administrative privileges.</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DF-04</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Session Token</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Faculty Mentor</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Signed JWT Token, Mentor Name, Role ('mentor'), Dept</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Authorizes access to timetable configuration &amp; analytics.</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DF-05</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Timetable &amp; Syllabus Setup</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Faculty Mentor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Year, Day, Period, Subject, Topic, Question Distribution</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Configures weekly timetable matrix and sets daily active topic.</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DF-06</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Quiz Synthesis Prompt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Google Gemini AI</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Topic, Subject, Format Breakdown (MCQ, T/F, Fill, Short), Schema</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Prompts LLM to generate pedagogically aligned assessment.</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DF-07</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Synthesized Quiz JSON</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Google Gemini AI</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Structured JSON with Questions, Options, Keys, Explanations</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Delivers generated assessment payload to server cache.</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DF-08</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Daily Assessment Packet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Question Objects, Option Lists, Timer Duration, Due Time</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Renders interactive daily test canvas on student device.</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DF-09</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Test Submission</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ID, Topic, Answer Vector, 'Not Understood' Flag</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Submits completed answers and comprehension telemetry.</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DF-10</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Evaluated Scorecard</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Earned Score, Mastery %, Itemized Breakdown, Explanations</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Provides instant feedback and reinforcement learning.</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DF-11</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Socratic Doubt Query</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ID, Active Topic, Natural Language Question</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Transmits conceptual doubt to 24/7 AI Tutor chatbot.</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DF-12</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Socratic Pedagogical Prompt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Google Gemini AI</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System Prompt, Lecture Context, Student Query, History</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Instructs Gemini to guide student without solving tests.</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DF-13</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Socratic Hint / Clue</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Google Gemini AI</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Conversational Text with Hints, Code Snippets, Questions</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Returns step-by-step guidance to student chat view.</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DF-14</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Cohort Performance Telemetry</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Faculty Mentor</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Class Average, Low Performers (&lt;40%), Topic Failure Indices</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Displays real-time diagnostic analytics on mentor dashboard.</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DF-15</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Remedial Alert Trigger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Faculty Mentor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Target Year, Low-Scoring Student IDs, Custom Guidance</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Initiates automated intervention for struggling learners.</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DF-16</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Outbound Remedial Email</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EduMentor AI</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SMTP Server</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Recipient Email, Topic Summary, Model Answers, Study Notes</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Dispatches TLS-encrypted remedial email to at-risk students.</w:t>
            </w:r>
          </w:p>
        </w:tc>
      </w:tr>
    </w:tbl>
    <w:p>
      <w:pPr>
        <w:spacing w:before="0" w:after="120" w:line="312" w:lineRule="auto"/>
        <w:jc w:val="both"/>
      </w:pPr>
    </w:p>
    <w:p>
      <w:r>
        <w:br w:type="page"/>
      </w:r>
    </w:p>
    <w:p>
      <w:pPr>
        <w:keepNext/>
        <w:spacing w:before="200" w:after="80"/>
        <w:jc w:val="left"/>
      </w:pPr>
      <w:r>
        <w:rPr>
          <w:rFonts w:ascii="Times New Roman" w:hAnsi="Times New Roman"/>
          <w:b/>
          <w:color w:val="000000"/>
          <w:sz w:val="24"/>
        </w:rPr>
        <w:t>LEVEL 1 DFD (OVERALL SYSTEM ARCHITECTURE)</w:t>
      </w:r>
    </w:p>
    <w:p>
      <w:pPr>
        <w:spacing w:before="0" w:after="80" w:line="312" w:lineRule="auto"/>
        <w:jc w:val="both"/>
      </w:pPr>
      <w:r>
        <w:rPr>
          <w:rFonts w:ascii="Times New Roman" w:hAnsi="Times New Roman"/>
          <w:b w:val="0"/>
          <w:i w:val="0"/>
          <w:color w:val="000000"/>
          <w:sz w:val="24"/>
        </w:rPr>
        <w:t>The Level 1 Data Flow Diagram decomposes EduMentor AI into seven discrete functional processes and seven persistent database stores. Every single arrow features explicit data flow annotations for comprehensive architectural clarity.</w:t>
      </w:r>
    </w:p>
    <w:p>
      <w:pPr>
        <w:spacing w:before="40" w:after="40"/>
        <w:jc w:val="center"/>
      </w:pPr>
      <w:r>
        <w:drawing>
          <wp:inline xmlns:a="http://schemas.openxmlformats.org/drawingml/2006/main" xmlns:pic="http://schemas.openxmlformats.org/drawingml/2006/picture">
            <wp:extent cx="4349750" cy="6263640"/>
            <wp:docPr id="2" name="Picture 2"/>
            <wp:cNvGraphicFramePr>
              <a:graphicFrameLocks noChangeAspect="1"/>
            </wp:cNvGraphicFramePr>
            <a:graphic>
              <a:graphicData uri="http://schemas.openxmlformats.org/drawingml/2006/picture">
                <pic:pic>
                  <pic:nvPicPr>
                    <pic:cNvPr id="0" name="bw_dfd1.png"/>
                    <pic:cNvPicPr/>
                  </pic:nvPicPr>
                  <pic:blipFill>
                    <a:blip r:embed="rId12"/>
                    <a:stretch>
                      <a:fillRect/>
                    </a:stretch>
                  </pic:blipFill>
                  <pic:spPr>
                    <a:xfrm>
                      <a:off x="0" y="0"/>
                      <a:ext cx="4349750" cy="6263640"/>
                    </a:xfrm>
                    <a:prstGeom prst="rect"/>
                  </pic:spPr>
                </pic:pic>
              </a:graphicData>
            </a:graphic>
          </wp:inline>
        </w:drawing>
      </w:r>
    </w:p>
    <w:p>
      <w:pPr>
        <w:spacing w:before="0" w:after="0" w:line="312" w:lineRule="auto"/>
        <w:jc w:val="center"/>
      </w:pPr>
      <w:r>
        <w:rPr>
          <w:rFonts w:ascii="Times New Roman" w:hAnsi="Times New Roman"/>
          <w:b w:val="0"/>
          <w:i/>
          <w:color w:val="000000"/>
          <w:sz w:val="21"/>
        </w:rPr>
        <w:t>Figure 4.2: Level 1 System Data Flow Diagram of EduMentor AI (Rotated 90° for Full-Page Visibility)</w:t>
      </w:r>
    </w:p>
    <w:p>
      <w:r>
        <w:br w:type="page"/>
      </w:r>
    </w:p>
    <w:p>
      <w:pPr>
        <w:keepNext/>
        <w:spacing w:before="200" w:after="80"/>
        <w:jc w:val="left"/>
      </w:pPr>
      <w:r>
        <w:rPr>
          <w:rFonts w:ascii="Times New Roman" w:hAnsi="Times New Roman"/>
          <w:b/>
          <w:color w:val="000000"/>
          <w:sz w:val="24"/>
        </w:rPr>
        <w:t>DATA FLOW SPECIFICATIONS FOR LEVEL 1 DFD</w:t>
      </w:r>
    </w:p>
    <w:p>
      <w:pPr>
        <w:spacing w:before="0" w:after="120" w:line="312" w:lineRule="auto"/>
        <w:jc w:val="both"/>
      </w:pPr>
      <w:r>
        <w:rPr>
          <w:rFonts w:ascii="Times New Roman" w:hAnsi="Times New Roman"/>
          <w:b w:val="0"/>
          <w:i w:val="0"/>
          <w:color w:val="000000"/>
          <w:sz w:val="24"/>
        </w:rPr>
        <w:t>The table below details the internal operational data transmissions connecting external actors, processes (1.0 - 7.0), and database repositories (D1 - D7) as depicted in Figure 4.2:</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445"/>
        <w:gridCol w:w="1445"/>
        <w:gridCol w:w="1445"/>
        <w:gridCol w:w="1445"/>
        <w:gridCol w:w="1445"/>
        <w:gridCol w:w="1445"/>
      </w:tblGrid>
      <w:tr>
        <w:trPr>
          <w:tblHeader/>
          <w:cantSplit/>
        </w:trPr>
        <w:tc>
          <w:tcPr>
            <w:tcW w:type="dxa" w:w="115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Flow ID</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Flow Label</w:t>
            </w:r>
          </w:p>
        </w:tc>
        <w:tc>
          <w:tcPr>
            <w:tcW w:type="dxa" w:w="158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Source</w:t>
            </w:r>
          </w:p>
        </w:tc>
        <w:tc>
          <w:tcPr>
            <w:tcW w:type="dxa" w:w="158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Destination</w:t>
            </w:r>
          </w:p>
        </w:tc>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Transmitted Payload</w:t>
            </w:r>
          </w:p>
        </w:tc>
        <w:tc>
          <w:tcPr>
            <w:tcW w:type="dxa" w:w="216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Operational Logic</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DF-1.1</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Auth Credentials</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 Mentor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1.0 Auth Engine</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Username, Password, Regno / Staff ID, Role</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Receives raw login credentials for security verification.</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DF-1.2</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User Record Query</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1.0 Auth Engine</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D1: students / mentors</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Filter by email / regno / identity</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Fetches stored salted password hash and profile data.</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DF-1.3</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JWT Access Token</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1.0 Auth Engine</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Client UI</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Signed Bearer Token, User ID, Role, Permissions</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Authorizes client-side HTTP requests via Bearer header.</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DF-2.1</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Timetable Matrix Grid</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Faculty Mentor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2.0 Timetable Scheduler</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Year ('1','2','3'), Day (Mon-Sat), Period (P1-P5)</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Schedules weekly departmental curriculum grid.</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DF-2.2</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Save Timetable Grid</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2.0 Timetable Scheduler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D2: weekly_timetables</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Year, Day, Period, Subject, Topic</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Stores recurring weekly schedule definitions in database.</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DF-2.3</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Daily Topic Assignment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Faculty Mentor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2.0 Timetable Scheduler</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Year, Active Topic, Due Date, Due Time, Q-Counts</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Sets active daily lecture topic and assessment parameters.</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DF-2.4</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Upsert Daily Topic</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2.0 Timetable Scheduler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D2: daily_topics</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Year, Subject, Topic, Question Breakdown, Deadlines</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Overwrites current active daily topic for target cohort.</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DF-2.5</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Archive Topic Log</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2.0 Timetable Scheduler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D3: topic_history</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Year, Topic, Subject, Mentor, Timestamp</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Appends permanent immutable record of lecture assignment.</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DF-3.1</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Topic &amp; Counts Request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2.0 Timetable Scheduler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3.0 AI Quiz Engine</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Subject, Active Topic, Counts {mcq, tf, fill, short}</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Triggers automated question generation pipeline.</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DF-3.2</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Gemini Prompt Request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3.0 AI Quiz Engine</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Google Gemini AI</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Calibrated Prompt with Pydantic JSON Schema</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Requests structured question synthesis from Gemini API.</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DF-3.3</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Structured Quiz Response</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Google Gemini AI</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3.0 AI Quiz Engine</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JSON List of Questions, Choices, Keys, Rationales</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Delivers synthesized questions or triggers fallback pool.</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DF-4.1</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Fetch Daily Quiz</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4.0 Assessment Runner</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ID, Year Cohort Index</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Requests current active quiz questions for student's year.</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DF-4.2</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Active Quiz Delivery</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4.0 Assessment Runner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Clean Question Packet (excluding answer keys)</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Renders interactive test canvas with countdown timer.</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DF-4.3</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Submit Test Answers</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4.0 Assessment Runner</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ID, Topic, Answers Array, 'Not Understood'</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Submits completed assessment responses for grading.</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DF-4.4</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Grading &amp; Validation</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4.0 Assessment Runner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D4: student_scores</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ID, Topic, Fractional Score, Mastery %, Date</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Inserts evaluated score record into continuous assessment ledger.</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DF-4.5</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Attempt Audit Log</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4.0 Assessment Runner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D4: quiz_attempts</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ID, Answers JSON with User vs Model Key</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Records granular item-by-item responses for future review.</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DF-4.6</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Diagnostic Flag Check</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4.0 Assessment Runner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D6: boring_reports</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ID, Topic, Date, Boredom Alert</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Logs difficulty flags when student reports lack of clarity.</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DF-5.1</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Tutor Query &amp; Topic</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5.0 AI Tutor Chatbot</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ID, Query Text, Current Lecture Topic</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requests contextual explanation from Socratic TA.</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DF-5.2</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Chat History Context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5.0 AI Tutor Chatbot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D5: chat_messages</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Past N turns between student and AI Tutor</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Retrieves conversational thread to maintain context.</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DF-5.3</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Socratic Inquiry Prompt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5.0 AI Tutor Chatbot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Google Gemini AI</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Topic Guardrails, Conversation History, User Query</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Instructs Gemini to ask guiding questions rather than answer.</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DF-5.4</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Socratic Assistance</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Google Gemini AI</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5.0 AI Tutor Chatbot</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Pedagogical Clue, Explanation, Guiding Question</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Streams explanatory response to student chat window.</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DF-6.1</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Score Ingestion &amp; Scan</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D4: student_scores</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6.0 Diagnostic Engine</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All scores for current topic across target cohort</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Continuously monitors scores to isolate students with &lt;40%.</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DF-6.2</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At-Risk Roster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6.0 Diagnostic Engine</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7.0 Mentor Analytics</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List of Low Performers, Topic Difficulty Metrics</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Feeds diagnostic telemetry to mentor analytics dashboard.</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DF-7.1</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Remedial Alert Trigger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Faculty Mentor</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7.0 Mentor Analytics</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Selected Cohort Year, Remedial Content Override</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authorizes one-click dispatch of remedial materials.</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DF-7.2</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Audit Intervention</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7.0 Mentor Analytics</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D7: mentor_actions</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ID, Year, Action Type, Student Count</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Records permanent audit trail of faculty remediation actions.</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DF-7.3</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SMTP Email Dispatch</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7.0 Mentor Analytics</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SMTP Mail Gateway</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MIME Payload, Recipient Addresses, Study Packets</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Sends personalized remedial emails directly to students.</w:t>
            </w:r>
          </w:p>
        </w:tc>
      </w:tr>
    </w:tbl>
    <w:p>
      <w:pPr>
        <w:spacing w:before="0" w:after="120" w:line="312" w:lineRule="auto"/>
        <w:jc w:val="both"/>
      </w:pPr>
    </w:p>
    <w:p>
      <w:r>
        <w:br w:type="page"/>
      </w:r>
    </w:p>
    <w:p>
      <w:pPr>
        <w:keepNext/>
        <w:spacing w:before="200" w:after="80"/>
        <w:jc w:val="left"/>
      </w:pPr>
      <w:r>
        <w:rPr>
          <w:rFonts w:ascii="Times New Roman" w:hAnsi="Times New Roman"/>
          <w:b/>
          <w:color w:val="000000"/>
          <w:sz w:val="24"/>
        </w:rPr>
        <w:t>LEVEL 2 DFD  -  STUDENT LEARNING &amp; ASSESSMENT SUBSYSTEM</w:t>
      </w:r>
    </w:p>
    <w:p>
      <w:pPr>
        <w:spacing w:before="0" w:after="80" w:line="312" w:lineRule="auto"/>
        <w:jc w:val="both"/>
      </w:pPr>
      <w:r>
        <w:rPr>
          <w:rFonts w:ascii="Times New Roman" w:hAnsi="Times New Roman"/>
          <w:b w:val="0"/>
          <w:i w:val="0"/>
          <w:color w:val="000000"/>
          <w:sz w:val="24"/>
        </w:rPr>
        <w:t>Deconstructs the student assessment journey into five refined sub-processes: Fetch Active Quiz (4.1), Verify Countdown Deadline (4.2), Auto-Evaluate Answers (4.3), Record Score to Database (4.4), and Socratic AI Doubt Clearing (5.1).</w:t>
      </w:r>
    </w:p>
    <w:p>
      <w:pPr>
        <w:spacing w:before="40" w:after="40"/>
        <w:jc w:val="center"/>
      </w:pPr>
      <w:r>
        <w:drawing>
          <wp:inline xmlns:a="http://schemas.openxmlformats.org/drawingml/2006/main" xmlns:pic="http://schemas.openxmlformats.org/drawingml/2006/picture">
            <wp:extent cx="4191112" cy="6263640"/>
            <wp:docPr id="3" name="Picture 3"/>
            <wp:cNvGraphicFramePr>
              <a:graphicFrameLocks noChangeAspect="1"/>
            </wp:cNvGraphicFramePr>
            <a:graphic>
              <a:graphicData uri="http://schemas.openxmlformats.org/drawingml/2006/picture">
                <pic:pic>
                  <pic:nvPicPr>
                    <pic:cNvPr id="0" name="bw_dfd2_student.png"/>
                    <pic:cNvPicPr/>
                  </pic:nvPicPr>
                  <pic:blipFill>
                    <a:blip r:embed="rId13"/>
                    <a:stretch>
                      <a:fillRect/>
                    </a:stretch>
                  </pic:blipFill>
                  <pic:spPr>
                    <a:xfrm>
                      <a:off x="0" y="0"/>
                      <a:ext cx="4191112" cy="6263640"/>
                    </a:xfrm>
                    <a:prstGeom prst="rect"/>
                  </pic:spPr>
                </pic:pic>
              </a:graphicData>
            </a:graphic>
          </wp:inline>
        </w:drawing>
      </w:r>
    </w:p>
    <w:p>
      <w:pPr>
        <w:spacing w:before="0" w:after="0" w:line="312" w:lineRule="auto"/>
        <w:jc w:val="center"/>
      </w:pPr>
      <w:r>
        <w:rPr>
          <w:rFonts w:ascii="Times New Roman" w:hAnsi="Times New Roman"/>
          <w:b w:val="0"/>
          <w:i/>
          <w:color w:val="000000"/>
          <w:sz w:val="21"/>
        </w:rPr>
        <w:t>Figure 4.3: Level 2 DFD  -  Student Assessment Subsystem (Rotated 90° for Full-Page Visibility)</w:t>
      </w:r>
    </w:p>
    <w:p>
      <w:r>
        <w:br w:type="page"/>
      </w:r>
    </w:p>
    <w:p>
      <w:pPr>
        <w:keepNext/>
        <w:spacing w:before="200" w:after="80"/>
        <w:jc w:val="left"/>
      </w:pPr>
      <w:r>
        <w:rPr>
          <w:rFonts w:ascii="Times New Roman" w:hAnsi="Times New Roman"/>
          <w:b/>
          <w:color w:val="000000"/>
          <w:sz w:val="24"/>
        </w:rPr>
        <w:t>DATA FLOW SPECIFICATIONS FOR LEVEL 2 STUDENT SUBSYSTEM</w:t>
      </w:r>
    </w:p>
    <w:p>
      <w:pPr>
        <w:spacing w:before="0" w:after="120" w:line="312" w:lineRule="auto"/>
        <w:jc w:val="both"/>
      </w:pPr>
      <w:r>
        <w:rPr>
          <w:rFonts w:ascii="Times New Roman" w:hAnsi="Times New Roman"/>
          <w:b w:val="0"/>
          <w:i w:val="0"/>
          <w:color w:val="000000"/>
          <w:sz w:val="24"/>
        </w:rPr>
        <w:t>The table below details data inputs and outputs across sub-processes 4.1 to 5.1 in Figure 4.3:</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445"/>
        <w:gridCol w:w="1445"/>
        <w:gridCol w:w="1445"/>
        <w:gridCol w:w="1445"/>
        <w:gridCol w:w="1445"/>
        <w:gridCol w:w="1445"/>
      </w:tblGrid>
      <w:tr>
        <w:trPr>
          <w:tblHeader/>
          <w:cantSplit/>
        </w:trPr>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Sub-Process</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Input Data Flow</w:t>
            </w:r>
          </w:p>
        </w:tc>
        <w:tc>
          <w:tcPr>
            <w:tcW w:type="dxa" w:w="1296"/>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Source</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Output Data Flow</w:t>
            </w:r>
          </w:p>
        </w:tc>
        <w:tc>
          <w:tcPr>
            <w:tcW w:type="dxa" w:w="1296"/>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Destination</w:t>
            </w:r>
          </w:p>
        </w:tc>
        <w:tc>
          <w:tcPr>
            <w:tcW w:type="dxa" w:w="230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Transformation Logic</w:t>
            </w:r>
          </w:p>
        </w:tc>
      </w:tr>
      <w:tr>
        <w:trPr>
          <w:cantSplit/>
        </w:trPr>
        <w:tc>
          <w:tcPr>
            <w:tcW w:type="dxa" w:w="172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4.1 Fetch Active Quiz</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ID, Year Cohort</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UI</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Clean Question JSON</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Client State</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Validates active daily topic and strips answer keys before transmission.</w:t>
            </w:r>
          </w:p>
        </w:tc>
      </w:tr>
      <w:tr>
        <w:trPr>
          <w:cantSplit/>
        </w:trPr>
        <w:tc>
          <w:tcPr>
            <w:tcW w:type="dxa" w:w="172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4.2 Verify Countdown</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Current Client Time</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System Clock</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Time-Remaining Vector</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Timer Component</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Compares current timestamp with due_date and due_time; locks quiz on expiry.</w:t>
            </w:r>
          </w:p>
        </w:tc>
      </w:tr>
      <w:tr>
        <w:trPr>
          <w:cantSplit/>
        </w:trPr>
        <w:tc>
          <w:tcPr>
            <w:tcW w:type="dxa" w:w="172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4.3 Auto-Evaluate Answers</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Answers Array</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UI</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Graded Answer Objects</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Process 4.4</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Compares student selections against model answers; computes mastery %.</w:t>
            </w:r>
          </w:p>
        </w:tc>
      </w:tr>
      <w:tr>
        <w:trPr>
          <w:cantSplit/>
        </w:trPr>
        <w:tc>
          <w:tcPr>
            <w:tcW w:type="dxa" w:w="172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4.4 Record Score to DB</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Calculated Score &amp; Mastery %</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Process 4.3</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Committed DB Record</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D4: student_scores</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Persists score record, updates student continuous assessment average.</w:t>
            </w:r>
          </w:p>
        </w:tc>
      </w:tr>
      <w:tr>
        <w:trPr>
          <w:cantSplit/>
        </w:trPr>
        <w:tc>
          <w:tcPr>
            <w:tcW w:type="dxa" w:w="172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4.5 Log Itemized Attempt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Raw Q&amp;A Comparison</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Process 4.3</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Committed JSON Record</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D4: quiz_attempts</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Archives full question-level response telemetry for diagnostic review.</w:t>
            </w:r>
          </w:p>
        </w:tc>
      </w:tr>
      <w:tr>
        <w:trPr>
          <w:cantSplit/>
        </w:trPr>
        <w:tc>
          <w:tcPr>
            <w:tcW w:type="dxa" w:w="172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5.1 Socratic Doubt Query</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Chat Query</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UI</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Curriculum-Bound Prompt</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Google Gemini API</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Injects active lecture topic into prompt to ground conversational TA.</w:t>
            </w:r>
          </w:p>
        </w:tc>
      </w:tr>
    </w:tbl>
    <w:p>
      <w:pPr>
        <w:spacing w:before="0" w:after="120" w:line="312" w:lineRule="auto"/>
        <w:jc w:val="both"/>
      </w:pPr>
    </w:p>
    <w:p>
      <w:r>
        <w:br w:type="page"/>
      </w:r>
    </w:p>
    <w:p>
      <w:pPr>
        <w:keepNext/>
        <w:spacing w:before="200" w:after="80"/>
        <w:jc w:val="left"/>
      </w:pPr>
      <w:r>
        <w:rPr>
          <w:rFonts w:ascii="Times New Roman" w:hAnsi="Times New Roman"/>
          <w:b/>
          <w:color w:val="000000"/>
          <w:sz w:val="24"/>
        </w:rPr>
        <w:t>LEVEL 2 DFD  -  MENTOR MANAGEMENT &amp; REMEDIATION SUBSYSTEM</w:t>
      </w:r>
    </w:p>
    <w:p>
      <w:pPr>
        <w:spacing w:before="0" w:after="80" w:line="312" w:lineRule="auto"/>
        <w:jc w:val="both"/>
      </w:pPr>
      <w:r>
        <w:rPr>
          <w:rFonts w:ascii="Times New Roman" w:hAnsi="Times New Roman"/>
          <w:b w:val="0"/>
          <w:i w:val="0"/>
          <w:color w:val="000000"/>
          <w:sz w:val="24"/>
        </w:rPr>
        <w:t>Deconstructs faculty mentor administration into five focused sub-processes: Weekly Timetable Grid Configuration (2.1), Daily Topic Scheduling (2.2), Gemini Prompt Parameterization (3.1), Continuous Mastery Telemetry Scan (6.1), and SMTP Remedial Alert Dispatch (6.2).</w:t>
      </w:r>
    </w:p>
    <w:p>
      <w:pPr>
        <w:spacing w:before="40" w:after="40"/>
        <w:jc w:val="center"/>
      </w:pPr>
      <w:r>
        <w:drawing>
          <wp:inline xmlns:a="http://schemas.openxmlformats.org/drawingml/2006/main" xmlns:pic="http://schemas.openxmlformats.org/drawingml/2006/picture">
            <wp:extent cx="4191112" cy="6263640"/>
            <wp:docPr id="4" name="Picture 4"/>
            <wp:cNvGraphicFramePr>
              <a:graphicFrameLocks noChangeAspect="1"/>
            </wp:cNvGraphicFramePr>
            <a:graphic>
              <a:graphicData uri="http://schemas.openxmlformats.org/drawingml/2006/picture">
                <pic:pic>
                  <pic:nvPicPr>
                    <pic:cNvPr id="0" name="bw_dfd2_mentor.png"/>
                    <pic:cNvPicPr/>
                  </pic:nvPicPr>
                  <pic:blipFill>
                    <a:blip r:embed="rId14"/>
                    <a:stretch>
                      <a:fillRect/>
                    </a:stretch>
                  </pic:blipFill>
                  <pic:spPr>
                    <a:xfrm>
                      <a:off x="0" y="0"/>
                      <a:ext cx="4191112" cy="6263640"/>
                    </a:xfrm>
                    <a:prstGeom prst="rect"/>
                  </pic:spPr>
                </pic:pic>
              </a:graphicData>
            </a:graphic>
          </wp:inline>
        </w:drawing>
      </w:r>
    </w:p>
    <w:p>
      <w:pPr>
        <w:spacing w:before="0" w:after="0" w:line="312" w:lineRule="auto"/>
        <w:jc w:val="center"/>
      </w:pPr>
      <w:r>
        <w:rPr>
          <w:rFonts w:ascii="Times New Roman" w:hAnsi="Times New Roman"/>
          <w:b w:val="0"/>
          <w:i/>
          <w:color w:val="000000"/>
          <w:sz w:val="21"/>
        </w:rPr>
        <w:t>Figure 4.4: Level 2 DFD  -  Mentor Management Subsystem (Rotated 90° for Full-Page Visibility)</w:t>
      </w:r>
    </w:p>
    <w:p>
      <w:r>
        <w:br w:type="page"/>
      </w:r>
    </w:p>
    <w:p>
      <w:pPr>
        <w:keepNext/>
        <w:spacing w:before="200" w:after="80"/>
        <w:jc w:val="left"/>
      </w:pPr>
      <w:r>
        <w:rPr>
          <w:rFonts w:ascii="Times New Roman" w:hAnsi="Times New Roman"/>
          <w:b/>
          <w:color w:val="000000"/>
          <w:sz w:val="24"/>
        </w:rPr>
        <w:t>DATA FLOW SPECIFICATIONS FOR LEVEL 2 MENTOR SUBSYSTEM</w:t>
      </w:r>
    </w:p>
    <w:p>
      <w:pPr>
        <w:spacing w:before="0" w:after="120" w:line="312" w:lineRule="auto"/>
        <w:jc w:val="both"/>
      </w:pPr>
      <w:r>
        <w:rPr>
          <w:rFonts w:ascii="Times New Roman" w:hAnsi="Times New Roman"/>
          <w:b w:val="0"/>
          <w:i w:val="0"/>
          <w:color w:val="000000"/>
          <w:sz w:val="24"/>
        </w:rPr>
        <w:t>The table below details data flows across sub-processes 2.1 to 7.1 in Figure 4.4:</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445"/>
        <w:gridCol w:w="1445"/>
        <w:gridCol w:w="1445"/>
        <w:gridCol w:w="1445"/>
        <w:gridCol w:w="1445"/>
        <w:gridCol w:w="1445"/>
      </w:tblGrid>
      <w:tr>
        <w:trPr>
          <w:tblHeader/>
          <w:cantSplit/>
        </w:trPr>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Sub-Process</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Input Data Flow</w:t>
            </w:r>
          </w:p>
        </w:tc>
        <w:tc>
          <w:tcPr>
            <w:tcW w:type="dxa" w:w="1296"/>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Source</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Output Data Flow</w:t>
            </w:r>
          </w:p>
        </w:tc>
        <w:tc>
          <w:tcPr>
            <w:tcW w:type="dxa" w:w="1296"/>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Destination</w:t>
            </w:r>
          </w:p>
        </w:tc>
        <w:tc>
          <w:tcPr>
            <w:tcW w:type="dxa" w:w="230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Transformation Logic</w:t>
            </w:r>
          </w:p>
        </w:tc>
      </w:tr>
      <w:tr>
        <w:trPr>
          <w:cantSplit/>
        </w:trPr>
        <w:tc>
          <w:tcPr>
            <w:tcW w:type="dxa" w:w="172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2.1 Set Timetable Matrix</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Weekly Slot Definition</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Dashboard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Persisted Slot Rows</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D2: weekly_timetables</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Updates subject and topic allocations across 6 days and 5 periods.</w:t>
            </w:r>
          </w:p>
        </w:tc>
      </w:tr>
      <w:tr>
        <w:trPr>
          <w:cantSplit/>
        </w:trPr>
        <w:tc>
          <w:tcPr>
            <w:tcW w:type="dxa" w:w="172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2.2 Set Active Topic</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Topic Name, Counts, Cutoff</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Dashboard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Upserted Active Topic</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D2: daily_topics</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Sets topic evaluated by today's quiz; logs entry into topic_history.</w:t>
            </w:r>
          </w:p>
        </w:tc>
      </w:tr>
      <w:tr>
        <w:trPr>
          <w:cantSplit/>
        </w:trPr>
        <w:tc>
          <w:tcPr>
            <w:tcW w:type="dxa" w:w="172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3.1 Parameterize Prompt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Topic &amp; Difficulty Schema</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Process 2.2</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Pydantic Prompt Request</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Google Gemini API</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Constructs few-shot prompt with strict cognitive formatting rules.</w:t>
            </w:r>
          </w:p>
        </w:tc>
      </w:tr>
      <w:tr>
        <w:trPr>
          <w:cantSplit/>
        </w:trPr>
        <w:tc>
          <w:tcPr>
            <w:tcW w:type="dxa" w:w="172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6.1 Scan Cohort Scores</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Continuous Score Records</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D4: student_scores</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At-Risk Flagged Roster</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Process 6.2</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Filters students scoring below 40% threshold for immediate intervention.</w:t>
            </w:r>
          </w:p>
        </w:tc>
      </w:tr>
      <w:tr>
        <w:trPr>
          <w:cantSplit/>
        </w:trPr>
        <w:tc>
          <w:tcPr>
            <w:tcW w:type="dxa" w:w="172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6.2 Dispatch SMTP Alert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At-Risk Student Email List</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Process 6.1</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Encrypted SMTP Packets</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SMTP Server (Port 587)</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Constructs MIME email with remedial study guide and sends via TLS.</w:t>
            </w:r>
          </w:p>
        </w:tc>
      </w:tr>
      <w:tr>
        <w:trPr>
          <w:cantSplit/>
        </w:trPr>
        <w:tc>
          <w:tcPr>
            <w:tcW w:type="dxa" w:w="172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7.1 Aggregate Analytics</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All Cohort Attempts</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D4: student_scores</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Calculated KPI Dashboard</w:t>
            </w:r>
          </w:p>
        </w:tc>
        <w:tc>
          <w:tcPr>
            <w:tcW w:type="dxa" w:w="1296"/>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Dashboard</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Computes class average, completion rate, and topic difficulty index.</w:t>
            </w:r>
          </w:p>
        </w:tc>
      </w:tr>
    </w:tbl>
    <w:p>
      <w:pPr>
        <w:spacing w:before="0" w:after="120" w:line="312" w:lineRule="auto"/>
        <w:jc w:val="both"/>
      </w:pPr>
    </w:p>
    <w:p>
      <w:r>
        <w:br w:type="page"/>
      </w:r>
    </w:p>
    <w:p>
      <w:pPr>
        <w:keepNext/>
        <w:spacing w:before="240" w:after="120"/>
        <w:jc w:val="left"/>
      </w:pPr>
      <w:r>
        <w:rPr>
          <w:rFonts w:ascii="Times New Roman" w:hAnsi="Times New Roman"/>
          <w:b/>
          <w:color w:val="000000"/>
          <w:sz w:val="25"/>
        </w:rPr>
        <w:t>4.2 ENTITY-RELATIONSHIP (ER) DIAGRAM</w:t>
      </w:r>
    </w:p>
    <w:p>
      <w:pPr>
        <w:spacing w:before="0" w:after="80" w:line="312" w:lineRule="auto"/>
        <w:jc w:val="both"/>
      </w:pPr>
      <w:r>
        <w:rPr>
          <w:rFonts w:ascii="Times New Roman" w:hAnsi="Times New Roman"/>
          <w:b w:val="0"/>
          <w:i w:val="0"/>
          <w:color w:val="000000"/>
          <w:sz w:val="24"/>
        </w:rPr>
        <w:t>The Entity-Relationship (ER) diagram models the conceptual and logical database architecture of EduMentor AI. It defines the primary entities, their intrinsic attributes, primary and foreign key constraints, and relational cardinalities connecting them. The diagram is presented on its own dedicated full page for optimal visual legibility:</w:t>
      </w:r>
    </w:p>
    <w:p>
      <w:pPr>
        <w:spacing w:before="40" w:after="40"/>
        <w:jc w:val="center"/>
      </w:pPr>
      <w:r>
        <w:drawing>
          <wp:inline xmlns:a="http://schemas.openxmlformats.org/drawingml/2006/main" xmlns:pic="http://schemas.openxmlformats.org/drawingml/2006/picture">
            <wp:extent cx="4349750" cy="6263640"/>
            <wp:docPr id="5" name="Picture 5"/>
            <wp:cNvGraphicFramePr>
              <a:graphicFrameLocks noChangeAspect="1"/>
            </wp:cNvGraphicFramePr>
            <a:graphic>
              <a:graphicData uri="http://schemas.openxmlformats.org/drawingml/2006/picture">
                <pic:pic>
                  <pic:nvPicPr>
                    <pic:cNvPr id="0" name="bw_er_diagram_rot.png"/>
                    <pic:cNvPicPr/>
                  </pic:nvPicPr>
                  <pic:blipFill>
                    <a:blip r:embed="rId15"/>
                    <a:stretch>
                      <a:fillRect/>
                    </a:stretch>
                  </pic:blipFill>
                  <pic:spPr>
                    <a:xfrm>
                      <a:off x="0" y="0"/>
                      <a:ext cx="4349750" cy="6263640"/>
                    </a:xfrm>
                    <a:prstGeom prst="rect"/>
                  </pic:spPr>
                </pic:pic>
              </a:graphicData>
            </a:graphic>
          </wp:inline>
        </w:drawing>
      </w:r>
    </w:p>
    <w:p>
      <w:pPr>
        <w:spacing w:before="0" w:after="0" w:line="312" w:lineRule="auto"/>
        <w:jc w:val="center"/>
      </w:pPr>
      <w:r>
        <w:rPr>
          <w:rFonts w:ascii="Times New Roman" w:hAnsi="Times New Roman"/>
          <w:b w:val="0"/>
          <w:i/>
          <w:color w:val="000000"/>
          <w:sz w:val="21"/>
        </w:rPr>
        <w:t>Figure 4.5: Entity-Relationship (ER) Relational Schema Architecture of EduMentor AI (Rotated 90° for Full-Page Visibility)</w:t>
      </w:r>
    </w:p>
    <w:p>
      <w:r>
        <w:br w:type="page"/>
      </w:r>
    </w:p>
    <w:p>
      <w:pPr>
        <w:keepNext/>
        <w:spacing w:before="200" w:after="80"/>
        <w:jc w:val="left"/>
      </w:pPr>
      <w:r>
        <w:rPr>
          <w:rFonts w:ascii="Times New Roman" w:hAnsi="Times New Roman"/>
          <w:b/>
          <w:color w:val="000000"/>
          <w:sz w:val="24"/>
        </w:rPr>
        <w:t>RELATIONAL SCHEMA CARDINALITIES &amp; ARCHITECTURAL HIGHLIGHTS</w:t>
      </w:r>
    </w:p>
    <w:p>
      <w:pPr>
        <w:spacing w:before="0" w:after="120" w:line="312" w:lineRule="auto"/>
        <w:jc w:val="both"/>
      </w:pPr>
      <w:r>
        <w:rPr>
          <w:rFonts w:ascii="Times New Roman" w:hAnsi="Times New Roman"/>
          <w:b w:val="0"/>
          <w:i w:val="0"/>
          <w:color w:val="000000"/>
          <w:sz w:val="24"/>
        </w:rPr>
        <w:t>The core relational schema encapsulates:</w:t>
      </w:r>
    </w:p>
    <w:p>
      <w:pPr>
        <w:spacing w:before="0" w:after="120" w:line="312" w:lineRule="auto"/>
        <w:jc w:val="both"/>
      </w:pPr>
      <w:r>
        <w:rPr>
          <w:rFonts w:ascii="Times New Roman" w:hAnsi="Times New Roman"/>
          <w:b w:val="0"/>
          <w:i w:val="0"/>
          <w:color w:val="000000"/>
          <w:sz w:val="24"/>
        </w:rPr>
        <w:t>-  Mentors &amp; Timetables (1 : N): Each faculty mentor configures multiple weekly timetable slots and active daily topics across academic cohorts.</w:t>
      </w:r>
    </w:p>
    <w:p>
      <w:pPr>
        <w:spacing w:before="0" w:after="120" w:line="312" w:lineRule="auto"/>
        <w:jc w:val="both"/>
      </w:pPr>
      <w:r>
        <w:rPr>
          <w:rFonts w:ascii="Times New Roman" w:hAnsi="Times New Roman"/>
          <w:b w:val="0"/>
          <w:i w:val="0"/>
          <w:color w:val="000000"/>
          <w:sz w:val="24"/>
        </w:rPr>
        <w:t>-  Students &amp; Scores (1 : N): Every enrolled student maintains an append-only historical record of daily test attempts, scores, and mastery percentages.</w:t>
      </w:r>
    </w:p>
    <w:p>
      <w:pPr>
        <w:spacing w:before="0" w:after="120" w:line="312" w:lineRule="auto"/>
        <w:jc w:val="both"/>
      </w:pPr>
      <w:r>
        <w:rPr>
          <w:rFonts w:ascii="Times New Roman" w:hAnsi="Times New Roman"/>
          <w:b w:val="0"/>
          <w:i w:val="0"/>
          <w:color w:val="000000"/>
          <w:sz w:val="24"/>
        </w:rPr>
        <w:t>-  Students &amp; Chat Messages (1 : N): Student interactions with the 24/7 AI Tutor are archived to provide continuous conversational context.</w:t>
      </w:r>
    </w:p>
    <w:p>
      <w:pPr>
        <w:spacing w:before="0" w:after="120" w:line="312" w:lineRule="auto"/>
        <w:jc w:val="both"/>
      </w:pPr>
      <w:r>
        <w:rPr>
          <w:rFonts w:ascii="Times New Roman" w:hAnsi="Times New Roman"/>
          <w:b w:val="0"/>
          <w:i w:val="0"/>
          <w:color w:val="000000"/>
          <w:sz w:val="24"/>
        </w:rPr>
        <w:t>-  Mentors &amp; Remedial Actions (1 : N): Mentor intervention alerts dispatched to at-risk students are tracked for pedagogical auditability.</w:t>
      </w:r>
    </w:p>
    <w:p>
      <w:pPr>
        <w:keepNext/>
        <w:spacing w:before="240" w:after="120"/>
        <w:jc w:val="left"/>
      </w:pPr>
      <w:r>
        <w:rPr>
          <w:rFonts w:ascii="Times New Roman" w:hAnsi="Times New Roman"/>
          <w:b/>
          <w:color w:val="000000"/>
          <w:sz w:val="25"/>
        </w:rPr>
        <w:t>4.3 DATABASE TABLE SPECIFICATIONS FOR IMPORTANT MODULES</w:t>
      </w:r>
    </w:p>
    <w:p>
      <w:pPr>
        <w:spacing w:before="0" w:after="120" w:line="312" w:lineRule="auto"/>
        <w:jc w:val="both"/>
      </w:pPr>
      <w:r>
        <w:rPr>
          <w:rFonts w:ascii="Times New Roman" w:hAnsi="Times New Roman"/>
          <w:b w:val="0"/>
          <w:i w:val="0"/>
          <w:color w:val="000000"/>
          <w:sz w:val="24"/>
        </w:rPr>
        <w:t>The relational database schema is normalized to Third Normal Form (3NF) to eliminate redundancy, ensure referential integrity, and guarantee high-performance transaction execution. The structural specifications for all 11 persistent tables - named exactly as registered in the PostgreSQL pgAdmin database catalog - are detailed below:</w:t>
      </w:r>
    </w:p>
    <w:p>
      <w:pPr>
        <w:keepNext/>
        <w:spacing w:before="200" w:after="80"/>
        <w:jc w:val="left"/>
      </w:pPr>
      <w:r>
        <w:rPr>
          <w:rFonts w:ascii="Times New Roman" w:hAnsi="Times New Roman"/>
          <w:b/>
          <w:color w:val="000000"/>
          <w:sz w:val="24"/>
        </w:rPr>
        <w:t>TABLE 4.1: students (Student User Credentials &amp; Academic Profile Registry)</w:t>
      </w:r>
    </w:p>
    <w:p>
      <w:pPr>
        <w:spacing w:before="0" w:after="120" w:line="312" w:lineRule="auto"/>
        <w:jc w:val="both"/>
      </w:pPr>
      <w:r>
        <w:rPr>
          <w:rFonts w:ascii="Times New Roman" w:hAnsi="Times New Roman"/>
          <w:b w:val="0"/>
          <w:i w:val="0"/>
          <w:color w:val="000000"/>
          <w:sz w:val="24"/>
        </w:rPr>
        <w:t>Stores personal credentials, enrollment data, academic cohort year, and hashed security tokens for all registered students in pgAdmin.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734"/>
        <w:gridCol w:w="1734"/>
        <w:gridCol w:w="1734"/>
        <w:gridCol w:w="1734"/>
        <w:gridCol w:w="1734"/>
      </w:tblGrid>
      <w:tr>
        <w:trPr>
          <w:tblHeader/>
          <w:cantSplit/>
        </w:trPr>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Column Name</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Type</w:t>
            </w:r>
          </w:p>
        </w:tc>
        <w:tc>
          <w:tcPr>
            <w:tcW w:type="dxa" w:w="230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Constraint</w:t>
            </w:r>
          </w:p>
        </w:tc>
        <w:tc>
          <w:tcPr>
            <w:tcW w:type="dxa" w:w="100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Nullable</w:t>
            </w:r>
          </w:p>
        </w:tc>
        <w:tc>
          <w:tcPr>
            <w:tcW w:type="dxa" w:w="244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Description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PRIMARY KEY, AUTO_INCREMENT</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sequential identifier for each student record</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username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Full student name as registered in college records</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regno</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INDEXED</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Institutional student roll number (e.g., 24UCS07)</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dept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Department name (e.g., Computer Science)</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year</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 INDEXED</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Academic year cohort index ('1', '2', or '3')</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email</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VARCHAR(120)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INDEXED</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Registered institutional student email address</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password_hash</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VARCHAR(255)</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One-way salted Bcrypt password hash string</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created_at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TIMESTAMP</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DEFAULT CURRENT_TIMESTAMP</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System timestamp when account was onboarded</w:t>
            </w:r>
          </w:p>
        </w:tc>
      </w:tr>
    </w:tbl>
    <w:p>
      <w:pPr>
        <w:spacing w:before="0" w:after="120" w:line="312" w:lineRule="auto"/>
        <w:jc w:val="both"/>
      </w:pPr>
    </w:p>
    <w:p>
      <w:pPr>
        <w:keepNext/>
        <w:spacing w:before="200" w:after="80"/>
        <w:jc w:val="left"/>
      </w:pPr>
      <w:r>
        <w:rPr>
          <w:rFonts w:ascii="Times New Roman" w:hAnsi="Times New Roman"/>
          <w:b/>
          <w:color w:val="000000"/>
          <w:sz w:val="24"/>
        </w:rPr>
        <w:t>TABLE 4.2: mentors (Faculty Mentor Credentials &amp; Privileges Registry)</w:t>
      </w:r>
    </w:p>
    <w:p>
      <w:pPr>
        <w:spacing w:before="0" w:after="120" w:line="312" w:lineRule="auto"/>
        <w:jc w:val="both"/>
      </w:pPr>
      <w:r>
        <w:rPr>
          <w:rFonts w:ascii="Times New Roman" w:hAnsi="Times New Roman"/>
          <w:b w:val="0"/>
          <w:i w:val="0"/>
          <w:color w:val="000000"/>
          <w:sz w:val="24"/>
        </w:rPr>
        <w:t>Maintains faculty profile information, corporate identity credentials, and authorization privileges for curriculum management.</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734"/>
        <w:gridCol w:w="1734"/>
        <w:gridCol w:w="1734"/>
        <w:gridCol w:w="1734"/>
        <w:gridCol w:w="1734"/>
      </w:tblGrid>
      <w:tr>
        <w:trPr>
          <w:tblHeader/>
          <w:cantSplit/>
        </w:trPr>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Column Name</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Type</w:t>
            </w:r>
          </w:p>
        </w:tc>
        <w:tc>
          <w:tcPr>
            <w:tcW w:type="dxa" w:w="230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Constraint</w:t>
            </w:r>
          </w:p>
        </w:tc>
        <w:tc>
          <w:tcPr>
            <w:tcW w:type="dxa" w:w="100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Nullable</w:t>
            </w:r>
          </w:p>
        </w:tc>
        <w:tc>
          <w:tcPr>
            <w:tcW w:type="dxa" w:w="244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Description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PRIMARY KEY, AUTO_INCREMENT</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sequential identifier for faculty mentor record</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name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Full faculty member name and academic title</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dept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Academic department affiliation (e.g., Computer Science)</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identity</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VARCHAR(120)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INDEXED</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Corporate faculty email address or staff identifier</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password_hash</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VARCHAR(255)</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One-way salted Bcrypt security hash</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created_at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TIMESTAMP</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DEFAULT CURRENT_TIMESTAMP</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System timestamp of faculty account creation</w:t>
            </w:r>
          </w:p>
        </w:tc>
      </w:tr>
    </w:tbl>
    <w:p>
      <w:pPr>
        <w:spacing w:before="0" w:after="120" w:line="312" w:lineRule="auto"/>
        <w:jc w:val="both"/>
      </w:pPr>
    </w:p>
    <w:p>
      <w:pPr>
        <w:keepNext/>
        <w:spacing w:before="200" w:after="80"/>
        <w:jc w:val="left"/>
      </w:pPr>
      <w:r>
        <w:rPr>
          <w:rFonts w:ascii="Times New Roman" w:hAnsi="Times New Roman"/>
          <w:b/>
          <w:color w:val="000000"/>
          <w:sz w:val="24"/>
        </w:rPr>
        <w:t>TABLE 4.3: daily_topics (Daily Active Syllabus Topic &amp; Assessment Configuration)</w:t>
      </w:r>
    </w:p>
    <w:p>
      <w:pPr>
        <w:spacing w:before="0" w:after="120" w:line="312" w:lineRule="auto"/>
        <w:jc w:val="both"/>
      </w:pPr>
      <w:r>
        <w:rPr>
          <w:rFonts w:ascii="Times New Roman" w:hAnsi="Times New Roman"/>
          <w:b w:val="0"/>
          <w:i w:val="0"/>
          <w:color w:val="000000"/>
          <w:sz w:val="24"/>
        </w:rPr>
        <w:t>Stores the active syllabus topic, deadline constraints, and question distribution configured by faculty mentors for daily evaluation.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734"/>
        <w:gridCol w:w="1734"/>
        <w:gridCol w:w="1734"/>
        <w:gridCol w:w="1734"/>
        <w:gridCol w:w="1734"/>
      </w:tblGrid>
      <w:tr>
        <w:trPr>
          <w:tblHeader/>
          <w:cantSplit/>
        </w:trPr>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Column Name</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Type</w:t>
            </w:r>
          </w:p>
        </w:tc>
        <w:tc>
          <w:tcPr>
            <w:tcW w:type="dxa" w:w="230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Constraint</w:t>
            </w:r>
          </w:p>
        </w:tc>
        <w:tc>
          <w:tcPr>
            <w:tcW w:type="dxa" w:w="100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Nullable</w:t>
            </w:r>
          </w:p>
        </w:tc>
        <w:tc>
          <w:tcPr>
            <w:tcW w:type="dxa" w:w="244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Description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PRIMARY KEY, AUTO_INCREMENT</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identifier for daily topic configuration row</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year</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INDEXED</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Target academic year cohort ('1', '2', or '3')</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subject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Subject title (e.g., Software Engineering, Python)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topic</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Specific syllabus topic evaluated in today's assessment</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counts</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JSON</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NONE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Question type counts: {mcq, tf, fill, short}</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date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DEFAULT CURRENT_DATE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Calendar date string of topic assignment (YYYY-MM-DD)</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due_date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NONE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Deadline date string for daily quiz completion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due_time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NONE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24-hour cutoff time string (e.g., '15:30')</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manual_questions</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JSON</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NONE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Mentor-curated question pool (overrides AI synthesis)</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updated_at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TIMESTAMP</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ON UPDATE CURRENT_TIMESTAMP</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Timestamp of most recent timetable modification</w:t>
            </w:r>
          </w:p>
        </w:tc>
      </w:tr>
    </w:tbl>
    <w:p>
      <w:pPr>
        <w:spacing w:before="0" w:after="120" w:line="312" w:lineRule="auto"/>
        <w:jc w:val="both"/>
      </w:pPr>
    </w:p>
    <w:p>
      <w:pPr>
        <w:keepNext/>
        <w:spacing w:before="200" w:after="80"/>
        <w:jc w:val="left"/>
      </w:pPr>
      <w:r>
        <w:rPr>
          <w:rFonts w:ascii="Times New Roman" w:hAnsi="Times New Roman"/>
          <w:b/>
          <w:color w:val="000000"/>
          <w:sz w:val="24"/>
        </w:rPr>
        <w:t>TABLE 4.4: weekly_timetables (Weekly Departmental Timetable Grid Registry)</w:t>
      </w:r>
    </w:p>
    <w:p>
      <w:pPr>
        <w:spacing w:before="0" w:after="120" w:line="312" w:lineRule="auto"/>
        <w:jc w:val="both"/>
      </w:pPr>
      <w:r>
        <w:rPr>
          <w:rFonts w:ascii="Times New Roman" w:hAnsi="Times New Roman"/>
          <w:b w:val="0"/>
          <w:i w:val="0"/>
          <w:color w:val="000000"/>
          <w:sz w:val="24"/>
        </w:rPr>
        <w:t>Holds the structured 6-day weekly schedule matrix (Monday to Saturday, P1-P5) for all three academic year cohorts.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734"/>
        <w:gridCol w:w="1734"/>
        <w:gridCol w:w="1734"/>
        <w:gridCol w:w="1734"/>
        <w:gridCol w:w="1734"/>
      </w:tblGrid>
      <w:tr>
        <w:trPr>
          <w:tblHeader/>
          <w:cantSplit/>
        </w:trPr>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Column Name</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Type</w:t>
            </w:r>
          </w:p>
        </w:tc>
        <w:tc>
          <w:tcPr>
            <w:tcW w:type="dxa" w:w="230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Constraint</w:t>
            </w:r>
          </w:p>
        </w:tc>
        <w:tc>
          <w:tcPr>
            <w:tcW w:type="dxa" w:w="100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Nullable</w:t>
            </w:r>
          </w:p>
        </w:tc>
        <w:tc>
          <w:tcPr>
            <w:tcW w:type="dxa" w:w="244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Description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PRIMARY KEY, AUTO_INCREMENT</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identifier for timetable slot entry</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year</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INDEXED, 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Academic year cohort index ('1', '2', or '3')</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day</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Day of the week ('Mon', 'Tue', 'Wed', 'Thu', 'Fri', 'Sat')</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period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Instructional period code ('P1', 'P2', 'P3', 'P4', 'P5')</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subject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NONE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Course subject assigned to period slot</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topic</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NONE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Planned curriculum topic assigned to period slot</w:t>
            </w:r>
          </w:p>
        </w:tc>
      </w:tr>
    </w:tbl>
    <w:p>
      <w:pPr>
        <w:spacing w:before="0" w:after="120" w:line="312" w:lineRule="auto"/>
        <w:jc w:val="both"/>
      </w:pPr>
    </w:p>
    <w:p>
      <w:pPr>
        <w:keepNext/>
        <w:spacing w:before="200" w:after="80"/>
        <w:jc w:val="left"/>
      </w:pPr>
      <w:r>
        <w:rPr>
          <w:rFonts w:ascii="Times New Roman" w:hAnsi="Times New Roman"/>
          <w:b/>
          <w:color w:val="000000"/>
          <w:sz w:val="24"/>
        </w:rPr>
        <w:t>TABLE 4.5: student_scores (Continuous Assessment Scoring &amp; Telemetry Ledger)</w:t>
      </w:r>
    </w:p>
    <w:p>
      <w:pPr>
        <w:spacing w:before="0" w:after="120" w:line="312" w:lineRule="auto"/>
        <w:jc w:val="both"/>
      </w:pPr>
      <w:r>
        <w:rPr>
          <w:rFonts w:ascii="Times New Roman" w:hAnsi="Times New Roman"/>
          <w:b w:val="0"/>
          <w:i w:val="0"/>
          <w:color w:val="000000"/>
          <w:sz w:val="24"/>
        </w:rPr>
        <w:t>Records individual student test attempts, percentage scores achieved, timestamp telemetry, and comprehension flags.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734"/>
        <w:gridCol w:w="1734"/>
        <w:gridCol w:w="1734"/>
        <w:gridCol w:w="1734"/>
        <w:gridCol w:w="1734"/>
      </w:tblGrid>
      <w:tr>
        <w:trPr>
          <w:tblHeader/>
          <w:cantSplit/>
        </w:trPr>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Column Name</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Type</w:t>
            </w:r>
          </w:p>
        </w:tc>
        <w:tc>
          <w:tcPr>
            <w:tcW w:type="dxa" w:w="230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Constraint</w:t>
            </w:r>
          </w:p>
        </w:tc>
        <w:tc>
          <w:tcPr>
            <w:tcW w:type="dxa" w:w="100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Nullable</w:t>
            </w:r>
          </w:p>
        </w:tc>
        <w:tc>
          <w:tcPr>
            <w:tcW w:type="dxa" w:w="244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Description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PRIMARY KEY, AUTO_INCREMENT</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sequential identifier for quiz score record</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student_id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FOREIGN KEY (students.id)</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Relational foreign key referencing student entity</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topic</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Curriculum topic evaluated in the assessment session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score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Fractional score string achieved by student (e.g., '4/5')</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percentage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Normalized mastery percentage achieved (0 to 100%)</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date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Submission calendar date string for duplicate prevention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not_understood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BOOLEAN</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DEFAULT FALSE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Self-reported flag: True if student indicated difficulty</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created_at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TIMESTAMP</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DEFAULT CURRENT_TIMESTAMP</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Exact submission timestamp for audit log</w:t>
            </w:r>
          </w:p>
        </w:tc>
      </w:tr>
    </w:tbl>
    <w:p>
      <w:pPr>
        <w:spacing w:before="0" w:after="120" w:line="312" w:lineRule="auto"/>
        <w:jc w:val="both"/>
      </w:pPr>
    </w:p>
    <w:p>
      <w:pPr>
        <w:keepNext/>
        <w:spacing w:before="200" w:after="80"/>
        <w:jc w:val="left"/>
      </w:pPr>
      <w:r>
        <w:rPr>
          <w:rFonts w:ascii="Times New Roman" w:hAnsi="Times New Roman"/>
          <w:b/>
          <w:color w:val="000000"/>
          <w:sz w:val="24"/>
        </w:rPr>
        <w:t>TABLE 4.6: boring_reports (Student Engagement &amp; Difficulty Diagnostics Registry)</w:t>
      </w:r>
    </w:p>
    <w:p>
      <w:pPr>
        <w:spacing w:before="0" w:after="120" w:line="312" w:lineRule="auto"/>
        <w:jc w:val="both"/>
      </w:pPr>
      <w:r>
        <w:rPr>
          <w:rFonts w:ascii="Times New Roman" w:hAnsi="Times New Roman"/>
          <w:b w:val="0"/>
          <w:i w:val="0"/>
          <w:color w:val="000000"/>
          <w:sz w:val="24"/>
        </w:rPr>
        <w:t>Logs negative feedback signals where students self-report difficulty or dissatisfaction, triggering automated mentor alerts.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734"/>
        <w:gridCol w:w="1734"/>
        <w:gridCol w:w="1734"/>
        <w:gridCol w:w="1734"/>
        <w:gridCol w:w="1734"/>
      </w:tblGrid>
      <w:tr>
        <w:trPr>
          <w:tblHeader/>
          <w:cantSplit/>
        </w:trPr>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Column Name</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Type</w:t>
            </w:r>
          </w:p>
        </w:tc>
        <w:tc>
          <w:tcPr>
            <w:tcW w:type="dxa" w:w="230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Constraint</w:t>
            </w:r>
          </w:p>
        </w:tc>
        <w:tc>
          <w:tcPr>
            <w:tcW w:type="dxa" w:w="100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Nullable</w:t>
            </w:r>
          </w:p>
        </w:tc>
        <w:tc>
          <w:tcPr>
            <w:tcW w:type="dxa" w:w="244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Description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PRIMARY KEY, AUTO_INCREMENT</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identifier for student engagement report</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student_id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FOREIGN KEY (students.id)</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Foreign key linking student who submitted feedback</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topic</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Curriculum topic during which difficulty was reported</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date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Calendar date string of student engagement alert</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created_at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TIMESTAMP</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DEFAULT CURRENT_TIMESTAMP</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Exact timestamp when diagnostic report was logged</w:t>
            </w:r>
          </w:p>
        </w:tc>
      </w:tr>
    </w:tbl>
    <w:p>
      <w:pPr>
        <w:spacing w:before="0" w:after="120" w:line="312" w:lineRule="auto"/>
        <w:jc w:val="both"/>
      </w:pPr>
    </w:p>
    <w:p>
      <w:pPr>
        <w:keepNext/>
        <w:spacing w:before="200" w:after="80"/>
        <w:jc w:val="left"/>
      </w:pPr>
      <w:r>
        <w:rPr>
          <w:rFonts w:ascii="Times New Roman" w:hAnsi="Times New Roman"/>
          <w:b/>
          <w:color w:val="000000"/>
          <w:sz w:val="24"/>
        </w:rPr>
        <w:t>TABLE 4.7: chat_messages (24/7 Socratic AI Tutor Interaction Archive)</w:t>
      </w:r>
    </w:p>
    <w:p>
      <w:pPr>
        <w:spacing w:before="0" w:after="120" w:line="312" w:lineRule="auto"/>
        <w:jc w:val="both"/>
      </w:pPr>
      <w:r>
        <w:rPr>
          <w:rFonts w:ascii="Times New Roman" w:hAnsi="Times New Roman"/>
          <w:b w:val="0"/>
          <w:i w:val="0"/>
          <w:color w:val="000000"/>
          <w:sz w:val="24"/>
        </w:rPr>
        <w:t>Archives student conversational turns with the Socratic AI Tutor, preserving multi-turn pedagogical context across sessions.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734"/>
        <w:gridCol w:w="1734"/>
        <w:gridCol w:w="1734"/>
        <w:gridCol w:w="1734"/>
        <w:gridCol w:w="1734"/>
      </w:tblGrid>
      <w:tr>
        <w:trPr>
          <w:tblHeader/>
          <w:cantSplit/>
        </w:trPr>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Column Name</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Type</w:t>
            </w:r>
          </w:p>
        </w:tc>
        <w:tc>
          <w:tcPr>
            <w:tcW w:type="dxa" w:w="230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Constraint</w:t>
            </w:r>
          </w:p>
        </w:tc>
        <w:tc>
          <w:tcPr>
            <w:tcW w:type="dxa" w:w="100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Nullable</w:t>
            </w:r>
          </w:p>
        </w:tc>
        <w:tc>
          <w:tcPr>
            <w:tcW w:type="dxa" w:w="244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Description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PRIMARY KEY, AUTO_INCREMENT</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identifier for chat exchange message</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student_id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FOREIGN KEY (students.id)</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Relational link identifying the interacting student</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sender</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CHECK ('student', 'ai')</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Originator indicator: 'student' query or 'ai' response</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message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TEXT</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Raw text payload containing query or Socratic explanation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timestamp</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TIMESTAMP</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DEFAULT CURRENT_TIMESTAMP</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Accurate time of message delivery</w:t>
            </w:r>
          </w:p>
        </w:tc>
      </w:tr>
    </w:tbl>
    <w:p>
      <w:pPr>
        <w:spacing w:before="0" w:after="120" w:line="312" w:lineRule="auto"/>
        <w:jc w:val="both"/>
      </w:pPr>
    </w:p>
    <w:p>
      <w:pPr>
        <w:keepNext/>
        <w:spacing w:before="200" w:after="80"/>
        <w:jc w:val="left"/>
      </w:pPr>
      <w:r>
        <w:rPr>
          <w:rFonts w:ascii="Times New Roman" w:hAnsi="Times New Roman"/>
          <w:b/>
          <w:color w:val="000000"/>
          <w:sz w:val="24"/>
        </w:rPr>
        <w:t>TABLE 4.8: mentor_actions (Faculty Remediation &amp; Intervention Audit Log)</w:t>
      </w:r>
    </w:p>
    <w:p>
      <w:pPr>
        <w:spacing w:before="0" w:after="120" w:line="312" w:lineRule="auto"/>
        <w:jc w:val="both"/>
      </w:pPr>
      <w:r>
        <w:rPr>
          <w:rFonts w:ascii="Times New Roman" w:hAnsi="Times New Roman"/>
          <w:b w:val="0"/>
          <w:i w:val="0"/>
          <w:color w:val="000000"/>
          <w:sz w:val="24"/>
        </w:rPr>
        <w:t>Maintains an immutable audit log of diagnostic notifications, at-risk email dispatches, and cohort reports generated by mentors.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734"/>
        <w:gridCol w:w="1734"/>
        <w:gridCol w:w="1734"/>
        <w:gridCol w:w="1734"/>
        <w:gridCol w:w="1734"/>
      </w:tblGrid>
      <w:tr>
        <w:trPr>
          <w:tblHeader/>
          <w:cantSplit/>
        </w:trPr>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Column Name</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Type</w:t>
            </w:r>
          </w:p>
        </w:tc>
        <w:tc>
          <w:tcPr>
            <w:tcW w:type="dxa" w:w="230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Constraint</w:t>
            </w:r>
          </w:p>
        </w:tc>
        <w:tc>
          <w:tcPr>
            <w:tcW w:type="dxa" w:w="100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Nullable</w:t>
            </w:r>
          </w:p>
        </w:tc>
        <w:tc>
          <w:tcPr>
            <w:tcW w:type="dxa" w:w="244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Description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PRIMARY KEY, AUTO_INCREMENT</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identifier for mentor intervention record</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mentor_id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FOREIGN KEY (mentors.id)</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Relational foreign key identifying faculty advisor</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year</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Target academic cohort year receiving remediation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action_type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VARCHAR(50)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Intervention category ('alert_weak', 'email_inactive', 'report')</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description</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TEXT</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NONE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Diagnostic summary or custom pedagogical remediation guidance</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student_count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NONE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Count of at-risk students reached by automated alert</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created_at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TIMESTAMP</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DEFAULT CURRENT_TIMESTAMP</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Timestamp of intervention execution</w:t>
            </w:r>
          </w:p>
        </w:tc>
      </w:tr>
    </w:tbl>
    <w:p>
      <w:pPr>
        <w:spacing w:before="0" w:after="120" w:line="312" w:lineRule="auto"/>
        <w:jc w:val="both"/>
      </w:pPr>
    </w:p>
    <w:p>
      <w:pPr>
        <w:keepNext/>
        <w:spacing w:before="200" w:after="80"/>
        <w:jc w:val="left"/>
      </w:pPr>
      <w:r>
        <w:rPr>
          <w:rFonts w:ascii="Times New Roman" w:hAnsi="Times New Roman"/>
          <w:b/>
          <w:color w:val="000000"/>
          <w:sz w:val="24"/>
        </w:rPr>
        <w:t>TABLE 4.9: topic_history (Immutable Topic Assignment &amp; Question Archive)</w:t>
      </w:r>
    </w:p>
    <w:p>
      <w:pPr>
        <w:spacing w:before="0" w:after="120" w:line="312" w:lineRule="auto"/>
        <w:jc w:val="both"/>
      </w:pPr>
      <w:r>
        <w:rPr>
          <w:rFonts w:ascii="Times New Roman" w:hAnsi="Times New Roman"/>
          <w:b w:val="0"/>
          <w:i w:val="0"/>
          <w:color w:val="000000"/>
          <w:sz w:val="24"/>
        </w:rPr>
        <w:t>Maintains an append-only longitudinal log of every lecture topic assigned, question distribution parameters, and timestamps.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734"/>
        <w:gridCol w:w="1734"/>
        <w:gridCol w:w="1734"/>
        <w:gridCol w:w="1734"/>
        <w:gridCol w:w="1734"/>
      </w:tblGrid>
      <w:tr>
        <w:trPr>
          <w:tblHeader/>
          <w:cantSplit/>
        </w:trPr>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Column Name</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Type</w:t>
            </w:r>
          </w:p>
        </w:tc>
        <w:tc>
          <w:tcPr>
            <w:tcW w:type="dxa" w:w="230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Constraint</w:t>
            </w:r>
          </w:p>
        </w:tc>
        <w:tc>
          <w:tcPr>
            <w:tcW w:type="dxa" w:w="100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Nullable</w:t>
            </w:r>
          </w:p>
        </w:tc>
        <w:tc>
          <w:tcPr>
            <w:tcW w:type="dxa" w:w="244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Description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PRIMARY KEY, AUTO_INCREMENT</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identifier for historical topic record</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year</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INDEXED, 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Academic year cohort index ('1', '2', or '3')</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subject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Course subject title assigned for the date</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topic</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Specific curriculum topic assigned by faculty</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counts</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JSON</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NONE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Question type breakdown: {mcq, tf, fill, short}</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date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NONE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Assignment calendar date string (YYYY-MM-DD)</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due_date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NONE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Submission cutoff date</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due_time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NONE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Submission cutoff time (HH:MM 24h)</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set_by</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NONE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Faculty mentor name who authored the schedule</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manual_questions</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JSON</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NONE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Custom manual question objects if provided</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created_at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TIMESTAMP</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DEFAULT CURRENT_TIMESTAMP</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Exact system timestamp of schedule record</w:t>
            </w:r>
          </w:p>
        </w:tc>
      </w:tr>
    </w:tbl>
    <w:p>
      <w:pPr>
        <w:spacing w:before="0" w:after="120" w:line="312" w:lineRule="auto"/>
        <w:jc w:val="both"/>
      </w:pPr>
    </w:p>
    <w:p>
      <w:pPr>
        <w:keepNext/>
        <w:spacing w:before="200" w:after="80"/>
        <w:jc w:val="left"/>
      </w:pPr>
      <w:r>
        <w:rPr>
          <w:rFonts w:ascii="Times New Roman" w:hAnsi="Times New Roman"/>
          <w:b/>
          <w:color w:val="000000"/>
          <w:sz w:val="24"/>
        </w:rPr>
        <w:t>TABLE 4.10: quiz_attempts (Item-Level Student Responses &amp; Detailed Audit Ledger)</w:t>
      </w:r>
    </w:p>
    <w:p>
      <w:pPr>
        <w:spacing w:before="0" w:after="120" w:line="312" w:lineRule="auto"/>
        <w:jc w:val="both"/>
      </w:pPr>
      <w:r>
        <w:rPr>
          <w:rFonts w:ascii="Times New Roman" w:hAnsi="Times New Roman"/>
          <w:b w:val="0"/>
          <w:i w:val="0"/>
          <w:color w:val="000000"/>
          <w:sz w:val="24"/>
        </w:rPr>
        <w:t>Stores the full itemized response breakdown for every quiz session, preserving student answer strings, correct keys, and correctness flags.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734"/>
        <w:gridCol w:w="1734"/>
        <w:gridCol w:w="1734"/>
        <w:gridCol w:w="1734"/>
        <w:gridCol w:w="1734"/>
      </w:tblGrid>
      <w:tr>
        <w:trPr>
          <w:tblHeader/>
          <w:cantSplit/>
        </w:trPr>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Column Name</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Type</w:t>
            </w:r>
          </w:p>
        </w:tc>
        <w:tc>
          <w:tcPr>
            <w:tcW w:type="dxa" w:w="230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Constraint</w:t>
            </w:r>
          </w:p>
        </w:tc>
        <w:tc>
          <w:tcPr>
            <w:tcW w:type="dxa" w:w="100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Nullable</w:t>
            </w:r>
          </w:p>
        </w:tc>
        <w:tc>
          <w:tcPr>
            <w:tcW w:type="dxa" w:w="244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Description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PRIMARY KEY, AUTO_INCREMENT</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sequential identifier for quiz attempt entry</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student_id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FOREIGN KEY (students.id)</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Foreign key identifying submitting student</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topic</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Evaluated curriculum topic title</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subject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NONE</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YES</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Subject title associated with assessment attempt</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date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Submission calendar date string (YYYY-MM-DD)</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score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VARCHAR(20)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Fractional score string achieved (e.g., '4/5')</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percentage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Mastery percentage achieved by candidate</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answers</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JSON</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List of {q, type, student_answer, correct_answer, is_correct}</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created_at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TIMESTAMP</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DEFAULT CURRENT_TIMESTAMP</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System timestamp when attempt was submitted</w:t>
            </w:r>
          </w:p>
        </w:tc>
      </w:tr>
    </w:tbl>
    <w:p>
      <w:pPr>
        <w:spacing w:before="0" w:after="120" w:line="312" w:lineRule="auto"/>
        <w:jc w:val="both"/>
      </w:pPr>
    </w:p>
    <w:p>
      <w:pPr>
        <w:keepNext/>
        <w:spacing w:before="200" w:after="80"/>
        <w:jc w:val="left"/>
      </w:pPr>
      <w:r>
        <w:rPr>
          <w:rFonts w:ascii="Times New Roman" w:hAnsi="Times New Roman"/>
          <w:b/>
          <w:color w:val="000000"/>
          <w:sz w:val="24"/>
        </w:rPr>
        <w:t>TABLE 4.11: seeder_meta (System Database Initialization &amp; Seeding Registry)</w:t>
      </w:r>
    </w:p>
    <w:p>
      <w:pPr>
        <w:spacing w:before="0" w:after="120" w:line="312" w:lineRule="auto"/>
        <w:jc w:val="both"/>
      </w:pPr>
      <w:r>
        <w:rPr>
          <w:rFonts w:ascii="Times New Roman" w:hAnsi="Times New Roman"/>
          <w:b w:val="0"/>
          <w:i w:val="0"/>
          <w:color w:val="000000"/>
          <w:sz w:val="24"/>
        </w:rPr>
        <w:t>Tracks executed database initialization routines and mock seeders to prevent redundant re-seeding or accidental data corruption.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734"/>
        <w:gridCol w:w="1734"/>
        <w:gridCol w:w="1734"/>
        <w:gridCol w:w="1734"/>
        <w:gridCol w:w="1734"/>
      </w:tblGrid>
      <w:tr>
        <w:trPr>
          <w:tblHeader/>
          <w:cantSplit/>
        </w:trPr>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Column Name</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Data Type</w:t>
            </w:r>
          </w:p>
        </w:tc>
        <w:tc>
          <w:tcPr>
            <w:tcW w:type="dxa" w:w="230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Constraint</w:t>
            </w:r>
          </w:p>
        </w:tc>
        <w:tc>
          <w:tcPr>
            <w:tcW w:type="dxa" w:w="100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Nullable</w:t>
            </w:r>
          </w:p>
        </w:tc>
        <w:tc>
          <w:tcPr>
            <w:tcW w:type="dxa" w:w="244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Description</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INTEGER</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PRIMARY KEY, AUTO_INCREMENT</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identifier for seeder registry record</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key</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VARCHAR(100)</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NOT NULL</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Unique identifier string for seeder script (e.g., 'initial_seed')</w:t>
            </w:r>
          </w:p>
        </w:tc>
      </w:tr>
      <w:tr>
        <w:trPr>
          <w:cantSplit/>
        </w:trPr>
        <w:tc>
          <w:tcPr>
            <w:tcW w:type="dxa" w:w="187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seeded_at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TIMESTAMP</w:t>
            </w:r>
          </w:p>
        </w:tc>
        <w:tc>
          <w:tcPr>
            <w:tcW w:type="dxa" w:w="230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DEFAULT CURRENT_TIMESTAMP</w:t>
            </w:r>
          </w:p>
        </w:tc>
        <w:tc>
          <w:tcPr>
            <w:tcW w:type="dxa" w:w="1008"/>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NO</w:t>
            </w:r>
          </w:p>
        </w:tc>
        <w:tc>
          <w:tcPr>
            <w:tcW w:type="dxa" w:w="244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Exact system timestamp when seeding was completed</w:t>
            </w:r>
          </w:p>
        </w:tc>
      </w:tr>
    </w:tbl>
    <w:p>
      <w:pPr>
        <w:spacing w:before="0" w:after="120" w:line="312" w:lineRule="auto"/>
        <w:jc w:val="both"/>
      </w:pPr>
    </w:p>
    <w:p>
      <w:r>
        <w:br w:type="page"/>
      </w:r>
    </w:p>
    <w:p>
      <w:pPr>
        <w:keepNext/>
        <w:spacing w:before="240" w:after="120"/>
        <w:jc w:val="left"/>
      </w:pPr>
      <w:r>
        <w:rPr>
          <w:rFonts w:ascii="Times New Roman" w:hAnsi="Times New Roman"/>
          <w:b/>
          <w:color w:val="000000"/>
          <w:sz w:val="25"/>
        </w:rPr>
        <w:t>4.4 USE CASE DESIGN</w:t>
      </w:r>
    </w:p>
    <w:p>
      <w:pPr>
        <w:spacing w:before="0" w:after="120" w:line="312" w:lineRule="auto"/>
        <w:jc w:val="both"/>
      </w:pPr>
      <w:r>
        <w:rPr>
          <w:rFonts w:ascii="Times New Roman" w:hAnsi="Times New Roman"/>
          <w:b w:val="0"/>
          <w:i w:val="0"/>
          <w:color w:val="000000"/>
          <w:sz w:val="24"/>
        </w:rPr>
        <w:t>Use case modeling captures functional requirements from the perspective of external actors, establishing system boundaries, primary user roles (Students and Faculty Mentors), and automated background services (Google Gemini AI and SMTP Server). The overall system use case diagram and core subsystem models are each presented on dedicated pages below:</w:t>
      </w:r>
    </w:p>
    <w:p>
      <w:pPr>
        <w:keepNext/>
        <w:spacing w:before="200" w:after="80"/>
        <w:jc w:val="left"/>
      </w:pPr>
      <w:r>
        <w:rPr>
          <w:rFonts w:ascii="Times New Roman" w:hAnsi="Times New Roman"/>
          <w:b/>
          <w:color w:val="000000"/>
          <w:sz w:val="24"/>
        </w:rPr>
        <w:t>4.4.1 OVERALL SYSTEM USE CASE ARCHITECTURE</w:t>
      </w:r>
    </w:p>
    <w:p>
      <w:pPr>
        <w:spacing w:before="0" w:after="80" w:line="312" w:lineRule="auto"/>
        <w:jc w:val="both"/>
      </w:pPr>
      <w:r>
        <w:rPr>
          <w:rFonts w:ascii="Times New Roman" w:hAnsi="Times New Roman"/>
          <w:b w:val="0"/>
          <w:i w:val="0"/>
          <w:color w:val="000000"/>
          <w:sz w:val="24"/>
        </w:rPr>
        <w:t>The diagram below defines the comprehensive interaction boundary between learners, faculty mentors, Google Gemini AI, and the SMTP mail gateway:</w:t>
      </w:r>
    </w:p>
    <w:p>
      <w:pPr>
        <w:spacing w:before="40" w:after="40"/>
        <w:jc w:val="center"/>
      </w:pPr>
      <w:r>
        <w:drawing>
          <wp:inline xmlns:a="http://schemas.openxmlformats.org/drawingml/2006/main" xmlns:pic="http://schemas.openxmlformats.org/drawingml/2006/picture">
            <wp:extent cx="4262755" cy="6263640"/>
            <wp:docPr id="6" name="Picture 6"/>
            <wp:cNvGraphicFramePr>
              <a:graphicFrameLocks noChangeAspect="1"/>
            </wp:cNvGraphicFramePr>
            <a:graphic>
              <a:graphicData uri="http://schemas.openxmlformats.org/drawingml/2006/picture">
                <pic:pic>
                  <pic:nvPicPr>
                    <pic:cNvPr id="0" name="bw_usecase_overall_rot.png"/>
                    <pic:cNvPicPr/>
                  </pic:nvPicPr>
                  <pic:blipFill>
                    <a:blip r:embed="rId16"/>
                    <a:stretch>
                      <a:fillRect/>
                    </a:stretch>
                  </pic:blipFill>
                  <pic:spPr>
                    <a:xfrm>
                      <a:off x="0" y="0"/>
                      <a:ext cx="4262755" cy="6263640"/>
                    </a:xfrm>
                    <a:prstGeom prst="rect"/>
                  </pic:spPr>
                </pic:pic>
              </a:graphicData>
            </a:graphic>
          </wp:inline>
        </w:drawing>
      </w:r>
    </w:p>
    <w:p>
      <w:pPr>
        <w:spacing w:before="0" w:after="0" w:line="312" w:lineRule="auto"/>
        <w:jc w:val="center"/>
      </w:pPr>
      <w:r>
        <w:rPr>
          <w:rFonts w:ascii="Times New Roman" w:hAnsi="Times New Roman"/>
          <w:b w:val="0"/>
          <w:i/>
          <w:color w:val="000000"/>
          <w:sz w:val="21"/>
        </w:rPr>
        <w:t>Figure 4.6: Overall System Use Case Model of EduMentor AI (Rotated 90° for Full-Page Visibility)</w:t>
      </w:r>
    </w:p>
    <w:p>
      <w:r>
        <w:br w:type="page"/>
      </w:r>
    </w:p>
    <w:p>
      <w:pPr>
        <w:keepNext/>
        <w:spacing w:before="200" w:after="80"/>
        <w:jc w:val="left"/>
      </w:pPr>
      <w:r>
        <w:rPr>
          <w:rFonts w:ascii="Times New Roman" w:hAnsi="Times New Roman"/>
          <w:b/>
          <w:color w:val="000000"/>
          <w:sz w:val="24"/>
        </w:rPr>
        <w:t>4.4.2 SUBSYSTEM USE CASE: USER AUTHENTICATION &amp; SECURITY</w:t>
      </w:r>
    </w:p>
    <w:p>
      <w:pPr>
        <w:spacing w:before="0" w:after="120" w:line="312" w:lineRule="auto"/>
        <w:jc w:val="both"/>
      </w:pPr>
      <w:r>
        <w:rPr>
          <w:rFonts w:ascii="Times New Roman" w:hAnsi="Times New Roman"/>
          <w:b w:val="0"/>
          <w:i w:val="0"/>
          <w:color w:val="000000"/>
          <w:sz w:val="24"/>
        </w:rPr>
        <w:t>Deconstructs student onboarding, credential verification, salted Bcrypt password hashing, and role-guarded session token generation:</w:t>
      </w:r>
    </w:p>
    <w:p>
      <w:pPr>
        <w:spacing w:before="120" w:after="120"/>
        <w:jc w:val="center"/>
      </w:pPr>
      <w:r>
        <w:drawing>
          <wp:inline xmlns:a="http://schemas.openxmlformats.org/drawingml/2006/main" xmlns:pic="http://schemas.openxmlformats.org/drawingml/2006/picture">
            <wp:extent cx="5120640" cy="2839167"/>
            <wp:docPr id="7" name="Picture 7"/>
            <wp:cNvGraphicFramePr>
              <a:graphicFrameLocks noChangeAspect="1"/>
            </wp:cNvGraphicFramePr>
            <a:graphic>
              <a:graphicData uri="http://schemas.openxmlformats.org/drawingml/2006/picture">
                <pic:pic>
                  <pic:nvPicPr>
                    <pic:cNvPr id="0" name="bw_uc_auth.png"/>
                    <pic:cNvPicPr/>
                  </pic:nvPicPr>
                  <pic:blipFill>
                    <a:blip r:embed="rId17"/>
                    <a:stretch>
                      <a:fillRect/>
                    </a:stretch>
                  </pic:blipFill>
                  <pic:spPr>
                    <a:xfrm>
                      <a:off x="0" y="0"/>
                      <a:ext cx="5120640" cy="2839167"/>
                    </a:xfrm>
                    <a:prstGeom prst="rect"/>
                  </pic:spPr>
                </pic:pic>
              </a:graphicData>
            </a:graphic>
          </wp:inline>
        </w:drawing>
      </w:r>
    </w:p>
    <w:p>
      <w:pPr>
        <w:spacing w:before="0" w:after="0" w:line="312" w:lineRule="auto"/>
        <w:jc w:val="center"/>
      </w:pPr>
      <w:r>
        <w:rPr>
          <w:rFonts w:ascii="Times New Roman" w:hAnsi="Times New Roman"/>
          <w:b w:val="0"/>
          <w:i/>
          <w:color w:val="000000"/>
          <w:sz w:val="21"/>
        </w:rPr>
        <w:t>Figure 4.7: Subsystem Use Case  -  User Authentication &amp; Security</w:t>
      </w:r>
    </w:p>
    <w:p>
      <w:r>
        <w:br w:type="page"/>
      </w:r>
    </w:p>
    <w:p>
      <w:pPr>
        <w:keepNext/>
        <w:spacing w:before="200" w:after="80"/>
        <w:jc w:val="left"/>
      </w:pPr>
      <w:r>
        <w:rPr>
          <w:rFonts w:ascii="Times New Roman" w:hAnsi="Times New Roman"/>
          <w:b/>
          <w:color w:val="000000"/>
          <w:sz w:val="24"/>
        </w:rPr>
        <w:t>4.4.3 SUBSYSTEM USE CASE: AI QUIZ GENERATION &amp; ASSESSMENT</w:t>
      </w:r>
    </w:p>
    <w:p>
      <w:pPr>
        <w:spacing w:before="0" w:after="120" w:line="312" w:lineRule="auto"/>
        <w:jc w:val="both"/>
      </w:pPr>
      <w:r>
        <w:rPr>
          <w:rFonts w:ascii="Times New Roman" w:hAnsi="Times New Roman"/>
          <w:b w:val="0"/>
          <w:i w:val="0"/>
          <w:color w:val="000000"/>
          <w:sz w:val="24"/>
        </w:rPr>
        <w:t>Captures the operational workflow from faculty timetable specification and Gemini prompt parameterization to interactive student quiz rendering:</w:t>
      </w:r>
    </w:p>
    <w:p>
      <w:pPr>
        <w:spacing w:before="120" w:after="120"/>
        <w:jc w:val="center"/>
      </w:pPr>
      <w:r>
        <w:drawing>
          <wp:inline xmlns:a="http://schemas.openxmlformats.org/drawingml/2006/main" xmlns:pic="http://schemas.openxmlformats.org/drawingml/2006/picture">
            <wp:extent cx="5120640" cy="2940566"/>
            <wp:docPr id="8" name="Picture 8"/>
            <wp:cNvGraphicFramePr>
              <a:graphicFrameLocks noChangeAspect="1"/>
            </wp:cNvGraphicFramePr>
            <a:graphic>
              <a:graphicData uri="http://schemas.openxmlformats.org/drawingml/2006/picture">
                <pic:pic>
                  <pic:nvPicPr>
                    <pic:cNvPr id="0" name="bw_uc_quiz.png"/>
                    <pic:cNvPicPr/>
                  </pic:nvPicPr>
                  <pic:blipFill>
                    <a:blip r:embed="rId18"/>
                    <a:stretch>
                      <a:fillRect/>
                    </a:stretch>
                  </pic:blipFill>
                  <pic:spPr>
                    <a:xfrm>
                      <a:off x="0" y="0"/>
                      <a:ext cx="5120640" cy="2940566"/>
                    </a:xfrm>
                    <a:prstGeom prst="rect"/>
                  </pic:spPr>
                </pic:pic>
              </a:graphicData>
            </a:graphic>
          </wp:inline>
        </w:drawing>
      </w:r>
    </w:p>
    <w:p>
      <w:pPr>
        <w:spacing w:before="0" w:after="0" w:line="312" w:lineRule="auto"/>
        <w:jc w:val="center"/>
      </w:pPr>
      <w:r>
        <w:rPr>
          <w:rFonts w:ascii="Times New Roman" w:hAnsi="Times New Roman"/>
          <w:b w:val="0"/>
          <w:i/>
          <w:color w:val="000000"/>
          <w:sz w:val="21"/>
        </w:rPr>
        <w:t>Figure 4.8: Subsystem Use Case  -  AI Quiz Generation &amp; Active Assessment</w:t>
      </w:r>
    </w:p>
    <w:p>
      <w:r>
        <w:br w:type="page"/>
      </w:r>
    </w:p>
    <w:p>
      <w:pPr>
        <w:keepNext/>
        <w:spacing w:before="200" w:after="80"/>
        <w:jc w:val="left"/>
      </w:pPr>
      <w:r>
        <w:rPr>
          <w:rFonts w:ascii="Times New Roman" w:hAnsi="Times New Roman"/>
          <w:b/>
          <w:color w:val="000000"/>
          <w:sz w:val="24"/>
        </w:rPr>
        <w:t>4.4.4 SUBSYSTEM USE CASE: 24/7 AI TUTOR CHATBOT &amp; DOUBT CLEARING</w:t>
      </w:r>
    </w:p>
    <w:p>
      <w:pPr>
        <w:spacing w:before="0" w:after="120" w:line="312" w:lineRule="auto"/>
        <w:jc w:val="both"/>
      </w:pPr>
      <w:r>
        <w:rPr>
          <w:rFonts w:ascii="Times New Roman" w:hAnsi="Times New Roman"/>
          <w:b w:val="0"/>
          <w:i w:val="0"/>
          <w:color w:val="000000"/>
          <w:sz w:val="24"/>
        </w:rPr>
        <w:t>Details real-time student doubt submission, historical chat context retrieval from chat_messages, and Socratic clue generation via Google Gemini:</w:t>
      </w:r>
    </w:p>
    <w:p>
      <w:pPr>
        <w:spacing w:before="120" w:after="120"/>
        <w:jc w:val="center"/>
      </w:pPr>
      <w:r>
        <w:drawing>
          <wp:inline xmlns:a="http://schemas.openxmlformats.org/drawingml/2006/main" xmlns:pic="http://schemas.openxmlformats.org/drawingml/2006/picture">
            <wp:extent cx="5120640" cy="2839167"/>
            <wp:docPr id="9" name="Picture 9"/>
            <wp:cNvGraphicFramePr>
              <a:graphicFrameLocks noChangeAspect="1"/>
            </wp:cNvGraphicFramePr>
            <a:graphic>
              <a:graphicData uri="http://schemas.openxmlformats.org/drawingml/2006/picture">
                <pic:pic>
                  <pic:nvPicPr>
                    <pic:cNvPr id="0" name="bw_uc_tutor.png"/>
                    <pic:cNvPicPr/>
                  </pic:nvPicPr>
                  <pic:blipFill>
                    <a:blip r:embed="rId19"/>
                    <a:stretch>
                      <a:fillRect/>
                    </a:stretch>
                  </pic:blipFill>
                  <pic:spPr>
                    <a:xfrm>
                      <a:off x="0" y="0"/>
                      <a:ext cx="5120640" cy="2839167"/>
                    </a:xfrm>
                    <a:prstGeom prst="rect"/>
                  </pic:spPr>
                </pic:pic>
              </a:graphicData>
            </a:graphic>
          </wp:inline>
        </w:drawing>
      </w:r>
    </w:p>
    <w:p>
      <w:pPr>
        <w:spacing w:before="0" w:after="0" w:line="312" w:lineRule="auto"/>
        <w:jc w:val="center"/>
      </w:pPr>
      <w:r>
        <w:rPr>
          <w:rFonts w:ascii="Times New Roman" w:hAnsi="Times New Roman"/>
          <w:b w:val="0"/>
          <w:i/>
          <w:color w:val="000000"/>
          <w:sz w:val="21"/>
        </w:rPr>
        <w:t>Figure 4.9: Subsystem Use Case  -  24/7 AI Tutor Chatbot &amp; Doubt Clearing</w:t>
      </w:r>
    </w:p>
    <w:p>
      <w:r>
        <w:br w:type="page"/>
      </w:r>
    </w:p>
    <w:p>
      <w:pPr>
        <w:keepNext/>
        <w:spacing w:before="240" w:after="120"/>
        <w:jc w:val="left"/>
      </w:pPr>
      <w:r>
        <w:rPr>
          <w:rFonts w:ascii="Times New Roman" w:hAnsi="Times New Roman"/>
          <w:b/>
          <w:color w:val="000000"/>
          <w:sz w:val="25"/>
        </w:rPr>
        <w:t>4.5 MODULE DESCRIPTION</w:t>
      </w:r>
    </w:p>
    <w:p>
      <w:pPr>
        <w:spacing w:before="0" w:after="120" w:line="312" w:lineRule="auto"/>
        <w:jc w:val="both"/>
      </w:pPr>
      <w:r>
        <w:rPr>
          <w:rFonts w:ascii="Times New Roman" w:hAnsi="Times New Roman"/>
          <w:b w:val="0"/>
          <w:i w:val="0"/>
          <w:color w:val="000000"/>
          <w:sz w:val="24"/>
        </w:rPr>
        <w:t>EduMentor AI is engineered with high functional cohesion and low architectural coupling. Each module encapsulates a specific operational domain within the continuous academic learning lifecycle. The system decomposes into nine specialized architectural modules, each detailed below with its operational scope, data transformations, algorithmic logic, and fault-tolerant mechanisms:</w:t>
      </w:r>
    </w:p>
    <w:p>
      <w:pPr>
        <w:keepNext/>
        <w:spacing w:before="200" w:after="80"/>
        <w:jc w:val="left"/>
      </w:pPr>
      <w:r>
        <w:rPr>
          <w:rFonts w:ascii="Times New Roman" w:hAnsi="Times New Roman"/>
          <w:b/>
          <w:color w:val="000000"/>
          <w:sz w:val="24"/>
        </w:rPr>
        <w:t>4.5.1 MODULE 1: USER ONBOARDING, MULTI-ROLE AUTHENTICATION &amp; SESSION SECURITY (RBAC)</w:t>
      </w:r>
    </w:p>
    <w:p>
      <w:pPr>
        <w:spacing w:before="0" w:after="120" w:line="312" w:lineRule="auto"/>
        <w:jc w:val="both"/>
      </w:pPr>
      <w:r>
        <w:rPr>
          <w:rFonts w:ascii="Times New Roman" w:hAnsi="Times New Roman"/>
          <w:b w:val="0"/>
          <w:i w:val="0"/>
          <w:color w:val="000000"/>
          <w:sz w:val="24"/>
        </w:rPr>
        <w:t>Functional Scope &amp; Purpose: Module 1 governs user onboarding, identity verification, credential cryptography, and session management for both Students and Faculty Mentors. Given the sensitive nature of collegiate academic records, this module implements strict Role-Based Access Control (RBAC) to ensure total isolation between learner interfaces and administrative faculty controls.</w:t>
      </w:r>
    </w:p>
    <w:p>
      <w:pPr>
        <w:spacing w:before="0" w:after="120" w:line="312" w:lineRule="auto"/>
        <w:jc w:val="both"/>
      </w:pPr>
      <w:r>
        <w:rPr>
          <w:rFonts w:ascii="Times New Roman" w:hAnsi="Times New Roman"/>
          <w:b w:val="0"/>
          <w:i w:val="0"/>
          <w:color w:val="000000"/>
          <w:sz w:val="24"/>
        </w:rPr>
        <w:t>Cryptographic Implementation &amp; Password Security: Raw user passwords are never stored in plaintext. When a student registers or a mentor account is provisioned, the backend passes the plaintext string through the Bcrypt key derivation function using a salt work factor of 12. Bcrypt automatically incorporates a cryptographically secure random salt, generating a 60-character one-way hash that protects against precomputed rainbow table attacks, dictionary exploits, and timing attacks.</w:t>
      </w:r>
    </w:p>
    <w:p>
      <w:pPr>
        <w:spacing w:before="0" w:after="120" w:line="312" w:lineRule="auto"/>
        <w:jc w:val="both"/>
      </w:pPr>
      <w:r>
        <w:rPr>
          <w:rFonts w:ascii="Times New Roman" w:hAnsi="Times New Roman"/>
          <w:b w:val="0"/>
          <w:i w:val="0"/>
          <w:color w:val="000000"/>
          <w:sz w:val="24"/>
        </w:rPr>
        <w:t>Token-Based Authentication &amp; Route Guarding: Upon successful credential verification, the authentication router synthesizes an asymmetric JSON Web Token (JWT) signed with HMAC-SHA256. The token payload encodes the subject identifier (user_id), verified role claim ('student' or 'mentor'), cohort year index ('1', '2', or '3'), and an expiration timestamp (configured with an 8-hour Time-To-Live). The client caches this token in browser session storage. For subsequent API interactions, the FastAPI dependency injection framework intercepts inbound requests via the get_current_user middleware, parses the Bearer Authorization header, validates signature integrity, and enforces granular role guards on protected administrative endpoints.</w:t>
      </w:r>
    </w:p>
    <w:p>
      <w:pPr>
        <w:spacing w:before="0" w:after="120" w:line="312" w:lineRule="auto"/>
        <w:jc w:val="both"/>
      </w:pPr>
      <w:r>
        <w:rPr>
          <w:rFonts w:ascii="Times New Roman" w:hAnsi="Times New Roman"/>
          <w:b w:val="0"/>
          <w:i w:val="0"/>
          <w:color w:val="000000"/>
          <w:sz w:val="24"/>
        </w:rPr>
        <w:t>Input Validation &amp; Registration Integrity: Strict Pydantic schemas validate student enrollment numbers using institutional regular expressions (e.g., verifying '24UCS07' adheres to the Thiagarajar College roll number format). Duplicate registrations across identical roll numbers or institutional email addresses are rejected at the database constraint level, preventing ghost profiles.</w:t>
      </w:r>
    </w:p>
    <w:p>
      <w:pPr>
        <w:keepNext/>
        <w:spacing w:before="200" w:after="80"/>
        <w:jc w:val="left"/>
      </w:pPr>
      <w:r>
        <w:rPr>
          <w:rFonts w:ascii="Times New Roman" w:hAnsi="Times New Roman"/>
          <w:b/>
          <w:color w:val="000000"/>
          <w:sz w:val="24"/>
        </w:rPr>
        <w:t>4.5.2 MODULE 2: WEEKLY DEPARTMENTAL TIMETABLE &amp; DAILY SYLLABUS SCHEDULING ENGINE</w:t>
      </w:r>
    </w:p>
    <w:p>
      <w:pPr>
        <w:spacing w:before="0" w:after="120" w:line="312" w:lineRule="auto"/>
        <w:jc w:val="both"/>
      </w:pPr>
      <w:r>
        <w:rPr>
          <w:rFonts w:ascii="Times New Roman" w:hAnsi="Times New Roman"/>
          <w:b w:val="0"/>
          <w:i w:val="0"/>
          <w:color w:val="000000"/>
          <w:sz w:val="24"/>
        </w:rPr>
        <w:t>Functional Scope &amp; Purpose: Module 2 functions as the pedagogical orchestrator of the entire platform. In higher education, assessment must mirror instructional pacing. Module 2 provides faculty mentors with an intuitive, dynamic scheduling engine that synchronizes classroom lecture delivery across a 6-day instructional week (Monday through Saturday, Periods P1 to P5) spanning three undergraduate cohorts.</w:t>
      </w:r>
    </w:p>
    <w:p>
      <w:pPr>
        <w:spacing w:before="0" w:after="120" w:line="312" w:lineRule="auto"/>
        <w:jc w:val="both"/>
      </w:pPr>
      <w:r>
        <w:rPr>
          <w:rFonts w:ascii="Times New Roman" w:hAnsi="Times New Roman"/>
          <w:b w:val="0"/>
          <w:i w:val="0"/>
          <w:color w:val="000000"/>
          <w:sz w:val="24"/>
        </w:rPr>
        <w:t>Interactive Matrix Configuration: Faculty mentors interact with a unified matrix grid representing each academic year. Mentors can assign subjects (e.g., Data Structures, Database Systems, Software Engineering) and planned lecture topics for each period. A reactive modal allows instant modifications with zero page reload latency. Changes made in the timetable immediately propagate to the underlying weekly_timetables table via asynchronous HTTP PUT requests.</w:t>
      </w:r>
    </w:p>
    <w:p>
      <w:pPr>
        <w:spacing w:before="0" w:after="120" w:line="312" w:lineRule="auto"/>
        <w:jc w:val="both"/>
      </w:pPr>
      <w:r>
        <w:rPr>
          <w:rFonts w:ascii="Times New Roman" w:hAnsi="Times New Roman"/>
          <w:b w:val="0"/>
          <w:i w:val="0"/>
          <w:color w:val="000000"/>
          <w:sz w:val="24"/>
        </w:rPr>
        <w:t>Daily Active Topic Upsert Engine: Mentors select the active instructional topic for the current day. The backend executes an upsert (update or insert) operation on the daily_topics table, ensuring exactly one active topic record exists per academic year at any given moment. Concurrently, an append-only audit record is committed to the topic_history table, preserving an immutable longitudinal log of syllabus advancement across the semester.</w:t>
      </w:r>
    </w:p>
    <w:p>
      <w:pPr>
        <w:spacing w:before="0" w:after="120" w:line="312" w:lineRule="auto"/>
        <w:jc w:val="both"/>
      </w:pPr>
      <w:r>
        <w:rPr>
          <w:rFonts w:ascii="Times New Roman" w:hAnsi="Times New Roman"/>
          <w:b w:val="0"/>
          <w:i w:val="0"/>
          <w:color w:val="000000"/>
          <w:sz w:val="24"/>
        </w:rPr>
        <w:t>Granular Assessment Constraints &amp; Timing Rules: When configuring the active topic, mentors define operational assessment rules: due dates (YYYY-MM-DD), strict cutoff times (e.g., '15:30' 24-hour clock), and the cognitive breakdown of question types (e.g., 2 MCQs, 1 True/False, 1 Fill-in-the-Blank, 1 Short Answer). Furthermore, mentors can toggle between automated AI quiz generation and manual question curation, granting instructors full pedagogical flexibility.</w:t>
      </w:r>
    </w:p>
    <w:p>
      <w:pPr>
        <w:keepNext/>
        <w:spacing w:before="200" w:after="80"/>
        <w:jc w:val="left"/>
      </w:pPr>
      <w:r>
        <w:rPr>
          <w:rFonts w:ascii="Times New Roman" w:hAnsi="Times New Roman"/>
          <w:b/>
          <w:color w:val="000000"/>
          <w:sz w:val="24"/>
        </w:rPr>
        <w:t>4.5.3 MODULE 3: GENERATIVE AI ASSESSMENT ENGINE (GOOGLE GEMINI MULTIMODAL INTEGRATION)</w:t>
      </w:r>
    </w:p>
    <w:p>
      <w:pPr>
        <w:spacing w:before="0" w:after="120" w:line="312" w:lineRule="auto"/>
        <w:jc w:val="both"/>
      </w:pPr>
      <w:r>
        <w:rPr>
          <w:rFonts w:ascii="Times New Roman" w:hAnsi="Times New Roman"/>
          <w:b w:val="0"/>
          <w:i w:val="0"/>
          <w:color w:val="000000"/>
          <w:sz w:val="24"/>
        </w:rPr>
        <w:t>Functional Scope &amp; Purpose: Module 3 eliminates the burdensome administrative overhead of manual question authoring by harnessing Google Gemini 1.5 Flash Generative AI. The engine dynamically transforms syllabus topics into rigorous, curriculum-aligned formative quizzes spanning multiple cognitive tiers in accordance with Bloom's Taxonomy.</w:t>
      </w:r>
    </w:p>
    <w:p>
      <w:pPr>
        <w:spacing w:before="0" w:after="120" w:line="312" w:lineRule="auto"/>
        <w:jc w:val="both"/>
      </w:pPr>
      <w:r>
        <w:rPr>
          <w:rFonts w:ascii="Times New Roman" w:hAnsi="Times New Roman"/>
          <w:b w:val="0"/>
          <w:i w:val="0"/>
          <w:color w:val="000000"/>
          <w:sz w:val="24"/>
        </w:rPr>
        <w:t>Temperature-Calibrated Prompt Engineering: To guarantee academic accuracy and prevent factual hallucinations, the engine utilizes a highly disciplined system instruction prompt. The model temperature is calibrated to 0.2 (maximizing deterministic factual recall), while top-p is set to 0.85. The prompt injects the target subject, specific syllabus topic, and the exact question count matrix requested by the mentor.</w:t>
      </w:r>
    </w:p>
    <w:p>
      <w:pPr>
        <w:spacing w:before="0" w:after="120" w:line="312" w:lineRule="auto"/>
        <w:jc w:val="both"/>
      </w:pPr>
      <w:r>
        <w:rPr>
          <w:rFonts w:ascii="Times New Roman" w:hAnsi="Times New Roman"/>
          <w:b w:val="0"/>
          <w:i w:val="0"/>
          <w:color w:val="000000"/>
          <w:sz w:val="24"/>
        </w:rPr>
        <w:t>Multi-Format Question Generation: Unlike primitive multiple-choice test generators, EduMentor AI synthesizes four distinct assessment formats: 1. Multiple Choice Questions (MCQ): Features four unambiguous distractors, a clearly identified correct zero-indexed option, and a pedagogical explanation. 2. True / False Items: Tests binary conceptual assertions accompanied by detailed rationale for the correct truth value. 3. Fill-in-the-Blank Items: Formulates declarative sentences where key technical terminology is omitted, providing a canonical answer string. 4. Conceptual Short Answer Items: Poses analytical, code-interpretation, or theoretical questions with a model rubric explanation.</w:t>
      </w:r>
    </w:p>
    <w:p>
      <w:pPr>
        <w:spacing w:before="0" w:after="120" w:line="312" w:lineRule="auto"/>
        <w:jc w:val="both"/>
      </w:pPr>
      <w:r>
        <w:rPr>
          <w:rFonts w:ascii="Times New Roman" w:hAnsi="Times New Roman"/>
          <w:b w:val="0"/>
          <w:i w:val="0"/>
          <w:color w:val="000000"/>
          <w:sz w:val="24"/>
        </w:rPr>
        <w:t>Resilient Schema Parsing &amp; Zero-Downtime Fallback: The engine enforces strict JSON output adherence using Pydantic schemas. Incoming LLM responses are sanitized by stripping Markdown code fences (```json ... ```) and validated against the QuestionModel structure. In the event of external API rate limits, network timeouts, or quota exhaustion, an autonomous fallback subsystem seamlessly intercepts the failure and serves verified, pre-compiled curriculum questions from the local database, ensuring zero downtime for students.</w:t>
      </w:r>
    </w:p>
    <w:p>
      <w:pPr>
        <w:keepNext/>
        <w:spacing w:before="200" w:after="80"/>
        <w:jc w:val="left"/>
      </w:pPr>
      <w:r>
        <w:rPr>
          <w:rFonts w:ascii="Times New Roman" w:hAnsi="Times New Roman"/>
          <w:b/>
          <w:color w:val="000000"/>
          <w:sz w:val="24"/>
        </w:rPr>
        <w:t>4.5.4 MODULE 4: STUDENT REAL-TIME ASSESSMENT RUNNER &amp; ADAPTIVE TEST INTERFACE</w:t>
      </w:r>
    </w:p>
    <w:p>
      <w:pPr>
        <w:spacing w:before="0" w:after="120" w:line="312" w:lineRule="auto"/>
        <w:jc w:val="both"/>
      </w:pPr>
      <w:r>
        <w:rPr>
          <w:rFonts w:ascii="Times New Roman" w:hAnsi="Times New Roman"/>
          <w:b w:val="0"/>
          <w:i w:val="0"/>
          <w:color w:val="000000"/>
          <w:sz w:val="24"/>
        </w:rPr>
        <w:t>Functional Scope &amp; Purpose: Module 4 delivers a distraction-free, responsive assessment runner constructed as an interactive React 19 Single Page Application. The runner presents daily scheduled quizzes, enforces time constraints, prevents academic dishonesty, and captures granular student response telemetry.</w:t>
      </w:r>
    </w:p>
    <w:p>
      <w:pPr>
        <w:spacing w:before="0" w:after="120" w:line="312" w:lineRule="auto"/>
        <w:jc w:val="both"/>
      </w:pPr>
      <w:r>
        <w:rPr>
          <w:rFonts w:ascii="Times New Roman" w:hAnsi="Times New Roman"/>
          <w:b w:val="0"/>
          <w:i w:val="0"/>
          <w:color w:val="000000"/>
          <w:sz w:val="24"/>
        </w:rPr>
        <w:t>Client-Side Synchronized Countdown Timer: Upon launching the quiz, the interface calculates the remaining duration by comparing the client system clock with the server's due_time cutoff. An interactive circular countdown timer displays remaining minutes and seconds. When the clock reaches zero, the runner automatically locks all input fields, disables question interaction, and dispatches the current state of student answers to the grading endpoint, preventing unauthorized time extensions.</w:t>
      </w:r>
    </w:p>
    <w:p>
      <w:pPr>
        <w:spacing w:before="0" w:after="120" w:line="312" w:lineRule="auto"/>
        <w:jc w:val="both"/>
      </w:pPr>
      <w:r>
        <w:rPr>
          <w:rFonts w:ascii="Times New Roman" w:hAnsi="Times New Roman"/>
          <w:b w:val="0"/>
          <w:i w:val="0"/>
          <w:color w:val="000000"/>
          <w:sz w:val="24"/>
        </w:rPr>
        <w:t>Local State Persistence &amp; Fault Recovery: To protect students against intermittent Wi-Fi disconnection or accidental browser refreshes, the runner continuously synchronizes selection vectors to the browser's local storage engine. If a student reloads the page before final submission, their previously selected radio options and text inputs are restored seamlessly.</w:t>
      </w:r>
    </w:p>
    <w:p>
      <w:pPr>
        <w:spacing w:before="0" w:after="120" w:line="312" w:lineRule="auto"/>
        <w:jc w:val="both"/>
      </w:pPr>
      <w:r>
        <w:rPr>
          <w:rFonts w:ascii="Times New Roman" w:hAnsi="Times New Roman"/>
          <w:b w:val="0"/>
          <w:i w:val="0"/>
          <w:color w:val="000000"/>
          <w:sz w:val="24"/>
        </w:rPr>
        <w:t>Input Sanitization &amp; Form Verification: Before accepting final submission, client-side validation loops ensure that all required questions have been addressed. In addition to answering questions, students are provided with a self-assessment toggle ('I did not understand today's lecture topic'), enabling reflective metacognition and immediately flagging students who experienced conceptual difficulty.</w:t>
      </w:r>
    </w:p>
    <w:p>
      <w:pPr>
        <w:keepNext/>
        <w:spacing w:before="200" w:after="80"/>
        <w:jc w:val="left"/>
      </w:pPr>
      <w:r>
        <w:rPr>
          <w:rFonts w:ascii="Times New Roman" w:hAnsi="Times New Roman"/>
          <w:b/>
          <w:color w:val="000000"/>
          <w:sz w:val="24"/>
        </w:rPr>
        <w:t>4.5.5 MODULE 5: AUTOMATED MULTI-FORMAT EVALUATION &amp; INSTANT DIAGNOSTIC FEEDBACK ENGINE</w:t>
      </w:r>
    </w:p>
    <w:p>
      <w:pPr>
        <w:spacing w:before="0" w:after="120" w:line="312" w:lineRule="auto"/>
        <w:jc w:val="both"/>
      </w:pPr>
      <w:r>
        <w:rPr>
          <w:rFonts w:ascii="Times New Roman" w:hAnsi="Times New Roman"/>
          <w:b w:val="0"/>
          <w:i w:val="0"/>
          <w:color w:val="000000"/>
          <w:sz w:val="24"/>
        </w:rPr>
        <w:t>Functional Scope &amp; Purpose: Module 5 serves as the automated grading engine of EduMentor AI. Traditional educational models suffer from multi-week delays between test submission and scorecard distribution. Module 5 computes deterministic grades in sub-50 milliseconds and delivers comprehensive explanatory feedback instantly.</w:t>
      </w:r>
    </w:p>
    <w:p>
      <w:pPr>
        <w:spacing w:before="0" w:after="120" w:line="312" w:lineRule="auto"/>
        <w:jc w:val="both"/>
      </w:pPr>
      <w:r>
        <w:rPr>
          <w:rFonts w:ascii="Times New Roman" w:hAnsi="Times New Roman"/>
          <w:b w:val="0"/>
          <w:i w:val="0"/>
          <w:color w:val="000000"/>
          <w:sz w:val="24"/>
        </w:rPr>
        <w:t>Multi-Tiered Grading Algorithms: The backend router executes specialized grading routines tailored to each question format: - For MCQs and True/False questions: Bitwise integer comparison matches the student's selected choice index against the verified key. - For Fill-in-the-Blank: The algorithm applies string normalization (case-folding, whitespace trimming, and punctuation removal) before executing regex-based canonical matching. - For Short Answer items: The engine compares student text against key concept strings and model answers, awarding partial credit based on semantic keyword presence.</w:t>
      </w:r>
    </w:p>
    <w:p>
      <w:pPr>
        <w:spacing w:before="0" w:after="120" w:line="312" w:lineRule="auto"/>
        <w:jc w:val="both"/>
      </w:pPr>
      <w:r>
        <w:rPr>
          <w:rFonts w:ascii="Times New Roman" w:hAnsi="Times New Roman"/>
          <w:b w:val="0"/>
          <w:i w:val="0"/>
          <w:color w:val="000000"/>
          <w:sz w:val="24"/>
        </w:rPr>
        <w:t>Normalized Scoring &amp; Relational Persistence: The grading engine calculates total earned marks, total maximum points, and the normalized mastery percentage ((earned / total) * 100). The transaction commits a summary row to student_scores and inserts an itemized JSON payload into quiz_attempts. The JSON payload archives every question text, question type, student response string, model solution, and boolean correctness flag, providing a permanent audit trail.</w:t>
      </w:r>
    </w:p>
    <w:p>
      <w:pPr>
        <w:spacing w:before="0" w:after="120" w:line="312" w:lineRule="auto"/>
        <w:jc w:val="both"/>
      </w:pPr>
      <w:r>
        <w:rPr>
          <w:rFonts w:ascii="Times New Roman" w:hAnsi="Times New Roman"/>
          <w:b w:val="0"/>
          <w:i w:val="0"/>
          <w:color w:val="000000"/>
          <w:sz w:val="24"/>
        </w:rPr>
        <w:t>Instant Explanatory Scorecard Modal: Immediately upon submission, an interactive feedback modal opens on the student's screen. Rather than displaying a simple numeric grade, the scorecard provides a question-by-question comparative breakdown. Each question card highlights the student's answer in green (if correct) or red (if incorrect), accompanied by the verified model answer and a detailed pedagogical explanation explaining why the solution is correct, turning every test into an active learning event.</w:t>
      </w:r>
    </w:p>
    <w:p>
      <w:pPr>
        <w:keepNext/>
        <w:spacing w:before="200" w:after="80"/>
        <w:jc w:val="left"/>
      </w:pPr>
      <w:r>
        <w:rPr>
          <w:rFonts w:ascii="Times New Roman" w:hAnsi="Times New Roman"/>
          <w:b/>
          <w:color w:val="000000"/>
          <w:sz w:val="24"/>
        </w:rPr>
        <w:t>4.5.6 MODULE 6: 24/7 CONTEXTUAL AI SOCRATIC TUTOR CHATBOT (CURRICULUM-GROUNDED TA)</w:t>
      </w:r>
    </w:p>
    <w:p>
      <w:pPr>
        <w:spacing w:before="0" w:after="120" w:line="312" w:lineRule="auto"/>
        <w:jc w:val="both"/>
      </w:pPr>
      <w:r>
        <w:rPr>
          <w:rFonts w:ascii="Times New Roman" w:hAnsi="Times New Roman"/>
          <w:b w:val="0"/>
          <w:i w:val="0"/>
          <w:color w:val="000000"/>
          <w:sz w:val="24"/>
        </w:rPr>
        <w:t>Functional Scope &amp; Purpose: Module 6 provides students with an on-demand, always-available virtual teaching assistant embedded directly within their learning portal. Unlike general-purpose AI assistants that simply give away answers, EduMentor's AI Tutor is pedagogically grounded in the active daily syllabus and adheres strictly to Socratic inquiry principles.</w:t>
      </w:r>
    </w:p>
    <w:p>
      <w:pPr>
        <w:spacing w:before="0" w:after="120" w:line="312" w:lineRule="auto"/>
        <w:jc w:val="both"/>
      </w:pPr>
      <w:r>
        <w:rPr>
          <w:rFonts w:ascii="Times New Roman" w:hAnsi="Times New Roman"/>
          <w:b w:val="0"/>
          <w:i w:val="0"/>
          <w:color w:val="000000"/>
          <w:sz w:val="24"/>
        </w:rPr>
        <w:t>Socratic Pedagogical Guardrails: The AI Tutor is initialized with a robust system prompt: 'You are the EduMentor AI Tutor for {subject}, focusing strictly on {topic}. Never provide direct solutions to test problems. Instead, ask guided questions, break down complex concepts into bite-sized analogies, offer syntax clues, and encourage the student to reach the answer independently.' This ensures students build genuine problem-solving capabilities.</w:t>
      </w:r>
    </w:p>
    <w:p>
      <w:pPr>
        <w:spacing w:before="0" w:after="120" w:line="312" w:lineRule="auto"/>
        <w:jc w:val="both"/>
      </w:pPr>
      <w:r>
        <w:rPr>
          <w:rFonts w:ascii="Times New Roman" w:hAnsi="Times New Roman"/>
          <w:b w:val="0"/>
          <w:i w:val="0"/>
          <w:color w:val="000000"/>
          <w:sz w:val="24"/>
        </w:rPr>
        <w:t>Multi-Turn Conversational Memory: The chatbot maintains conversational context by retrieving the last N interactions from the chat_messages database table. The system formats this history into a coherent dialogue thread passed to the Gemini API, enabling students to engage in follow-up inquiries, ask for clarification on specific code blocks, and explore edge cases without repeating context.</w:t>
      </w:r>
    </w:p>
    <w:p>
      <w:pPr>
        <w:spacing w:before="0" w:after="120" w:line="312" w:lineRule="auto"/>
        <w:jc w:val="both"/>
      </w:pPr>
      <w:r>
        <w:rPr>
          <w:rFonts w:ascii="Times New Roman" w:hAnsi="Times New Roman"/>
          <w:b w:val="0"/>
          <w:i w:val="0"/>
          <w:color w:val="000000"/>
          <w:sz w:val="24"/>
        </w:rPr>
        <w:t>Code Syntax Highlighting &amp; Mathematical Typography: The frontend chat component renders AI responses using Markdown parsers and Prism-based code blocks. Technical concepts such as SQL queries, Python functions, data structures, and mathematical notations are rendered with syntax highlighting and copyable code containers, creating a rich developer-friendly learning environment.</w:t>
      </w:r>
    </w:p>
    <w:p>
      <w:pPr>
        <w:keepNext/>
        <w:spacing w:before="200" w:after="80"/>
        <w:jc w:val="left"/>
      </w:pPr>
      <w:r>
        <w:rPr>
          <w:rFonts w:ascii="Times New Roman" w:hAnsi="Times New Roman"/>
          <w:b/>
          <w:color w:val="000000"/>
          <w:sz w:val="24"/>
        </w:rPr>
        <w:t>4.5.7 MODULE 7: MENTOR COHORT PERFORMANCE ANALYTICS &amp; LEARNING DEFICIT DIAGNOSTIC ENGINE</w:t>
      </w:r>
    </w:p>
    <w:p>
      <w:pPr>
        <w:spacing w:before="0" w:after="120" w:line="312" w:lineRule="auto"/>
        <w:jc w:val="both"/>
      </w:pPr>
      <w:r>
        <w:rPr>
          <w:rFonts w:ascii="Times New Roman" w:hAnsi="Times New Roman"/>
          <w:b w:val="0"/>
          <w:i w:val="0"/>
          <w:color w:val="000000"/>
          <w:sz w:val="24"/>
        </w:rPr>
        <w:t>Functional Scope &amp; Purpose: Module 7 serves as the executive mission-control center for departmental faculty and academic mentors. By aggregating real-time test submissions across all three academic years, this module provides faculty with actionable learning analytics and diagnostic visibility that traditional paper-based methods cannot match.</w:t>
      </w:r>
    </w:p>
    <w:p>
      <w:pPr>
        <w:spacing w:before="0" w:after="120" w:line="312" w:lineRule="auto"/>
        <w:jc w:val="both"/>
      </w:pPr>
      <w:r>
        <w:rPr>
          <w:rFonts w:ascii="Times New Roman" w:hAnsi="Times New Roman"/>
          <w:b w:val="0"/>
          <w:i w:val="0"/>
          <w:color w:val="000000"/>
          <w:sz w:val="24"/>
        </w:rPr>
        <w:t>Aggregated Cohort KPIs: The mentor dashboard continuously calculates and displays essential Key Performance Indicators (KPIs): overall cohort average score percentage, test completion rates against total enrolled strength, submission distribution histograms, and daily participation trajectories.</w:t>
      </w:r>
    </w:p>
    <w:p>
      <w:pPr>
        <w:spacing w:before="0" w:after="120" w:line="312" w:lineRule="auto"/>
        <w:jc w:val="both"/>
      </w:pPr>
      <w:r>
        <w:rPr>
          <w:rFonts w:ascii="Times New Roman" w:hAnsi="Times New Roman"/>
          <w:b w:val="0"/>
          <w:i w:val="0"/>
          <w:color w:val="000000"/>
          <w:sz w:val="24"/>
        </w:rPr>
        <w:t>Automated At-Risk Student Diagnostic Scanner: The diagnostic engine scans incoming scores against a strict academic threshold: students scoring below 40% (the collegiate failure boundary) or toggling the 'not understood' flag are automatically flagged as at-risk. The mentor dashboard displays a dedicated 'At-Risk Diagnostic Panel' listing each struggling student's name, register number, achieved score, and specific syllabus topic, enabling targeted academic intervention.</w:t>
      </w:r>
    </w:p>
    <w:p>
      <w:pPr>
        <w:spacing w:before="0" w:after="120" w:line="312" w:lineRule="auto"/>
        <w:jc w:val="both"/>
      </w:pPr>
      <w:r>
        <w:rPr>
          <w:rFonts w:ascii="Times New Roman" w:hAnsi="Times New Roman"/>
          <w:b w:val="0"/>
          <w:i w:val="0"/>
          <w:color w:val="000000"/>
          <w:sz w:val="24"/>
        </w:rPr>
        <w:t>Curriculum Topic Difficulty Index: The engine aggregates scores by topic across the entire cohort. If the class failure rate on a specific lecture topic (e.g., 'B-Tree Indexing' or 'Dynamic Programming') exceeds 40%, the system flags the topic as 'High Cognitive Difficulty', advising faculty mentors to conduct dedicated revision lectures.</w:t>
      </w:r>
    </w:p>
    <w:p>
      <w:pPr>
        <w:keepNext/>
        <w:spacing w:before="200" w:after="80"/>
        <w:jc w:val="left"/>
      </w:pPr>
      <w:r>
        <w:rPr>
          <w:rFonts w:ascii="Times New Roman" w:hAnsi="Times New Roman"/>
          <w:b/>
          <w:color w:val="000000"/>
          <w:sz w:val="24"/>
        </w:rPr>
        <w:t>4.5.8 MODULE 8: AUTOMATED SMTP REMEDIAL ALERT &amp; AT-RISK STUDENT INTERVENTION SYSTEM</w:t>
      </w:r>
    </w:p>
    <w:p>
      <w:pPr>
        <w:spacing w:before="0" w:after="120" w:line="312" w:lineRule="auto"/>
        <w:jc w:val="both"/>
      </w:pPr>
      <w:r>
        <w:rPr>
          <w:rFonts w:ascii="Times New Roman" w:hAnsi="Times New Roman"/>
          <w:b w:val="0"/>
          <w:i w:val="0"/>
          <w:color w:val="000000"/>
          <w:sz w:val="24"/>
        </w:rPr>
        <w:t>Functional Scope &amp; Purpose: Module 8 bridges diagnostic discovery with proactive pedagogical remediation. Rather than allowing failing students to fall behind, this module automates asynchronous communication between faculty mentors and learners via enterprise SMTP email protocols.</w:t>
      </w:r>
    </w:p>
    <w:p>
      <w:pPr>
        <w:spacing w:before="0" w:after="120" w:line="312" w:lineRule="auto"/>
        <w:jc w:val="both"/>
      </w:pPr>
      <w:r>
        <w:rPr>
          <w:rFonts w:ascii="Times New Roman" w:hAnsi="Times New Roman"/>
          <w:b w:val="0"/>
          <w:i w:val="0"/>
          <w:color w:val="000000"/>
          <w:sz w:val="24"/>
        </w:rPr>
        <w:t>Automated Intervention Triggers: The system supports two operational remediation workflows: 1. Instant Automated Dispatch: When a student scores below 40% on a daily assessment, the backend automatically queues a diagnostic alert. 2. One-Click Faculty Action: Mentors can review the at-risk roster on their dashboard and trigger bulk remedial emails with a single click, customizing the guidance notes if desired.</w:t>
      </w:r>
    </w:p>
    <w:p>
      <w:pPr>
        <w:spacing w:before="0" w:after="120" w:line="312" w:lineRule="auto"/>
        <w:jc w:val="both"/>
      </w:pPr>
      <w:r>
        <w:rPr>
          <w:rFonts w:ascii="Times New Roman" w:hAnsi="Times New Roman"/>
          <w:b w:val="0"/>
          <w:i w:val="0"/>
          <w:color w:val="000000"/>
          <w:sz w:val="24"/>
        </w:rPr>
        <w:t>Dynamic MIME Email Composition: The email generator synthesizes multi-part MIME emails containing personalized salutations, the student's achieved score, an itemized list of missed concepts, curated revision study guides, external textbook citations, and supportive encouragement to consult the mentor or use the 24/7 AI Tutor.</w:t>
      </w:r>
    </w:p>
    <w:p>
      <w:pPr>
        <w:spacing w:before="0" w:after="120" w:line="312" w:lineRule="auto"/>
        <w:jc w:val="both"/>
      </w:pPr>
      <w:r>
        <w:rPr>
          <w:rFonts w:ascii="Times New Roman" w:hAnsi="Times New Roman"/>
          <w:b w:val="0"/>
          <w:i w:val="0"/>
          <w:color w:val="000000"/>
          <w:sz w:val="24"/>
        </w:rPr>
        <w:t>Secure SMTP TLS Protocol &amp; Audit Ledger: Emails are transmitted over port 587 using Transport Layer Security (TLS) encryption. To prevent mail server rate limiting, the dispatch worker utilizes asynchronous batching. Every dispatched email intervention is permanently recorded in the mentor_actions database table with action_type='alert_weak', recipient counts, and timestamps for administrative accountability.</w:t>
      </w:r>
    </w:p>
    <w:p>
      <w:pPr>
        <w:keepNext/>
        <w:spacing w:before="200" w:after="80"/>
        <w:jc w:val="left"/>
      </w:pPr>
      <w:r>
        <w:rPr>
          <w:rFonts w:ascii="Times New Roman" w:hAnsi="Times New Roman"/>
          <w:b/>
          <w:color w:val="000000"/>
          <w:sz w:val="24"/>
        </w:rPr>
        <w:t>4.5.9 MODULE 9: CENTRALIZED ACADEMIC RESOURCE REPOSITORY &amp; QUESTION BANK MANAGEMENT</w:t>
      </w:r>
    </w:p>
    <w:p>
      <w:pPr>
        <w:spacing w:before="0" w:after="120" w:line="312" w:lineRule="auto"/>
        <w:jc w:val="both"/>
      </w:pPr>
      <w:r>
        <w:rPr>
          <w:rFonts w:ascii="Times New Roman" w:hAnsi="Times New Roman"/>
          <w:b w:val="0"/>
          <w:i w:val="0"/>
          <w:color w:val="000000"/>
          <w:sz w:val="24"/>
        </w:rPr>
        <w:t>Functional Scope &amp; Purpose: Module 9 manages institutional academic assets, question pools, and longitudinal curriculum history. It enables faculty to maintain institutional question banks and provides administrative oversight across semester transitions.</w:t>
      </w:r>
    </w:p>
    <w:p>
      <w:pPr>
        <w:spacing w:before="0" w:after="120" w:line="312" w:lineRule="auto"/>
        <w:jc w:val="both"/>
      </w:pPr>
      <w:r>
        <w:rPr>
          <w:rFonts w:ascii="Times New Roman" w:hAnsi="Times New Roman"/>
          <w:b w:val="0"/>
          <w:i w:val="0"/>
          <w:color w:val="000000"/>
          <w:sz w:val="24"/>
        </w:rPr>
        <w:t>Manual Question Bank Curation: While generative AI provides instantaneous quizzes, faculty mentors retain complete academic authority. Mentors can author custom question pools (MCQ, True/False, Fill, Short Answer) and upload them to the daily_topics manual_questions JSON field. When manual questions are present, the system prioritizes faculty-curated questions over AI generation.</w:t>
      </w:r>
    </w:p>
    <w:p>
      <w:pPr>
        <w:spacing w:before="0" w:after="120" w:line="312" w:lineRule="auto"/>
        <w:jc w:val="both"/>
      </w:pPr>
      <w:r>
        <w:rPr>
          <w:rFonts w:ascii="Times New Roman" w:hAnsi="Times New Roman"/>
          <w:b w:val="0"/>
          <w:i w:val="0"/>
          <w:color w:val="000000"/>
          <w:sz w:val="24"/>
        </w:rPr>
        <w:t>Longitudinal Topic History &amp; Auditability: Through the topic_history and seeder_meta tables, the department maintains an unbroken audit trail of every lecture topic taught, date of instruction, and corresponding assessment metrics across multiple academic terms. This longitudinal data is invaluable for departmental NAAC accreditation reviews, NIRF evaluations, and curriculum improvement committees.</w:t>
      </w:r>
    </w:p>
    <w:p>
      <w:r>
        <w:br w:type="page"/>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240" w:after="240"/>
        <w:jc w:val="center"/>
      </w:pPr>
      <w:r>
        <w:rPr>
          <w:rFonts w:ascii="Times New Roman" w:hAnsi="Times New Roman"/>
          <w:b/>
          <w:color w:val="000000"/>
          <w:sz w:val="40"/>
        </w:rPr>
        <w:t>SYSTEM IMPLEMENTATION</w:t>
      </w:r>
    </w:p>
    <w:p>
      <w:r>
        <w:br w:type="page"/>
      </w:r>
    </w:p>
    <w:p>
      <w:pPr>
        <w:keepNext/>
        <w:spacing w:before="280" w:after="160"/>
        <w:jc w:val="left"/>
      </w:pPr>
      <w:r>
        <w:rPr>
          <w:rFonts w:ascii="Times New Roman" w:hAnsi="Times New Roman"/>
          <w:b/>
          <w:color w:val="000000"/>
          <w:sz w:val="28"/>
        </w:rPr>
        <w:t>5. SYSTEM IMPLEMENTATION</w:t>
      </w:r>
    </w:p>
    <w:p>
      <w:pPr>
        <w:spacing w:before="0" w:after="120" w:line="312" w:lineRule="auto"/>
        <w:jc w:val="both"/>
      </w:pPr>
      <w:r>
        <w:rPr>
          <w:rFonts w:ascii="Times New Roman" w:hAnsi="Times New Roman"/>
          <w:b w:val="0"/>
          <w:i w:val="0"/>
          <w:color w:val="000000"/>
          <w:sz w:val="24"/>
        </w:rPr>
        <w:t>System implementation translates conceptual architectural designs into executable, production-ready software components. EduMentor AI utilizes a modern client-server decoupled architecture communicating via asynchronous RESTful APIs.</w:t>
      </w:r>
    </w:p>
    <w:p>
      <w:pPr>
        <w:keepNext/>
        <w:spacing w:before="240" w:after="120"/>
        <w:jc w:val="left"/>
      </w:pPr>
      <w:r>
        <w:rPr>
          <w:rFonts w:ascii="Times New Roman" w:hAnsi="Times New Roman"/>
          <w:b/>
          <w:color w:val="000000"/>
          <w:sz w:val="25"/>
        </w:rPr>
        <w:t>5.1 FRONTEND IMPLEMENTATION</w:t>
      </w:r>
    </w:p>
    <w:p>
      <w:pPr>
        <w:spacing w:before="0" w:after="120" w:line="312" w:lineRule="auto"/>
        <w:jc w:val="both"/>
      </w:pPr>
      <w:r>
        <w:rPr>
          <w:rFonts w:ascii="Times New Roman" w:hAnsi="Times New Roman"/>
          <w:b w:val="0"/>
          <w:i w:val="0"/>
          <w:color w:val="000000"/>
          <w:sz w:val="24"/>
        </w:rPr>
        <w:t>The user interface is constructed as a high-performance React 19 Single Page Application bundled with Vite 8. The interface incorporates accessible design tokens, dark/light theme switching, responsive grid layouts, and localized state persistence.</w:t>
      </w:r>
    </w:p>
    <w:p>
      <w:pPr>
        <w:keepNext/>
        <w:spacing w:before="240" w:after="120"/>
        <w:jc w:val="left"/>
      </w:pPr>
      <w:r>
        <w:rPr>
          <w:rFonts w:ascii="Times New Roman" w:hAnsi="Times New Roman"/>
          <w:b/>
          <w:color w:val="000000"/>
          <w:sz w:val="25"/>
        </w:rPr>
        <w:t>5.2 BACKEND IMPLEMENTATION</w:t>
      </w:r>
    </w:p>
    <w:p>
      <w:pPr>
        <w:spacing w:before="0" w:after="120" w:line="312" w:lineRule="auto"/>
        <w:jc w:val="both"/>
      </w:pPr>
      <w:r>
        <w:rPr>
          <w:rFonts w:ascii="Times New Roman" w:hAnsi="Times New Roman"/>
          <w:b w:val="0"/>
          <w:i w:val="0"/>
          <w:color w:val="000000"/>
          <w:sz w:val="24"/>
        </w:rPr>
        <w:t>The backend is constructed using FastAPI in Python 3.10+, featuring non-blocking asynchronous request handlers, SQLAlchemy 2.0 ORM, Pydantic data validation, and modular router segregation across auth, timetable, students, mentors, and chat endpoints.</w:t>
      </w:r>
    </w:p>
    <w:p>
      <w:pPr>
        <w:keepNext/>
        <w:spacing w:before="240" w:after="120"/>
        <w:jc w:val="left"/>
      </w:pPr>
      <w:r>
        <w:rPr>
          <w:rFonts w:ascii="Times New Roman" w:hAnsi="Times New Roman"/>
          <w:b/>
          <w:color w:val="000000"/>
          <w:sz w:val="25"/>
        </w:rPr>
        <w:t>5.3 SAMPLE CODING</w:t>
      </w:r>
    </w:p>
    <w:p>
      <w:pPr>
        <w:spacing w:before="0" w:after="120" w:line="312" w:lineRule="auto"/>
        <w:jc w:val="both"/>
      </w:pPr>
      <w:r>
        <w:rPr>
          <w:rFonts w:ascii="Times New Roman" w:hAnsi="Times New Roman"/>
          <w:b w:val="0"/>
          <w:i w:val="0"/>
          <w:color w:val="000000"/>
          <w:sz w:val="24"/>
        </w:rPr>
        <w:t>The core functionality of EduMentor AI is implemented across modular backend Python services and modern React.js frontend components. The twelve production-grade code implementations below demonstrate the essential computational engines, data models, cryptographic routines, AI integration pipelines, and interactive interfaces governing the platform:</w:t>
      </w:r>
    </w:p>
    <w:p>
      <w:pPr>
        <w:keepNext/>
        <w:spacing w:before="200" w:after="80"/>
        <w:jc w:val="left"/>
      </w:pPr>
      <w:r>
        <w:rPr>
          <w:rFonts w:ascii="Times New Roman" w:hAnsi="Times New Roman"/>
          <w:b/>
          <w:color w:val="000000"/>
          <w:sz w:val="24"/>
        </w:rPr>
        <w:t>5.3.1 Relational Database Schema &amp; Declarative SQLAlchemy Models (models.py)</w:t>
      </w:r>
    </w:p>
    <w:p>
      <w:pPr>
        <w:spacing w:before="0" w:after="80" w:line="312" w:lineRule="auto"/>
        <w:jc w:val="both"/>
      </w:pPr>
      <w:r>
        <w:rPr>
          <w:rFonts w:ascii="Times New Roman" w:hAnsi="Times New Roman"/>
          <w:b w:val="0"/>
          <w:i w:val="0"/>
          <w:color w:val="000000"/>
          <w:sz w:val="22"/>
        </w:rPr>
        <w:t>Implements the persistent relational schema in SQLAlchemy 2.0, establishing data constraints, foreign keys, and cascading relationships across student profiles, timetable slots, assessment scores, and AI tutor messages.</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8669"/>
      </w:tblGrid>
      <w:tr>
        <w:tc>
          <w:tcPr>
            <w:tcW w:type="dxa" w:w="8640"/>
            <w:tcMar>
              <w:top w:w="100" w:type="dxa"/>
              <w:bottom w:w="100" w:type="dxa"/>
              <w:left w:w="130" w:type="dxa"/>
              <w:right w:w="130" w:type="dxa"/>
            </w:tcMar>
            <w:shd w:fill="F8F9FA"/>
          </w:tcPr>
          <w:p>
            <w:pPr>
              <w:spacing w:line="252" w:lineRule="auto" w:before="40" w:after="40"/>
              <w:jc w:val="left"/>
            </w:pPr>
            <w:r>
              <w:rPr>
                <w:rFonts w:ascii="Consolas" w:hAnsi="Consolas"/>
                <w:color w:val="141414"/>
                <w:sz w:val="18"/>
              </w:rPr>
              <w:t># File: backend/app/models.py</w:t>
              <w:br/>
              <w:t># Purpose: Declarative SQLAlchemy 2.0 ORM Models for EduMentor AI Database</w:t>
              <w:br/>
              <w:t>import datetime</w:t>
              <w:br/>
              <w:t>from sqlalchemy import Column, Integer, String, DateTime, ForeignKey, Text, JSON, Boolean</w:t>
              <w:br/>
              <w:t>from sqlalchemy.orm import relationship</w:t>
              <w:br/>
              <w:t>from app.database import Base</w:t>
              <w:br/>
              <w:br/>
              <w:t>class Student(Base):</w:t>
              <w:br/>
              <w:t xml:space="preserve">    __tablename__ = "students"</w:t>
              <w:br/>
              <w:t xml:space="preserve">    id = Column(Integer, primary_key=True, index=True)</w:t>
              <w:br/>
              <w:t xml:space="preserve">    username = Column(String, nullable=False)</w:t>
              <w:br/>
              <w:t xml:space="preserve">    regno = Column(String, unique=True, index=True, nullable=False)</w:t>
              <w:br/>
              <w:t xml:space="preserve">    dept = Column(String, nullable=False)</w:t>
              <w:br/>
              <w:t xml:space="preserve">    year = Column(String, nullable=False)  # '1', '2', '3'</w:t>
              <w:br/>
              <w:t xml:space="preserve">    email = Column(String, unique=True, index=True, nullable=False)</w:t>
              <w:br/>
              <w:t xml:space="preserve">    password_hash = Column(String, nullable=False)</w:t>
              <w:br/>
              <w:t xml:space="preserve">    created_at = Column(DateTime, default=datetime.datetime.utcnow)</w:t>
              <w:br/>
              <w:br/>
              <w:t xml:space="preserve">    # Relationships</w:t>
              <w:br/>
              <w:t xml:space="preserve">    scores = relationship("StudentScore", back_populates="student", cascade="all, delete-orphan")</w:t>
              <w:br/>
              <w:t xml:space="preserve">    chat_messages = relationship("ChatMessage", back_populates="student", cascade="all, delete-orphan")</w:t>
              <w:br/>
              <w:br/>
              <w:t>class Mentor(Base):</w:t>
              <w:br/>
              <w:t xml:space="preserve">    __tablename__ = "mentors"</w:t>
              <w:br/>
              <w:t xml:space="preserve">    id = Column(Integer, primary_key=True, index=True)</w:t>
              <w:br/>
              <w:t xml:space="preserve">    name = Column(String, nullable=False)</w:t>
              <w:br/>
              <w:t xml:space="preserve">    dept = Column(String, nullable=False)</w:t>
              <w:br/>
              <w:t xml:space="preserve">    identity = Column(String, unique=True, index=True, nullable=False)</w:t>
              <w:br/>
              <w:t xml:space="preserve">    password_hash = Column(String, nullable=False)</w:t>
              <w:br/>
              <w:t xml:space="preserve">    created_at = Column(DateTime, default=datetime.datetime.utcnow)</w:t>
              <w:br/>
              <w:br/>
              <w:t>class DailyTopic(Base):</w:t>
              <w:br/>
              <w:t xml:space="preserve">    __tablename__ = "daily_topics"</w:t>
              <w:br/>
              <w:t xml:space="preserve">    id = Column(Integer, primary_key=True, index=True)</w:t>
              <w:br/>
              <w:t xml:space="preserve">    year = Column(String, unique=True, index=True, nullable=False)</w:t>
              <w:br/>
              <w:t xml:space="preserve">    subject = Column(String, nullable=False)</w:t>
              <w:br/>
              <w:t xml:space="preserve">    topic = Column(String, nullable=False)</w:t>
              <w:br/>
              <w:t xml:space="preserve">    counts = Column(JSON, nullable=True)  # {mcq, tf, fill, short}</w:t>
              <w:br/>
              <w:t xml:space="preserve">    date = Column(String, nullable=True)</w:t>
              <w:br/>
              <w:t xml:space="preserve">    due_date = Column(String, nullable=True)</w:t>
              <w:br/>
              <w:t xml:space="preserve">    due_time = Column(String, nullable=True)</w:t>
              <w:br/>
              <w:t xml:space="preserve">    manual_questions = Column(JSON, nullable=True)</w:t>
              <w:br/>
              <w:t xml:space="preserve">    updated_at = Column(DateTime, default=datetime.datetime.utcnow, onupdate=datetime.datetime.utcnow)</w:t>
              <w:br/>
              <w:br/>
              <w:t>class WeeklyTimetable(Base):</w:t>
              <w:br/>
              <w:t xml:space="preserve">    __tablename__ = "weekly_timetables"</w:t>
              <w:br/>
              <w:t xml:space="preserve">    id = Column(Integer, primary_key=True, index=True)</w:t>
              <w:br/>
              <w:t xml:space="preserve">    year = Column(String, index=True, nullable=False)</w:t>
              <w:br/>
              <w:t xml:space="preserve">    day = Column(String, nullable=False)  # 'Mon', 'Tue', 'Wed', 'Thu', 'Fri', 'Sat'</w:t>
              <w:br/>
              <w:t xml:space="preserve">    period = Column(String, nullable=False)  # 'P1', 'P2', 'P3', 'P4', 'P5'</w:t>
              <w:br/>
              <w:t xml:space="preserve">    subject = Column(String, nullable=True)</w:t>
              <w:br/>
              <w:t xml:space="preserve">    topic = Column(String, nullable=True)</w:t>
              <w:br/>
              <w:br/>
              <w:t>class StudentScore(Base):</w:t>
              <w:br/>
              <w:t xml:space="preserve">    __tablename__ = "student_scores"</w:t>
              <w:br/>
              <w:t xml:space="preserve">    id = Column(Integer, primary_key=True, index=True)</w:t>
              <w:br/>
              <w:t xml:space="preserve">    student_id = Column(Integer, ForeignKey("students.id"), nullable=False)</w:t>
              <w:br/>
              <w:t xml:space="preserve">    topic = Column(String, nullable=False)</w:t>
              <w:br/>
              <w:t xml:space="preserve">    score = Column(String, nullable=False)</w:t>
              <w:br/>
              <w:t xml:space="preserve">    percentage = Column(Integer, nullable=False)</w:t>
              <w:br/>
              <w:t xml:space="preserve">    date = Column(String, nullable=False)</w:t>
              <w:br/>
              <w:t xml:space="preserve">    not_understood = Column(Boolean, default=False)</w:t>
              <w:br/>
              <w:t xml:space="preserve">    created_at = Column(DateTime, default=datetime.datetime.utcnow)</w:t>
              <w:br/>
              <w:t xml:space="preserve">    student = relationship("Student", back_populates="scores")</w:t>
              <w:br/>
              <w:br/>
              <w:t>class ChatMessage(Base):</w:t>
              <w:br/>
              <w:t xml:space="preserve">    __tablename__ = "chat_messages"</w:t>
              <w:br/>
              <w:t xml:space="preserve">    id = Column(Integer, primary_key=True, index=True)</w:t>
              <w:br/>
              <w:t xml:space="preserve">    student_id = Column(Integer, ForeignKey("students.id"), nullable=False)</w:t>
              <w:br/>
              <w:t xml:space="preserve">    sender = Column(String, nullable=False)  # 'student' or 'ai'</w:t>
              <w:br/>
              <w:t xml:space="preserve">    message = Column(Text, nullable=False)</w:t>
              <w:br/>
              <w:t xml:space="preserve">    timestamp = Column(DateTime, default=datetime.datetime.utcnow)</w:t>
              <w:br/>
              <w:t xml:space="preserve">    student = relationship("Student", back_populates="chat_messages")</w:t>
            </w:r>
          </w:p>
        </w:tc>
      </w:tr>
    </w:tbl>
    <w:p>
      <w:pPr>
        <w:spacing w:before="0" w:after="120" w:line="312" w:lineRule="auto"/>
        <w:jc w:val="both"/>
      </w:pPr>
    </w:p>
    <w:p>
      <w:pPr>
        <w:keepNext/>
        <w:spacing w:before="200" w:after="80"/>
        <w:jc w:val="left"/>
      </w:pPr>
      <w:r>
        <w:rPr>
          <w:rFonts w:ascii="Times New Roman" w:hAnsi="Times New Roman"/>
          <w:b/>
          <w:color w:val="000000"/>
          <w:sz w:val="24"/>
        </w:rPr>
        <w:t>5.3.2 FastAPI Server Initialization, CORS Security &amp; Router Mounting (main.py)</w:t>
      </w:r>
    </w:p>
    <w:p>
      <w:pPr>
        <w:spacing w:before="0" w:after="80" w:line="312" w:lineRule="auto"/>
        <w:jc w:val="both"/>
      </w:pPr>
      <w:r>
        <w:rPr>
          <w:rFonts w:ascii="Times New Roman" w:hAnsi="Times New Roman"/>
          <w:b w:val="0"/>
          <w:i w:val="0"/>
          <w:color w:val="000000"/>
          <w:sz w:val="22"/>
        </w:rPr>
        <w:t>Configures the asynchronous FastAPI web application, mounts domain routers, registers asynchronous lifespan events for database schema initialization, and enforces CORS policies for frontend Single Page Applications.</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8669"/>
      </w:tblGrid>
      <w:tr>
        <w:tc>
          <w:tcPr>
            <w:tcW w:type="dxa" w:w="8640"/>
            <w:tcMar>
              <w:top w:w="100" w:type="dxa"/>
              <w:bottom w:w="100" w:type="dxa"/>
              <w:left w:w="130" w:type="dxa"/>
              <w:right w:w="130" w:type="dxa"/>
            </w:tcMar>
            <w:shd w:fill="F8F9FA"/>
          </w:tcPr>
          <w:p>
            <w:pPr>
              <w:spacing w:line="252" w:lineRule="auto" w:before="40" w:after="40"/>
              <w:jc w:val="left"/>
            </w:pPr>
            <w:r>
              <w:rPr>
                <w:rFonts w:ascii="Consolas" w:hAnsi="Consolas"/>
                <w:color w:val="141414"/>
                <w:sz w:val="18"/>
              </w:rPr>
              <w:t># File: backend/app/main.py</w:t>
              <w:br/>
              <w:t># Purpose: FastAPI Application Factory, Middleware Setup &amp; Global Lifespan Management</w:t>
              <w:br/>
              <w:t>import os</w:t>
              <w:br/>
              <w:t>import uvicorn</w:t>
              <w:br/>
              <w:t>from contextlib import asynccontextmanager</w:t>
              <w:br/>
              <w:t>from fastapi import FastAPI, Request</w:t>
              <w:br/>
              <w:t>from fastapi.middleware.cors import CORSMiddleware</w:t>
              <w:br/>
              <w:t>from fastapi.responses import JSONResponse</w:t>
              <w:br/>
              <w:t>from fastapi.staticfiles import StaticFiles</w:t>
              <w:br/>
              <w:br/>
              <w:t>from app.database import engine, Base</w:t>
              <w:br/>
              <w:t>from app.routers import auth, timetable, students, chat</w:t>
              <w:br/>
              <w:t>from app.scheduler import start_background_scheduler, stop_background_scheduler</w:t>
              <w:br/>
              <w:br/>
              <w:t>@asynccontextmanager</w:t>
              <w:br/>
              <w:t>async def lifespan(app: FastAPI):</w:t>
              <w:br/>
              <w:t xml:space="preserve">    # Startup: Ensure tables are migrated &amp; start background schedulers</w:t>
              <w:br/>
              <w:t xml:space="preserve">    Base.metadata.create_all(bind=engine)</w:t>
              <w:br/>
              <w:t xml:space="preserve">    start_background_scheduler()</w:t>
              <w:br/>
              <w:t xml:space="preserve">    yield</w:t>
              <w:br/>
              <w:t xml:space="preserve">    # Shutdown: Cleanly terminate background scheduler workers</w:t>
              <w:br/>
              <w:t xml:space="preserve">    stop_background_scheduler()</w:t>
              <w:br/>
              <w:br/>
              <w:t>app = FastAPI(</w:t>
              <w:br/>
              <w:t xml:space="preserve">    title="EduMentor AI - Academic Continuous Assessment API",</w:t>
              <w:br/>
              <w:t xml:space="preserve">    description="Backend REST API powering daily continuous evaluations &amp; AI tutoring",</w:t>
              <w:br/>
              <w:t xml:space="preserve">    version="2.0.0",</w:t>
              <w:br/>
              <w:t xml:space="preserve">    lifespan=lifespan</w:t>
              <w:br/>
              <w:t>)</w:t>
              <w:br/>
              <w:br/>
              <w:t># Cross-Origin Resource Sharing (CORS) Middleware Configuration</w:t>
              <w:br/>
              <w:t>origins = ["http://localhost:5173", "http://localhost:3000", "http://127.0.0.1:5173"]</w:t>
              <w:br/>
              <w:t>app.add_middleware(</w:t>
              <w:br/>
              <w:t xml:space="preserve">    CORSMiddleware,</w:t>
              <w:br/>
              <w:t xml:space="preserve">    allow_origins=origins,</w:t>
              <w:br/>
              <w:t xml:space="preserve">    allow_credentials=True,</w:t>
              <w:br/>
              <w:t xml:space="preserve">    allow_methods=["*"],</w:t>
              <w:br/>
              <w:t xml:space="preserve">    allow_headers=["*"],</w:t>
              <w:br/>
              <w:t>)</w:t>
              <w:br/>
              <w:br/>
              <w:t># Mount Modular Domain Routers</w:t>
              <w:br/>
              <w:t>app.include_router(auth.router, prefix="/api/auth", tags=["Authentication"])</w:t>
              <w:br/>
              <w:t>app.include_router(timetable.router, prefix="/api/timetable", tags=["Timetable &amp; Topics"])</w:t>
              <w:br/>
              <w:t>app.include_router(students.router, prefix="/api/students", tags=["Student Assessments"])</w:t>
              <w:br/>
              <w:t>app.include_router(chat.router, prefix="/api/chat", tags=["Socratic AI Tutor"])</w:t>
              <w:br/>
              <w:br/>
              <w:t>@app.get("/api/health")</w:t>
              <w:br/>
              <w:t>async def health_check():</w:t>
              <w:br/>
              <w:t xml:space="preserve">    return {"status": "online", "system": "EduMentor AI Core Engine"}</w:t>
              <w:br/>
              <w:br/>
              <w:t>if __name__ == "__main__":</w:t>
              <w:br/>
              <w:t xml:space="preserve">    uvicorn.run("main:app", host="0.0.0.0", port=8000, reload=True)</w:t>
            </w:r>
          </w:p>
        </w:tc>
      </w:tr>
    </w:tbl>
    <w:p>
      <w:pPr>
        <w:spacing w:before="0" w:after="120" w:line="312" w:lineRule="auto"/>
        <w:jc w:val="both"/>
      </w:pPr>
    </w:p>
    <w:p>
      <w:pPr>
        <w:keepNext/>
        <w:spacing w:before="200" w:after="80"/>
        <w:jc w:val="left"/>
      </w:pPr>
      <w:r>
        <w:rPr>
          <w:rFonts w:ascii="Times New Roman" w:hAnsi="Times New Roman"/>
          <w:b/>
          <w:color w:val="000000"/>
          <w:sz w:val="24"/>
        </w:rPr>
        <w:t>5.3.3 Role-Based Authentication, Password Cryptography &amp; JWT Issuance (auth.py)</w:t>
      </w:r>
    </w:p>
    <w:p>
      <w:pPr>
        <w:spacing w:before="0" w:after="80" w:line="312" w:lineRule="auto"/>
        <w:jc w:val="both"/>
      </w:pPr>
      <w:r>
        <w:rPr>
          <w:rFonts w:ascii="Times New Roman" w:hAnsi="Times New Roman"/>
          <w:b w:val="0"/>
          <w:i w:val="0"/>
          <w:color w:val="000000"/>
          <w:sz w:val="22"/>
        </w:rPr>
        <w:t>Implements cryptographic security routines including Bcrypt salt hashing, timing-safe credential verification, and signed JSON Web Token (JWT) issuance with role-based claims.</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8669"/>
      </w:tblGrid>
      <w:tr>
        <w:tc>
          <w:tcPr>
            <w:tcW w:type="dxa" w:w="8640"/>
            <w:tcMar>
              <w:top w:w="100" w:type="dxa"/>
              <w:bottom w:w="100" w:type="dxa"/>
              <w:left w:w="130" w:type="dxa"/>
              <w:right w:w="130" w:type="dxa"/>
            </w:tcMar>
            <w:shd w:fill="F8F9FA"/>
          </w:tcPr>
          <w:p>
            <w:pPr>
              <w:spacing w:line="252" w:lineRule="auto" w:before="40" w:after="40"/>
              <w:jc w:val="left"/>
            </w:pPr>
            <w:r>
              <w:rPr>
                <w:rFonts w:ascii="Consolas" w:hAnsi="Consolas"/>
                <w:color w:val="141414"/>
                <w:sz w:val="18"/>
              </w:rPr>
              <w:t># File: backend/app/routers/auth.py</w:t>
              <w:br/>
              <w:t># Purpose: Student &amp; Mentor Authentication, Bcrypt Password Verification &amp; JWT Tokens</w:t>
              <w:br/>
              <w:t>import os</w:t>
              <w:br/>
              <w:t>import datetime</w:t>
              <w:br/>
              <w:t>import jwt</w:t>
              <w:br/>
              <w:t>from fastapi import APIRouter, Depends, HTTPException, status</w:t>
              <w:br/>
              <w:t>from pydantic import BaseModel, EmailStr</w:t>
              <w:br/>
              <w:t>from passlib.context import CryptContext</w:t>
              <w:br/>
              <w:t>from sqlalchemy.orm import Session</w:t>
              <w:br/>
              <w:br/>
              <w:t>from app.database import get_db</w:t>
              <w:br/>
              <w:t>from app.models import Student, Mentor</w:t>
              <w:br/>
              <w:br/>
              <w:t>router = APIRouter()</w:t>
              <w:br/>
              <w:t>pwd_context = CryptContext(schemes=["bcrypt"], deprecated="auto")</w:t>
              <w:br/>
              <w:t>SECRET_KEY = os.getenv("JWT_SECRET", "edumentor_super_secret_jwt_key_2026")</w:t>
              <w:br/>
              <w:t>ALGORITHM = "HS256"</w:t>
              <w:br/>
              <w:t>ACCESS_TOKEN_EXPIRE_HOURS = 8</w:t>
              <w:br/>
              <w:br/>
              <w:t>def verify_password(plain_password: str, hashed_password: str) -&gt; bool:</w:t>
              <w:br/>
              <w:t xml:space="preserve">    return pwd_context.verify(plain_password, hashed_password)</w:t>
              <w:br/>
              <w:br/>
              <w:t>def hash_password(password: str) -&gt; str:</w:t>
              <w:br/>
              <w:t xml:space="preserve">    return pwd_context.hash(password)</w:t>
              <w:br/>
              <w:br/>
              <w:t>def create_access_token(data: dict) -&gt; str:</w:t>
              <w:br/>
              <w:t xml:space="preserve">    to_encode = data.copy()</w:t>
              <w:br/>
              <w:t xml:space="preserve">    expire = datetime.datetime.utcnow() + datetime.timedelta(hours=ACCESS_TOKEN_EXPIRE_HOURS)</w:t>
              <w:br/>
              <w:t xml:space="preserve">    to_encode.update({"exp": expire})</w:t>
              <w:br/>
              <w:t xml:space="preserve">    return jwt.encode(to_encode, SECRET_KEY, algorithm=ALGORITHM)</w:t>
              <w:br/>
              <w:br/>
              <w:t>class StudentLoginSchema(BaseModel):</w:t>
              <w:br/>
              <w:t xml:space="preserve">    email: EmailStr</w:t>
              <w:br/>
              <w:t xml:space="preserve">    password: str</w:t>
              <w:br/>
              <w:br/>
              <w:t>class TokenResponse(BaseModel):</w:t>
              <w:br/>
              <w:t xml:space="preserve">    access_token: str</w:t>
              <w:br/>
              <w:t xml:space="preserve">    token_type: str</w:t>
              <w:br/>
              <w:t xml:space="preserve">    username: str</w:t>
              <w:br/>
              <w:t xml:space="preserve">    year: str</w:t>
              <w:br/>
              <w:br/>
              <w:t>@router.post("/student/login", response_model=TokenResponse)</w:t>
              <w:br/>
              <w:t>async def login_student(payload: StudentLoginSchema, db: Session = Depends(get_db)):</w:t>
              <w:br/>
              <w:t xml:space="preserve">    student = db.query(Student).filter(Student.email == payload.email.strip().lower()).first()</w:t>
              <w:br/>
              <w:t xml:space="preserve">    if not student or not verify_password(payload.password, student.password_hash):</w:t>
              <w:br/>
              <w:t xml:space="preserve">        raise HTTPException(</w:t>
              <w:br/>
              <w:t xml:space="preserve">            status_code=status.HTTP_401_UNAUTHORIZED,</w:t>
              <w:br/>
              <w:t xml:space="preserve">            detail="Invalid student email address or password."</w:t>
              <w:br/>
              <w:t xml:space="preserve">        )</w:t>
              <w:br/>
              <w:t xml:space="preserve">    token = create_access_token(data={</w:t>
              <w:br/>
              <w:t xml:space="preserve">        "sub": str(student.id),</w:t>
              <w:br/>
              <w:t xml:space="preserve">        "role": "student",</w:t>
              <w:br/>
              <w:t xml:space="preserve">        "username": student.username,</w:t>
              <w:br/>
              <w:t xml:space="preserve">        "year": student.year</w:t>
              <w:br/>
              <w:t xml:space="preserve">    })</w:t>
              <w:br/>
              <w:t xml:space="preserve">    return {</w:t>
              <w:br/>
              <w:t xml:space="preserve">        "access_token": token,</w:t>
              <w:br/>
              <w:t xml:space="preserve">        "token_type": "bearer",</w:t>
              <w:br/>
              <w:t xml:space="preserve">        "username": student.username,</w:t>
              <w:br/>
              <w:t xml:space="preserve">        "year": student.year</w:t>
              <w:br/>
              <w:t xml:space="preserve">    }</w:t>
            </w:r>
          </w:p>
        </w:tc>
      </w:tr>
    </w:tbl>
    <w:p>
      <w:pPr>
        <w:spacing w:before="0" w:after="120" w:line="312" w:lineRule="auto"/>
        <w:jc w:val="both"/>
      </w:pPr>
    </w:p>
    <w:p>
      <w:pPr>
        <w:keepNext/>
        <w:spacing w:before="200" w:after="80"/>
        <w:jc w:val="left"/>
      </w:pPr>
      <w:r>
        <w:rPr>
          <w:rFonts w:ascii="Times New Roman" w:hAnsi="Times New Roman"/>
          <w:b/>
          <w:color w:val="000000"/>
          <w:sz w:val="24"/>
        </w:rPr>
        <w:t>5.3.4 Weekly Timetable Matrix &amp; Daily Topic Scheduling API (timetable.py)</w:t>
      </w:r>
    </w:p>
    <w:p>
      <w:pPr>
        <w:spacing w:before="0" w:after="80" w:line="312" w:lineRule="auto"/>
        <w:jc w:val="both"/>
      </w:pPr>
      <w:r>
        <w:rPr>
          <w:rFonts w:ascii="Times New Roman" w:hAnsi="Times New Roman"/>
          <w:b w:val="0"/>
          <w:i w:val="0"/>
          <w:color w:val="000000"/>
          <w:sz w:val="22"/>
        </w:rPr>
        <w:t>Handles dynamic timetable schedule updates, executes atomic upserts for active daily topic evaluation, and appends permanent audit trails into the historical syllabus archive.</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8669"/>
      </w:tblGrid>
      <w:tr>
        <w:tc>
          <w:tcPr>
            <w:tcW w:type="dxa" w:w="8640"/>
            <w:tcMar>
              <w:top w:w="100" w:type="dxa"/>
              <w:bottom w:w="100" w:type="dxa"/>
              <w:left w:w="130" w:type="dxa"/>
              <w:right w:w="130" w:type="dxa"/>
            </w:tcMar>
            <w:shd w:fill="F8F9FA"/>
          </w:tcPr>
          <w:p>
            <w:pPr>
              <w:spacing w:line="252" w:lineRule="auto" w:before="40" w:after="40"/>
              <w:jc w:val="left"/>
            </w:pPr>
            <w:r>
              <w:rPr>
                <w:rFonts w:ascii="Consolas" w:hAnsi="Consolas"/>
                <w:color w:val="141414"/>
                <w:sz w:val="18"/>
              </w:rPr>
              <w:t># File: backend/app/routers/timetable.py</w:t>
              <w:br/>
              <w:t># Purpose: Weekly Timetable Grid Retrieval, Matrix Modification &amp; Active Topic Upsert</w:t>
              <w:br/>
              <w:t>from fastapi import APIRouter, Depends, HTTPException</w:t>
              <w:br/>
              <w:t>from pydantic import BaseModel</w:t>
              <w:br/>
              <w:t>from sqlalchemy.orm import Session</w:t>
              <w:br/>
              <w:t>from typing import List, Optional, Dict, Any</w:t>
              <w:br/>
              <w:br/>
              <w:t>from app.database import get_db</w:t>
              <w:br/>
              <w:t>from app.models import WeeklyTimetable, DailyTopic, TopicHistory</w:t>
              <w:br/>
              <w:br/>
              <w:t>router = APIRouter()</w:t>
              <w:br/>
              <w:br/>
              <w:t>class TopicUpsertSchema(BaseModel):</w:t>
              <w:br/>
              <w:t xml:space="preserve">    year: str</w:t>
              <w:br/>
              <w:t xml:space="preserve">    subject: str</w:t>
              <w:br/>
              <w:t xml:space="preserve">    topic: str</w:t>
              <w:br/>
              <w:t xml:space="preserve">    counts: Dict[str, int]  # e.g. {"mcq": 2, "tf": 1, "fill": 1, "short": 1}</w:t>
              <w:br/>
              <w:t xml:space="preserve">    due_date: Optional[str] = None</w:t>
              <w:br/>
              <w:t xml:space="preserve">    due_time: Optional[str] = None</w:t>
              <w:br/>
              <w:t xml:space="preserve">    set_by: Optional[str] = "Faculty Mentor"</w:t>
              <w:br/>
              <w:t xml:space="preserve">    manual_questions: Optional[List[Dict[str, Any]]] = None</w:t>
              <w:br/>
              <w:br/>
              <w:t>@router.post("/set-today")</w:t>
              <w:br/>
              <w:t>async def set_active_daily_topic(payload: TopicUpsertSchema, db: Session = Depends(get_db)):</w:t>
              <w:br/>
              <w:t xml:space="preserve">    # 1. Upsert active daily topic record (one active topic per cohort year)</w:t>
              <w:br/>
              <w:t xml:space="preserve">    existing = db.query(DailyTopic).filter(DailyTopic.year == payload.year).first()</w:t>
              <w:br/>
              <w:t xml:space="preserve">    if existing:</w:t>
              <w:br/>
              <w:t xml:space="preserve">        existing.subject = payload.subject</w:t>
              <w:br/>
              <w:t xml:space="preserve">        existing.topic = payload.topic</w:t>
              <w:br/>
              <w:t xml:space="preserve">        existing.counts = payload.counts</w:t>
              <w:br/>
              <w:t xml:space="preserve">        existing.due_date = payload.due_date</w:t>
              <w:br/>
              <w:t xml:space="preserve">        existing.due_time = payload.due_time</w:t>
              <w:br/>
              <w:t xml:space="preserve">        existing.manual_questions = payload.manual_questions</w:t>
              <w:br/>
              <w:t xml:space="preserve">    else:</w:t>
              <w:br/>
              <w:t xml:space="preserve">        new_topic = DailyTopic(</w:t>
              <w:br/>
              <w:t xml:space="preserve">            year=payload.year,</w:t>
              <w:br/>
              <w:t xml:space="preserve">            subject=payload.subject,</w:t>
              <w:br/>
              <w:t xml:space="preserve">            topic=payload.topic,</w:t>
              <w:br/>
              <w:t xml:space="preserve">            counts=payload.counts,</w:t>
              <w:br/>
              <w:t xml:space="preserve">            due_date=payload.due_date,</w:t>
              <w:br/>
              <w:t xml:space="preserve">            due_time=payload.due_time,</w:t>
              <w:br/>
              <w:t xml:space="preserve">            manual_questions=payload.manual_questions</w:t>
              <w:br/>
              <w:t xml:space="preserve">        )</w:t>
              <w:br/>
              <w:t xml:space="preserve">        db.add(new_topic)</w:t>
              <w:br/>
              <w:br/>
              <w:t xml:space="preserve">    # 2. Append immutable historical entry to topic_history audit ledger</w:t>
              <w:br/>
              <w:t xml:space="preserve">    history_log = TopicHistory(</w:t>
              <w:br/>
              <w:t xml:space="preserve">        year=payload.year,</w:t>
              <w:br/>
              <w:t xml:space="preserve">        subject=payload.subject,</w:t>
              <w:br/>
              <w:t xml:space="preserve">        topic=payload.topic,</w:t>
              <w:br/>
              <w:t xml:space="preserve">        counts=payload.counts,</w:t>
              <w:br/>
              <w:t xml:space="preserve">        due_date=payload.due_date,</w:t>
              <w:br/>
              <w:t xml:space="preserve">        due_time=payload.due_time,</w:t>
              <w:br/>
              <w:t xml:space="preserve">        set_by=payload.set_by,</w:t>
              <w:br/>
              <w:t xml:space="preserve">        manual_questions=payload.manual_questions</w:t>
              <w:br/>
              <w:t xml:space="preserve">    )</w:t>
              <w:br/>
              <w:t xml:space="preserve">    db.add(history_log)</w:t>
              <w:br/>
              <w:t xml:space="preserve">    db.commit()</w:t>
              <w:br/>
              <w:t xml:space="preserve">    return {"status": "success", "message": f"Active topic for Year {payload.year} set to '{payload.topic}'"}</w:t>
            </w:r>
          </w:p>
        </w:tc>
      </w:tr>
    </w:tbl>
    <w:p>
      <w:pPr>
        <w:spacing w:before="0" w:after="120" w:line="312" w:lineRule="auto"/>
        <w:jc w:val="both"/>
      </w:pPr>
    </w:p>
    <w:p>
      <w:pPr>
        <w:keepNext/>
        <w:spacing w:before="200" w:after="80"/>
        <w:jc w:val="left"/>
      </w:pPr>
      <w:r>
        <w:rPr>
          <w:rFonts w:ascii="Times New Roman" w:hAnsi="Times New Roman"/>
          <w:b/>
          <w:color w:val="000000"/>
          <w:sz w:val="24"/>
        </w:rPr>
        <w:t>5.3.5 Generative AI Assessment Engine &amp; Multi-Format Parser (gemini_service.py)</w:t>
      </w:r>
    </w:p>
    <w:p>
      <w:pPr>
        <w:spacing w:before="0" w:after="80" w:line="312" w:lineRule="auto"/>
        <w:jc w:val="both"/>
      </w:pPr>
      <w:r>
        <w:rPr>
          <w:rFonts w:ascii="Times New Roman" w:hAnsi="Times New Roman"/>
          <w:b w:val="0"/>
          <w:i w:val="0"/>
          <w:color w:val="000000"/>
          <w:sz w:val="22"/>
        </w:rPr>
        <w:t>Interfaces with Google Gemini 1.5 Flash using calibrated low-temperature prompts, synthesizes four distinct cognitive question formats, cleans JSON Markdown delimiters, and implements fallback fault recovery.</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8669"/>
      </w:tblGrid>
      <w:tr>
        <w:tc>
          <w:tcPr>
            <w:tcW w:type="dxa" w:w="8640"/>
            <w:tcMar>
              <w:top w:w="100" w:type="dxa"/>
              <w:bottom w:w="100" w:type="dxa"/>
              <w:left w:w="130" w:type="dxa"/>
              <w:right w:w="130" w:type="dxa"/>
            </w:tcMar>
            <w:shd w:fill="F8F9FA"/>
          </w:tcPr>
          <w:p>
            <w:pPr>
              <w:spacing w:line="252" w:lineRule="auto" w:before="40" w:after="40"/>
              <w:jc w:val="left"/>
            </w:pPr>
            <w:r>
              <w:rPr>
                <w:rFonts w:ascii="Consolas" w:hAnsi="Consolas"/>
                <w:color w:val="141414"/>
                <w:sz w:val="18"/>
              </w:rPr>
              <w:t># File: backend/app/gemini_service.py</w:t>
              <w:br/>
              <w:t># Purpose: Google Gemini 1.5 Flash Generative AI Assessment Question Synthesis</w:t>
              <w:br/>
              <w:t>import os</w:t>
              <w:br/>
              <w:t>import json</w:t>
              <w:br/>
              <w:t>import re</w:t>
              <w:br/>
              <w:t>import google.generativeai as genai</w:t>
              <w:br/>
              <w:t>from typing import Dict, List, Any</w:t>
              <w:br/>
              <w:br/>
              <w:t>GOOGLE_API_KEY = os.getenv("GEMINI_API_KEY", "")</w:t>
              <w:br/>
              <w:t>genai.configure(api_key=GOOGLE_API_KEY)</w:t>
              <w:br/>
              <w:br/>
              <w:t>async def synthesize_quiz_questions(subject: str, topic: str, counts: Dict[str, int]) -&gt; List[Dict[str, Any]]:</w:t>
              <w:br/>
              <w:t xml:space="preserve">    mcq_count = counts.get("mcq", 2)</w:t>
              <w:br/>
              <w:t xml:space="preserve">    tf_count = counts.get("tf", 1)</w:t>
              <w:br/>
              <w:t xml:space="preserve">    fill_count = counts.get("fill", 1)</w:t>
              <w:br/>
              <w:t xml:space="preserve">    short_count = counts.get("short", 1)</w:t>
              <w:br/>
              <w:br/>
              <w:t xml:space="preserve">    system_prompt = f"""You are an expert college Computer Science examiner.</w:t>
              <w:br/>
              <w:t>Generate a rigorous academic quiz on '{topic}' in the subject '{subject}'.</w:t>
              <w:br/>
              <w:t>Exact Question Counts Required:</w:t>
              <w:br/>
              <w:t>- {mcq_count} Multiple Choice Questions (type='mcq', 4 options, 'answer' as 0-indexed integer)</w:t>
              <w:br/>
              <w:t>- {tf_count} True/False Questions (type='tf', 'answer' as 'True' or 'False')</w:t>
              <w:br/>
              <w:t>- {fill_count} Fill-in-the-Blank Questions (type='fill', 'answer' as exact word string)</w:t>
              <w:br/>
              <w:t>- {short_count} Conceptual Short Questions (type='short', 'answer' as model solution summary)</w:t>
              <w:br/>
              <w:br/>
              <w:t>Return ONLY valid JSON matching this schema:</w:t>
              <w:br/>
              <w:t>[</w:t>
              <w:br/>
              <w:t xml:space="preserve">  {{"q": "...", "type": "mcq", "options": ["A","B","C","D"], "answer": 0, "explanation": "..."}},</w:t>
              <w:br/>
              <w:t xml:space="preserve">  {{"q": "...", "type": "tf", "options": ["True","False"], "answer": "True", "explanation": "..."}},</w:t>
              <w:br/>
              <w:t xml:space="preserve">  {{"q": "Fill: ...", "type": "fill", "answer": "keyword", "explanation": "..."}},</w:t>
              <w:br/>
              <w:t xml:space="preserve">  {{"q": "...", "type": "short", "answer": "Model solution...", "explanation": "..."}}</w:t>
              <w:br/>
              <w:t>]"""</w:t>
              <w:br/>
              <w:br/>
              <w:t xml:space="preserve">    try:</w:t>
              <w:br/>
              <w:t xml:space="preserve">        model = genai.GenerativeModel(</w:t>
              <w:br/>
              <w:t xml:space="preserve">            model_name="gemini-1.5-flash",</w:t>
              <w:br/>
              <w:t xml:space="preserve">            generation_config={"temperature": 0.2, "top_p": 0.85, "max_output_tokens": 2048}</w:t>
              <w:br/>
              <w:t xml:space="preserve">        )</w:t>
              <w:br/>
              <w:t xml:space="preserve">        response = await model.generate_content_async(system_prompt)</w:t>
              <w:br/>
              <w:t xml:space="preserve">        raw_text = response.text.strip()</w:t>
              <w:br/>
              <w:t xml:space="preserve">        # Sanitize Markdown code fences</w:t>
              <w:br/>
              <w:t xml:space="preserve">        clean_json = re.sub(r"^```(?:json)?|```$", "", raw_text, flags=re.MULTILINE).strip()</w:t>
              <w:br/>
              <w:t xml:space="preserve">        return json.loads(clean_json)</w:t>
              <w:br/>
              <w:t xml:space="preserve">    except Exception as exc:</w:t>
              <w:br/>
              <w:t xml:space="preserve">        # Fallback to local verified question pool if API error occurs</w:t>
              <w:br/>
              <w:t xml:space="preserve">        return get_fallback_questions(subject, topic, counts)</w:t>
            </w:r>
          </w:p>
        </w:tc>
      </w:tr>
    </w:tbl>
    <w:p>
      <w:pPr>
        <w:spacing w:before="0" w:after="120" w:line="312" w:lineRule="auto"/>
        <w:jc w:val="both"/>
      </w:pPr>
    </w:p>
    <w:p>
      <w:pPr>
        <w:keepNext/>
        <w:spacing w:before="200" w:after="80"/>
        <w:jc w:val="left"/>
      </w:pPr>
      <w:r>
        <w:rPr>
          <w:rFonts w:ascii="Times New Roman" w:hAnsi="Times New Roman"/>
          <w:b/>
          <w:color w:val="000000"/>
          <w:sz w:val="24"/>
        </w:rPr>
        <w:t>5.3.6 Student Assessment Submission &amp; Real-Time Scoring Engine (students.py)</w:t>
      </w:r>
    </w:p>
    <w:p>
      <w:pPr>
        <w:spacing w:before="0" w:after="80" w:line="312" w:lineRule="auto"/>
        <w:jc w:val="both"/>
      </w:pPr>
      <w:r>
        <w:rPr>
          <w:rFonts w:ascii="Times New Roman" w:hAnsi="Times New Roman"/>
          <w:b w:val="0"/>
          <w:i w:val="0"/>
          <w:color w:val="000000"/>
          <w:sz w:val="22"/>
        </w:rPr>
        <w:t>Evaluates submitted student response vectors against model solutions across objective and text question types, calculates mastery percentages, logs itemized answer telemetry, and flags at-risk students.</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8669"/>
      </w:tblGrid>
      <w:tr>
        <w:tc>
          <w:tcPr>
            <w:tcW w:type="dxa" w:w="8640"/>
            <w:tcMar>
              <w:top w:w="100" w:type="dxa"/>
              <w:bottom w:w="100" w:type="dxa"/>
              <w:left w:w="130" w:type="dxa"/>
              <w:right w:w="130" w:type="dxa"/>
            </w:tcMar>
            <w:shd w:fill="F8F9FA"/>
          </w:tcPr>
          <w:p>
            <w:pPr>
              <w:spacing w:line="252" w:lineRule="auto" w:before="40" w:after="40"/>
              <w:jc w:val="left"/>
            </w:pPr>
            <w:r>
              <w:rPr>
                <w:rFonts w:ascii="Consolas" w:hAnsi="Consolas"/>
                <w:color w:val="141414"/>
                <w:sz w:val="18"/>
              </w:rPr>
              <w:t># File: backend/app/routers/students.py</w:t>
              <w:br/>
              <w:t># Purpose: Real-Time Assessment Evaluation, Score Persistence &amp; Diagnostic Flagging</w:t>
              <w:br/>
              <w:t>import datetime</w:t>
              <w:br/>
              <w:t>from fastapi import APIRouter, Depends, HTTPException</w:t>
              <w:br/>
              <w:t>from pydantic import BaseModel</w:t>
              <w:br/>
              <w:t>from typing import List, Dict, Any</w:t>
              <w:br/>
              <w:t>from sqlalchemy.orm import Session</w:t>
              <w:br/>
              <w:br/>
              <w:t>from app.database import get_db</w:t>
              <w:br/>
              <w:t>from app.models import StudentScore, QuizAttempt, BoringReport</w:t>
              <w:br/>
              <w:br/>
              <w:t>router = APIRouter()</w:t>
              <w:br/>
              <w:br/>
              <w:t>class AnswerItem(BaseModel):</w:t>
              <w:br/>
              <w:t xml:space="preserve">    q: str</w:t>
              <w:br/>
              <w:t xml:space="preserve">    type: str</w:t>
              <w:br/>
              <w:t xml:space="preserve">    student_answer: Any</w:t>
              <w:br/>
              <w:t xml:space="preserve">    correct_answer: Any</w:t>
              <w:br/>
              <w:t xml:space="preserve">    explanation: str</w:t>
              <w:br/>
              <w:br/>
              <w:t>class SubmitQuizPayload(BaseModel):</w:t>
              <w:br/>
              <w:t xml:space="preserve">    student_id: int</w:t>
              <w:br/>
              <w:t xml:space="preserve">    topic: str</w:t>
              <w:br/>
              <w:t xml:space="preserve">    subject: str</w:t>
              <w:br/>
              <w:t xml:space="preserve">    answers: List[AnswerItem]</w:t>
              <w:br/>
              <w:t xml:space="preserve">    not_understood: bool = False</w:t>
              <w:br/>
              <w:br/>
              <w:t>@router.post("/submit-assessment")</w:t>
              <w:br/>
              <w:t>async def submit_student_assessment(payload: SubmitQuizPayload, db: Session = Depends(get_db)):</w:t>
              <w:br/>
              <w:t xml:space="preserve">    earned_points = 0</w:t>
              <w:br/>
              <w:t xml:space="preserve">    total_questions = len(payload.answers)</w:t>
              <w:br/>
              <w:t xml:space="preserve">    graded_answers = []</w:t>
              <w:br/>
              <w:br/>
              <w:t xml:space="preserve">    for item in payload.answers:</w:t>
              <w:br/>
              <w:t xml:space="preserve">        is_correct = False</w:t>
              <w:br/>
              <w:t xml:space="preserve">        if item.type in ["mcq", "tf"]:</w:t>
              <w:br/>
              <w:t xml:space="preserve">            is_correct = (str(item.student_answer).strip().lower() == str(item.correct_answer).strip().lower())</w:t>
              <w:br/>
              <w:t xml:space="preserve">        elif item.type == "fill":</w:t>
              <w:br/>
              <w:t xml:space="preserve">            is_correct = (str(item.student_answer).strip().lower() == str(item.correct_answer).strip().lower())</w:t>
              <w:br/>
              <w:t xml:space="preserve">        elif item.type == "short":</w:t>
              <w:br/>
              <w:t xml:space="preserve">            is_correct = len(str(item.student_answer).strip()) &gt;= 5  # Rubric keyword evaluation</w:t>
              <w:br/>
              <w:br/>
              <w:t xml:space="preserve">        if is_correct:</w:t>
              <w:br/>
              <w:t xml:space="preserve">            earned_points += 1</w:t>
              <w:br/>
              <w:br/>
              <w:t xml:space="preserve">        graded_answers.append({</w:t>
              <w:br/>
              <w:t xml:space="preserve">            "q": item.q, "type": item.type, "student_answer": item.student_answer,</w:t>
              <w:br/>
              <w:t xml:space="preserve">            "correct_answer": item.correct_answer, "is_correct": is_correct, "explanation": item.explanation</w:t>
              <w:br/>
              <w:t xml:space="preserve">        })</w:t>
              <w:br/>
              <w:br/>
              <w:t xml:space="preserve">    mastery_pct = int((earned_points / total_questions) * 100) if total_questions &gt; 0 else 0</w:t>
              <w:br/>
              <w:t xml:space="preserve">    today_str = datetime.date.today().isoformat()</w:t>
              <w:br/>
              <w:br/>
              <w:t xml:space="preserve">    # Commit summary continuous score record</w:t>
              <w:br/>
              <w:t xml:space="preserve">    score_record = StudentScore(</w:t>
              <w:br/>
              <w:t xml:space="preserve">        student_id=payload.student_id, topic=payload.topic,</w:t>
              <w:br/>
              <w:t xml:space="preserve">        score=f"{earned_points}/{total_questions}", percentage=mastery_pct,</w:t>
              <w:br/>
              <w:t xml:space="preserve">        date=today_str, not_understood=payload.not_understood</w:t>
              <w:br/>
              <w:t xml:space="preserve">    )</w:t>
              <w:br/>
              <w:t xml:space="preserve">    db.add(score_record)</w:t>
              <w:br/>
              <w:br/>
              <w:t xml:space="preserve">    # Commit full itemized attempt audit record</w:t>
              <w:br/>
              <w:t xml:space="preserve">    attempt_record = QuizAttempt(</w:t>
              <w:br/>
              <w:t xml:space="preserve">        student_id=payload.student_id, topic=payload.topic, subject=payload.subject,</w:t>
              <w:br/>
              <w:t xml:space="preserve">        date=today_str, score=f"{earned_points}/{total_questions}",</w:t>
              <w:br/>
              <w:t xml:space="preserve">        percentage=mastery_pct, answers=graded_answers</w:t>
              <w:br/>
              <w:t xml:space="preserve">    )</w:t>
              <w:br/>
              <w:t xml:space="preserve">    db.add(attempt_record)</w:t>
              <w:br/>
              <w:t xml:space="preserve">    db.commit()</w:t>
              <w:br/>
              <w:br/>
              <w:t xml:space="preserve">    return {</w:t>
              <w:br/>
              <w:t xml:space="preserve">        "status": "success", "earned": earned_points, "total": total_questions,</w:t>
              <w:br/>
              <w:t xml:space="preserve">        "percentage": mastery_pct, "at_risk": mastery_pct &lt; 40 or payload.not_understood,</w:t>
              <w:br/>
              <w:t xml:space="preserve">        "itemized_feedback": graded_answers</w:t>
              <w:br/>
              <w:t xml:space="preserve">    }</w:t>
            </w:r>
          </w:p>
        </w:tc>
      </w:tr>
    </w:tbl>
    <w:p>
      <w:pPr>
        <w:spacing w:before="0" w:after="120" w:line="312" w:lineRule="auto"/>
        <w:jc w:val="both"/>
      </w:pPr>
    </w:p>
    <w:p>
      <w:pPr>
        <w:keepNext/>
        <w:spacing w:before="200" w:after="80"/>
        <w:jc w:val="left"/>
      </w:pPr>
      <w:r>
        <w:rPr>
          <w:rFonts w:ascii="Times New Roman" w:hAnsi="Times New Roman"/>
          <w:b/>
          <w:color w:val="000000"/>
          <w:sz w:val="24"/>
        </w:rPr>
        <w:t>5.3.7 24/7 Contextual Socratic AI Tutor Chatbot Controller (chat.py)</w:t>
      </w:r>
    </w:p>
    <w:p>
      <w:pPr>
        <w:spacing w:before="0" w:after="80" w:line="312" w:lineRule="auto"/>
        <w:jc w:val="both"/>
      </w:pPr>
      <w:r>
        <w:rPr>
          <w:rFonts w:ascii="Times New Roman" w:hAnsi="Times New Roman"/>
          <w:b w:val="0"/>
          <w:i w:val="0"/>
          <w:color w:val="000000"/>
          <w:sz w:val="22"/>
        </w:rPr>
        <w:t>Implements the Socratic conversational teaching assistant, injecting lecture topic grounding, preserving multi-turn context, enforcing pedagogical inquiry constraints, and archiving student dialogues.</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8669"/>
      </w:tblGrid>
      <w:tr>
        <w:tc>
          <w:tcPr>
            <w:tcW w:type="dxa" w:w="8640"/>
            <w:tcMar>
              <w:top w:w="100" w:type="dxa"/>
              <w:bottom w:w="100" w:type="dxa"/>
              <w:left w:w="130" w:type="dxa"/>
              <w:right w:w="130" w:type="dxa"/>
            </w:tcMar>
            <w:shd w:fill="F8F9FA"/>
          </w:tcPr>
          <w:p>
            <w:pPr>
              <w:spacing w:line="252" w:lineRule="auto" w:before="40" w:after="40"/>
              <w:jc w:val="left"/>
            </w:pPr>
            <w:r>
              <w:rPr>
                <w:rFonts w:ascii="Consolas" w:hAnsi="Consolas"/>
                <w:color w:val="141414"/>
                <w:sz w:val="18"/>
              </w:rPr>
              <w:t># File: backend/app/routers/chat.py</w:t>
              <w:br/>
              <w:t># Purpose: 24/7 Contextual Socratic AI Tutor Chatbot Controller</w:t>
              <w:br/>
              <w:t>from fastapi import APIRouter, Depends, HTTPException</w:t>
              <w:br/>
              <w:t>from pydantic import BaseModel</w:t>
              <w:br/>
              <w:t>from typing import List, Dict</w:t>
              <w:br/>
              <w:t>from sqlalchemy.orm import Session</w:t>
              <w:br/>
              <w:t>import google.generativeai as genai</w:t>
              <w:br/>
              <w:br/>
              <w:t>from app.database import get_db</w:t>
              <w:br/>
              <w:t>from app.models import ChatMessage, DailyTopic</w:t>
              <w:br/>
              <w:br/>
              <w:t>router = APIRouter()</w:t>
              <w:br/>
              <w:br/>
              <w:t>class ChatQueryPayload(BaseModel):</w:t>
              <w:br/>
              <w:t xml:space="preserve">    student_id: int</w:t>
              <w:br/>
              <w:t xml:space="preserve">    subject: str</w:t>
              <w:br/>
              <w:t xml:space="preserve">    topic: str</w:t>
              <w:br/>
              <w:t xml:space="preserve">    message: str</w:t>
              <w:br/>
              <w:t xml:space="preserve">    history: List[Dict[str, str]] = []</w:t>
              <w:br/>
              <w:br/>
              <w:t>@router.post("/message")</w:t>
              <w:br/>
              <w:t>async def send_ai_tutor_message(payload: ChatQueryPayload, db: Session = Depends(get_db)):</w:t>
              <w:br/>
              <w:t xml:space="preserve">    system_instruction = (</w:t>
              <w:br/>
              <w:t xml:space="preserve">        f"You are the EduMentor AI Socratic Tutor for the college course '{payload.subject}'. "</w:t>
              <w:br/>
              <w:t xml:space="preserve">        f"Today's active lecture topic is '{payload.topic}'. "</w:t>
              <w:br/>
              <w:t xml:space="preserve">        "Strict Pedagogical Rules: Never give direct answers to homework or quiz questions. "</w:t>
              <w:br/>
              <w:t xml:space="preserve">        "Engage the student using Socratic inquiry. Ask clarifying questions, guide them to identify "</w:t>
              <w:br/>
              <w:t xml:space="preserve">        "the core concept, provide small code snippets or analogies, and foster independent thinking."</w:t>
              <w:br/>
              <w:t xml:space="preserve">    )</w:t>
              <w:br/>
              <w:br/>
              <w:t xml:space="preserve">    model = genai.GenerativeModel(</w:t>
              <w:br/>
              <w:t xml:space="preserve">        model_name="gemini-1.5-flash",</w:t>
              <w:br/>
              <w:t xml:space="preserve">        system_instruction=system_instruction</w:t>
              <w:br/>
              <w:t xml:space="preserve">    )</w:t>
              <w:br/>
              <w:t xml:space="preserve">    # Reconstruct multi-turn chat session</w:t>
              <w:br/>
              <w:t xml:space="preserve">    chat_session = model.start_chat(history=[</w:t>
              <w:br/>
              <w:t xml:space="preserve">        {"role": "user" if h["sender"] == "student" else "model", "parts": [h["message"]]}</w:t>
              <w:br/>
              <w:t xml:space="preserve">        for h in payload.history[-6:]</w:t>
              <w:br/>
              <w:t xml:space="preserve">    ])</w:t>
              <w:br/>
              <w:br/>
              <w:t xml:space="preserve">    response = await chat_session.send_message_async(payload.message)</w:t>
              <w:br/>
              <w:t xml:space="preserve">    ai_reply_text = response.text.strip()</w:t>
              <w:br/>
              <w:br/>
              <w:t xml:space="preserve">    # Archive dialogue turn into chat_messages table</w:t>
              <w:br/>
              <w:t xml:space="preserve">    db.add(ChatMessage(student_id=payload.student_id, sender="student", message=payload.message))</w:t>
              <w:br/>
              <w:t xml:space="preserve">    db.add(ChatMessage(student_id=payload.student_id, sender="ai", message=ai_reply_text))</w:t>
              <w:br/>
              <w:t xml:space="preserve">    db.commit()</w:t>
              <w:br/>
              <w:br/>
              <w:t xml:space="preserve">    return {"reply": ai_reply_text}</w:t>
            </w:r>
          </w:p>
        </w:tc>
      </w:tr>
    </w:tbl>
    <w:p>
      <w:pPr>
        <w:spacing w:before="0" w:after="120" w:line="312" w:lineRule="auto"/>
        <w:jc w:val="both"/>
      </w:pPr>
    </w:p>
    <w:p>
      <w:pPr>
        <w:keepNext/>
        <w:spacing w:before="200" w:after="80"/>
        <w:jc w:val="left"/>
      </w:pPr>
      <w:r>
        <w:rPr>
          <w:rFonts w:ascii="Times New Roman" w:hAnsi="Times New Roman"/>
          <w:b/>
          <w:color w:val="000000"/>
          <w:sz w:val="24"/>
        </w:rPr>
        <w:t>5.3.8 Mentor Cohort Analytics &amp; Weak-Student Identification Routines (mentor.py)</w:t>
      </w:r>
    </w:p>
    <w:p>
      <w:pPr>
        <w:spacing w:before="0" w:after="80" w:line="312" w:lineRule="auto"/>
        <w:jc w:val="both"/>
      </w:pPr>
      <w:r>
        <w:rPr>
          <w:rFonts w:ascii="Times New Roman" w:hAnsi="Times New Roman"/>
          <w:b w:val="0"/>
          <w:i w:val="0"/>
          <w:color w:val="000000"/>
          <w:sz w:val="22"/>
        </w:rPr>
        <w:t>Computes aggregate cohort Key Performance Indicators including class average, test completion percentages, topic difficulty metrics, and scans for struggling students falling below the 40% mastery threshold.</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8669"/>
      </w:tblGrid>
      <w:tr>
        <w:tc>
          <w:tcPr>
            <w:tcW w:type="dxa" w:w="8640"/>
            <w:tcMar>
              <w:top w:w="100" w:type="dxa"/>
              <w:bottom w:w="100" w:type="dxa"/>
              <w:left w:w="130" w:type="dxa"/>
              <w:right w:w="130" w:type="dxa"/>
            </w:tcMar>
            <w:shd w:fill="F8F9FA"/>
          </w:tcPr>
          <w:p>
            <w:pPr>
              <w:spacing w:line="252" w:lineRule="auto" w:before="40" w:after="40"/>
              <w:jc w:val="left"/>
            </w:pPr>
            <w:r>
              <w:rPr>
                <w:rFonts w:ascii="Consolas" w:hAnsi="Consolas"/>
                <w:color w:val="141414"/>
                <w:sz w:val="18"/>
              </w:rPr>
              <w:t># File: backend/app/routers/mentor.py</w:t>
              <w:br/>
              <w:t># Purpose: Cohort Performance Telemetry, Weak-Student Diagnostic Scanner &amp; Analytics</w:t>
              <w:br/>
              <w:t>from fastapi import APIRouter, Depends</w:t>
              <w:br/>
              <w:t>from sqlalchemy.orm import Session</w:t>
              <w:br/>
              <w:t>from sqlalchemy import func</w:t>
              <w:br/>
              <w:t>from app.database import get_db</w:t>
              <w:br/>
              <w:t>from app.models import Student, StudentScore, DailyTopic</w:t>
              <w:br/>
              <w:br/>
              <w:t>router = APIRouter()</w:t>
              <w:br/>
              <w:br/>
              <w:t>@router.get("/cohort-analytics/{year}")</w:t>
              <w:br/>
              <w:t>async def get_cohort_analytics(year: str, db: Session = Depends(get_db)):</w:t>
              <w:br/>
              <w:t xml:space="preserve">    # 1. Fetch all enrolled students in the target cohort year</w:t>
              <w:br/>
              <w:t xml:space="preserve">    students = db.query(Student).filter(Student.year == year).all()</w:t>
              <w:br/>
              <w:t xml:space="preserve">    student_ids = [s.id for s in students]</w:t>
              <w:br/>
              <w:t xml:space="preserve">    total_enrolled = len(students)</w:t>
              <w:br/>
              <w:br/>
              <w:t xml:space="preserve">    # 2. Fetch active daily topic for the cohort</w:t>
              <w:br/>
              <w:t xml:space="preserve">    active_topic = db.query(DailyTopic).filter(DailyTopic.year == year).first()</w:t>
              <w:br/>
              <w:t xml:space="preserve">    topic_title = active_topic.topic if active_topic else "No Topic Set"</w:t>
              <w:br/>
              <w:br/>
              <w:t xml:space="preserve">    # 3. Retrieve scores for current topic</w:t>
              <w:br/>
              <w:t xml:space="preserve">    scores = db.query(StudentScore).filter(</w:t>
              <w:br/>
              <w:t xml:space="preserve">        StudentScore.student_id.in_(student_ids),</w:t>
              <w:br/>
              <w:t xml:space="preserve">        StudentScore.topic == topic_title</w:t>
              <w:br/>
              <w:t xml:space="preserve">    ).all() if student_ids else []</w:t>
              <w:br/>
              <w:br/>
              <w:t xml:space="preserve">    total_submitted = len(scores)</w:t>
              <w:br/>
              <w:t xml:space="preserve">    completion_rate = int((total_submitted / total_enrolled) * 100) if total_enrolled &gt; 0 else 0</w:t>
              <w:br/>
              <w:t xml:space="preserve">    avg_score = int(sum(s.percentage for s in scores) / total_submitted) if total_submitted &gt; 0 else 0</w:t>
              <w:br/>
              <w:br/>
              <w:t xml:space="preserve">    # 4. Diagnostic Scan: Flag students scoring below 40% or self-reporting difficulty</w:t>
              <w:br/>
              <w:t xml:space="preserve">    at_risk_list = []</w:t>
              <w:br/>
              <w:t xml:space="preserve">    student_map = {s.id: s for s in students}</w:t>
              <w:br/>
              <w:t xml:space="preserve">    for s in scores:</w:t>
              <w:br/>
              <w:t xml:space="preserve">        if s.percentage &lt; 40 or s.not_understood:</w:t>
              <w:br/>
              <w:t xml:space="preserve">            student_obj = student_map.get(s.student_id)</w:t>
              <w:br/>
              <w:t xml:space="preserve">            at_risk_list.append({</w:t>
              <w:br/>
              <w:t xml:space="preserve">                "student_id": s.student_id,</w:t>
              <w:br/>
              <w:t xml:space="preserve">                "name": student_obj.username if student_obj else "Unknown",</w:t>
              <w:br/>
              <w:t xml:space="preserve">                "regno": student_obj.regno if student_obj else "N/A",</w:t>
              <w:br/>
              <w:t xml:space="preserve">                "score": s.score,</w:t>
              <w:br/>
              <w:t xml:space="preserve">                "percentage": s.percentage,</w:t>
              <w:br/>
              <w:t xml:space="preserve">                "flagged_not_understood": s.not_understood</w:t>
              <w:br/>
              <w:t xml:space="preserve">            })</w:t>
              <w:br/>
              <w:br/>
              <w:t xml:space="preserve">    return {</w:t>
              <w:br/>
              <w:t xml:space="preserve">        "year": year, "active_topic": topic_title, "enrolled_count": total_enrolled,</w:t>
              <w:br/>
              <w:t xml:space="preserve">        "submitted_count": total_submitted, "completion_rate": completion_rate,</w:t>
              <w:br/>
              <w:t xml:space="preserve">        "class_average": avg_score, "at_risk_count": len(at_risk_list), "at_risk_students": at_risk_list</w:t>
              <w:br/>
              <w:t xml:space="preserve">    }</w:t>
            </w:r>
          </w:p>
        </w:tc>
      </w:tr>
    </w:tbl>
    <w:p>
      <w:pPr>
        <w:spacing w:before="0" w:after="120" w:line="312" w:lineRule="auto"/>
        <w:jc w:val="both"/>
      </w:pPr>
    </w:p>
    <w:p>
      <w:pPr>
        <w:keepNext/>
        <w:spacing w:before="200" w:after="80"/>
        <w:jc w:val="left"/>
      </w:pPr>
      <w:r>
        <w:rPr>
          <w:rFonts w:ascii="Times New Roman" w:hAnsi="Times New Roman"/>
          <w:b/>
          <w:color w:val="000000"/>
          <w:sz w:val="24"/>
        </w:rPr>
        <w:t>5.3.9 Automated SMTP Remedial Alert Dispatcher &amp; Study Packet Worker (smtp_service.py)</w:t>
      </w:r>
    </w:p>
    <w:p>
      <w:pPr>
        <w:spacing w:before="0" w:after="80" w:line="312" w:lineRule="auto"/>
        <w:jc w:val="both"/>
      </w:pPr>
      <w:r>
        <w:rPr>
          <w:rFonts w:ascii="Times New Roman" w:hAnsi="Times New Roman"/>
          <w:b w:val="0"/>
          <w:i w:val="0"/>
          <w:color w:val="000000"/>
          <w:sz w:val="22"/>
        </w:rPr>
        <w:t>Constructs multi-part MIME email notifications and securely transmits personalized academic remediation packets to at-risk students over TLS-encrypted SMTP connections.</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8669"/>
      </w:tblGrid>
      <w:tr>
        <w:tc>
          <w:tcPr>
            <w:tcW w:type="dxa" w:w="8640"/>
            <w:tcMar>
              <w:top w:w="100" w:type="dxa"/>
              <w:bottom w:w="100" w:type="dxa"/>
              <w:left w:w="130" w:type="dxa"/>
              <w:right w:w="130" w:type="dxa"/>
            </w:tcMar>
            <w:shd w:fill="F8F9FA"/>
          </w:tcPr>
          <w:p>
            <w:pPr>
              <w:spacing w:line="252" w:lineRule="auto" w:before="40" w:after="40"/>
              <w:jc w:val="left"/>
            </w:pPr>
            <w:r>
              <w:rPr>
                <w:rFonts w:ascii="Consolas" w:hAnsi="Consolas"/>
                <w:color w:val="141414"/>
                <w:sz w:val="18"/>
              </w:rPr>
              <w:t># File: backend/app/smtp_service.py</w:t>
              <w:br/>
              <w:t># Purpose: Automated TLS-Encrypted SMTP Dispatch of Remedial Study Packets</w:t>
              <w:br/>
              <w:t>import smtplib</w:t>
              <w:br/>
              <w:t>from email.mime.multipart import MIMEMultipart</w:t>
              <w:br/>
              <w:t>from email.mime.text import MIMEText</w:t>
              <w:br/>
              <w:t>from typing import List, Dict</w:t>
              <w:br/>
              <w:br/>
              <w:t>SMTP_HOST = "smtp.gmail.com"</w:t>
              <w:br/>
              <w:t>SMTP_PORT = 587</w:t>
              <w:br/>
              <w:t>SMTP_USER = "edumentor.thiagarajar@gmail.com"</w:t>
              <w:br/>
              <w:t>SMTP_PASS = "secure_app_specific_password_2026"</w:t>
              <w:br/>
              <w:br/>
              <w:t>def dispatch_remedial_email(student_email: str, student_name: str, topic: str, score: str, pct: int):</w:t>
              <w:br/>
              <w:t xml:space="preserve">    msg = MIMEMultipart("alternative")</w:t>
              <w:br/>
              <w:t xml:space="preserve">    msg["Subject"] = f"EduMentor AI Remedial Guidance: Concept Review on {topic}"</w:t>
              <w:br/>
              <w:t xml:space="preserve">    msg["From"] = f"EduMentor Academic Department &lt;{SMTP_USER}&gt;"</w:t>
              <w:br/>
              <w:t xml:space="preserve">    msg["To"] = student_email</w:t>
              <w:br/>
              <w:br/>
              <w:t xml:space="preserve">    html_content = f"""</w:t>
              <w:br/>
              <w:t xml:space="preserve">    &lt;html&gt;</w:t>
              <w:br/>
              <w:t xml:space="preserve">      &lt;body style="font-family: Arial, sans-serif; line-height: 1.6; color: #222;"&gt;</w:t>
              <w:br/>
              <w:t xml:space="preserve">        &lt;h2 style="color: #0b4f6c;"&gt;Academic Remediation &amp; Concept Support&lt;/h2&gt;</w:t>
              <w:br/>
              <w:t xml:space="preserve">        &lt;p&gt;Dear &lt;strong&gt;{student_name}&lt;/strong&gt;,&lt;/p&gt;</w:t>
              <w:br/>
              <w:t xml:space="preserve">        &lt;p&gt;Your recent formative assessment on &lt;strong&gt;{topic}&lt;/strong&gt; indicated a score of &lt;strong&gt;{score} ({pct}%)&lt;/strong&gt;.&lt;/p&gt;</w:t>
              <w:br/>
              <w:t xml:space="preserve">        &lt;p&gt;Consistent concept mastery is the foundation of computer science. We have prepared personalized remedial recommendations for you:&lt;/p&gt;</w:t>
              <w:br/>
              <w:t xml:space="preserve">        &lt;ul&gt;</w:t>
              <w:br/>
              <w:t xml:space="preserve">          &lt;li&gt;&lt;strong&gt;Review Lecture Notes:&lt;/strong&gt; Review Unit Slides and textbook sections on {topic}.&lt;/li&gt;</w:t>
              <w:br/>
              <w:t xml:space="preserve">          &lt;li&gt;&lt;strong&gt;Consult the 24/7 AI Tutor:&lt;/strong&gt; Ask the EduMentor Socratic chatbot for step-by-step concept clarification.&lt;/li&gt;</w:t>
              <w:br/>
              <w:t xml:space="preserve">          &lt;li&gt;&lt;strong&gt;Attend Mentor Office Hours:&lt;/strong&gt; Meet your faculty advisor for personal doubt clearing.&lt;/li&gt;</w:t>
              <w:br/>
              <w:t xml:space="preserve">        &lt;/ul&gt;</w:t>
              <w:br/>
              <w:t xml:space="preserve">        &lt;p&gt;Keep striving for excellence. You have the full support of the department!&lt;/p&gt;</w:t>
              <w:br/>
              <w:t xml:space="preserve">        &lt;br/&gt;</w:t>
              <w:br/>
              <w:t xml:space="preserve">        &lt;p&gt;Sincerely,&lt;br/&gt;&lt;strong&gt;Department of Computer Science&lt;/strong&gt;&lt;br/&gt;Thiagarajar College (Autonomous)&lt;/p&gt;</w:t>
              <w:br/>
              <w:t xml:space="preserve">      &lt;/body&gt;</w:t>
              <w:br/>
              <w:t xml:space="preserve">    &lt;/html&gt;</w:t>
              <w:br/>
              <w:t xml:space="preserve">    """</w:t>
              <w:br/>
              <w:t xml:space="preserve">    msg.attach(MIMEText(html_content, "html"))</w:t>
              <w:br/>
              <w:br/>
              <w:t xml:space="preserve">    with smtplib.SMTP(SMTP_HOST, SMTP_PORT) as server:</w:t>
              <w:br/>
              <w:t xml:space="preserve">        server.starttls()</w:t>
              <w:br/>
              <w:t xml:space="preserve">        server.login(SMTP_USER, SMTP_PASS)</w:t>
              <w:br/>
              <w:t xml:space="preserve">        server.sendmail(SMTP_USER, student_email, msg.as_string())</w:t>
            </w:r>
          </w:p>
        </w:tc>
      </w:tr>
    </w:tbl>
    <w:p>
      <w:pPr>
        <w:spacing w:before="0" w:after="120" w:line="312" w:lineRule="auto"/>
        <w:jc w:val="both"/>
      </w:pPr>
    </w:p>
    <w:p>
      <w:pPr>
        <w:keepNext/>
        <w:spacing w:before="200" w:after="80"/>
        <w:jc w:val="left"/>
      </w:pPr>
      <w:r>
        <w:rPr>
          <w:rFonts w:ascii="Times New Roman" w:hAnsi="Times New Roman"/>
          <w:b/>
          <w:color w:val="000000"/>
          <w:sz w:val="24"/>
        </w:rPr>
        <w:t>5.3.10 Student Interactive Test Runner &amp; Real-Time Countdown Timer (StudentDashboardPage.jsx)</w:t>
      </w:r>
    </w:p>
    <w:p>
      <w:pPr>
        <w:spacing w:before="0" w:after="80" w:line="312" w:lineRule="auto"/>
        <w:jc w:val="both"/>
      </w:pPr>
      <w:r>
        <w:rPr>
          <w:rFonts w:ascii="Times New Roman" w:hAnsi="Times New Roman"/>
          <w:b w:val="0"/>
          <w:i w:val="0"/>
          <w:color w:val="000000"/>
          <w:sz w:val="22"/>
        </w:rPr>
        <w:t>Implements the React 19 assessment canvas, managing local answer selections, synchronizing countdown timers with server boundaries, and auto-submitting upon test expiration.</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8669"/>
      </w:tblGrid>
      <w:tr>
        <w:tc>
          <w:tcPr>
            <w:tcW w:type="dxa" w:w="8640"/>
            <w:tcMar>
              <w:top w:w="100" w:type="dxa"/>
              <w:bottom w:w="100" w:type="dxa"/>
              <w:left w:w="130" w:type="dxa"/>
              <w:right w:w="130" w:type="dxa"/>
            </w:tcMar>
            <w:shd w:fill="F8F9FA"/>
          </w:tcPr>
          <w:p>
            <w:pPr>
              <w:spacing w:line="252" w:lineRule="auto" w:before="40" w:after="40"/>
              <w:jc w:val="left"/>
            </w:pPr>
            <w:r>
              <w:rPr>
                <w:rFonts w:ascii="Consolas" w:hAnsi="Consolas"/>
                <w:color w:val="141414"/>
                <w:sz w:val="18"/>
              </w:rPr>
              <w:t>// File: frontend/src/pages/StudentDashboardPage.jsx (Excerpt)</w:t>
              <w:br/>
              <w:t>// Purpose: Interactive Test Runner Canvas with Synchronized Countdown Timer</w:t>
              <w:br/>
              <w:t>import React, { useState, useEffect } from "react";</w:t>
              <w:br/>
              <w:t>import axios from "axios";</w:t>
              <w:br/>
              <w:br/>
              <w:t>export default function StudentTestRunner({ activeTopic, studentId, onComplete }) {</w:t>
              <w:br/>
              <w:t xml:space="preserve">  const [questions, setQuestions] = useState([]);</w:t>
              <w:br/>
              <w:t xml:space="preserve">  const [answers, setAnswers] = useState({});</w:t>
              <w:br/>
              <w:t xml:space="preserve">  const [timeLeft, setTimeLeft] = useState(600); // 10 minutes in seconds</w:t>
              <w:br/>
              <w:t xml:space="preserve">  const [notUnderstood, setNotUnderstood] = useState(false);</w:t>
              <w:br/>
              <w:t xml:space="preserve">  const [submitting, setSubmitting] = useState(false);</w:t>
              <w:br/>
              <w:br/>
              <w:t xml:space="preserve">  // Synchronized countdown timer hook</w:t>
              <w:br/>
              <w:t xml:space="preserve">  useEffect(() =&gt; {</w:t>
              <w:br/>
              <w:t xml:space="preserve">    if (timeLeft &lt;= 0) {</w:t>
              <w:br/>
              <w:t xml:space="preserve">      handleAutoSubmit();</w:t>
              <w:br/>
              <w:t xml:space="preserve">      return;</w:t>
              <w:br/>
              <w:t xml:space="preserve">    }</w:t>
              <w:br/>
              <w:t xml:space="preserve">    const timer = setInterval(() =&gt; setTimeLeft((prev) =&gt; prev - 1), 1000);</w:t>
              <w:br/>
              <w:t xml:space="preserve">    return () =&gt; clearInterval(timer);</w:t>
              <w:br/>
              <w:t xml:space="preserve">  }, [timeLeft]);</w:t>
              <w:br/>
              <w:br/>
              <w:t xml:space="preserve">  const handleOptionSelect = (qIdx, choice) =&gt; {</w:t>
              <w:br/>
              <w:t xml:space="preserve">    setAnswers((prev) =&gt; ({ ...prev, [qIdx]: choice }));</w:t>
              <w:br/>
              <w:t xml:space="preserve">  };</w:t>
              <w:br/>
              <w:br/>
              <w:t xml:space="preserve">  const handleAutoSubmit = async () =&gt; {</w:t>
              <w:br/>
              <w:t xml:space="preserve">    if (submitting) return;</w:t>
              <w:br/>
              <w:t xml:space="preserve">    setSubmitting(true);</w:t>
              <w:br/>
              <w:t xml:space="preserve">    const payload = {</w:t>
              <w:br/>
              <w:t xml:space="preserve">      student_id: studentId,</w:t>
              <w:br/>
              <w:t xml:space="preserve">      topic: activeTopic.topic,</w:t>
              <w:br/>
              <w:t xml:space="preserve">      subject: activeTopic.subject,</w:t>
              <w:br/>
              <w:t xml:space="preserve">      answers: questions.map((q, idx) =&gt; ({</w:t>
              <w:br/>
              <w:t xml:space="preserve">        q: q.q, type: q.type, student_answer: answers[idx] || "",</w:t>
              <w:br/>
              <w:t xml:space="preserve">        correct_answer: q.answer, explanation: q.explanation</w:t>
              <w:br/>
              <w:t xml:space="preserve">      })),</w:t>
              <w:br/>
              <w:t xml:space="preserve">      not_understood: notUnderstood</w:t>
              <w:br/>
              <w:t xml:space="preserve">    };</w:t>
              <w:br/>
              <w:t xml:space="preserve">    const response = await axios.post("/api/students/submit-assessment", payload);</w:t>
              <w:br/>
              <w:t xml:space="preserve">    onComplete(response.data);</w:t>
              <w:br/>
              <w:t xml:space="preserve">  };</w:t>
              <w:br/>
              <w:br/>
              <w:t xml:space="preserve">  return (</w:t>
              <w:br/>
              <w:t xml:space="preserve">    &lt;div className="test-runner-container"&gt;</w:t>
              <w:br/>
              <w:t xml:space="preserve">      &lt;header className="test-runner-header"&gt;</w:t>
              <w:br/>
              <w:t xml:space="preserve">        &lt;h2&gt;{activeTopic.subject} - {activeTopic.topic}&lt;/h2&gt;</w:t>
              <w:br/>
              <w:t xml:space="preserve">        &lt;div className="countdown-badge"&gt;</w:t>
              <w:br/>
              <w:t xml:space="preserve">          Time Remaining: {Math.floor(timeLeft / 60)}:{(timeLeft % 60).toString().padStart(2, "0")}</w:t>
              <w:br/>
              <w:t xml:space="preserve">        &lt;/div&gt;</w:t>
              <w:br/>
              <w:t xml:space="preserve">      &lt;/header&gt;</w:t>
              <w:br/>
              <w:t xml:space="preserve">      &lt;div className="questions-stream"&gt;</w:t>
              <w:br/>
              <w:t xml:space="preserve">        {questions.map((q, idx) =&gt; (</w:t>
              <w:br/>
              <w:t xml:space="preserve">          &lt;div key={idx} className="question-card"&gt;</w:t>
              <w:br/>
              <w:t xml:space="preserve">            &lt;span className="q-badge"&gt;Question {idx + 1} ({q.type.toUpperCase()})&lt;/span&gt;</w:t>
              <w:br/>
              <w:t xml:space="preserve">            &lt;p className="q-text"&gt;{q.q}&lt;/p&gt;</w:t>
              <w:br/>
              <w:t xml:space="preserve">            {q.type === "mcq" &amp;&amp; (</w:t>
              <w:br/>
              <w:t xml:space="preserve">              &lt;div className="options-grid"&gt;</w:t>
              <w:br/>
              <w:t xml:space="preserve">                {q.options.map((opt, oIdx) =&gt; (</w:t>
              <w:br/>
              <w:t xml:space="preserve">                  &lt;button key={oIdx}</w:t>
              <w:br/>
              <w:t xml:space="preserve">                    className={`option-btn ${answers[idx] === oIdx ? "selected" : ""}`}</w:t>
              <w:br/>
              <w:t xml:space="preserve">                    onClick={() =&gt; handleOptionSelect(idx, oIdx)}&gt;</w:t>
              <w:br/>
              <w:t xml:space="preserve">                    {opt}</w:t>
              <w:br/>
              <w:t xml:space="preserve">                  &lt;/button&gt;</w:t>
              <w:br/>
              <w:t xml:space="preserve">                ))}</w:t>
              <w:br/>
              <w:t xml:space="preserve">              &lt;/div&gt;</w:t>
              <w:br/>
              <w:t xml:space="preserve">            )}</w:t>
              <w:br/>
              <w:t xml:space="preserve">          &lt;/div&gt;</w:t>
              <w:br/>
              <w:t xml:space="preserve">        ))}</w:t>
              <w:br/>
              <w:t xml:space="preserve">      &lt;/div&gt;</w:t>
              <w:br/>
              <w:t xml:space="preserve">      &lt;footer className="test-runner-footer"&gt;</w:t>
              <w:br/>
              <w:t xml:space="preserve">        &lt;label className="checkbox-label"&gt;</w:t>
              <w:br/>
              <w:t xml:space="preserve">          &lt;input type="checkbox" checked={notUnderstood} onChange={(e) =&gt; setNotUnderstood(e.target.checked)} /&gt;</w:t>
              <w:br/>
              <w:t xml:space="preserve">          I found today's lecture topic challenging / confusing</w:t>
              <w:br/>
              <w:t xml:space="preserve">        &lt;/label&gt;</w:t>
              <w:br/>
              <w:t xml:space="preserve">        &lt;button className="submit-test-btn" onClick={handleAutoSubmit} disabled={submitting}&gt;</w:t>
              <w:br/>
              <w:t xml:space="preserve">          {submitting ? "Evaluating Score..." : "Submit Assessment"}</w:t>
              <w:br/>
              <w:t xml:space="preserve">        &lt;/button&gt;</w:t>
              <w:br/>
              <w:t xml:space="preserve">      &lt;/footer&gt;</w:t>
              <w:br/>
              <w:t xml:space="preserve">    &lt;/div&gt;</w:t>
              <w:br/>
              <w:t xml:space="preserve">  );</w:t>
              <w:br/>
              <w:t>}</w:t>
            </w:r>
          </w:p>
        </w:tc>
      </w:tr>
    </w:tbl>
    <w:p>
      <w:pPr>
        <w:spacing w:before="0" w:after="120" w:line="312" w:lineRule="auto"/>
        <w:jc w:val="both"/>
      </w:pPr>
    </w:p>
    <w:p>
      <w:pPr>
        <w:keepNext/>
        <w:spacing w:before="200" w:after="80"/>
        <w:jc w:val="left"/>
      </w:pPr>
      <w:r>
        <w:rPr>
          <w:rFonts w:ascii="Times New Roman" w:hAnsi="Times New Roman"/>
          <w:b/>
          <w:color w:val="000000"/>
          <w:sz w:val="24"/>
        </w:rPr>
        <w:t>5.3.11 Socratic AI Tutor Chatbot User Interface Component (StudentChatPage.jsx)</w:t>
      </w:r>
    </w:p>
    <w:p>
      <w:pPr>
        <w:spacing w:before="0" w:after="80" w:line="312" w:lineRule="auto"/>
        <w:jc w:val="both"/>
      </w:pPr>
      <w:r>
        <w:rPr>
          <w:rFonts w:ascii="Times New Roman" w:hAnsi="Times New Roman"/>
          <w:b w:val="0"/>
          <w:i w:val="0"/>
          <w:color w:val="000000"/>
          <w:sz w:val="22"/>
        </w:rPr>
        <w:t>Implements the real-time Socratic doubt-clearing interface, featuring auto-scrolling message streams, conversational history chaining, and real-time response rendering.</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8669"/>
      </w:tblGrid>
      <w:tr>
        <w:tc>
          <w:tcPr>
            <w:tcW w:type="dxa" w:w="8640"/>
            <w:tcMar>
              <w:top w:w="100" w:type="dxa"/>
              <w:bottom w:w="100" w:type="dxa"/>
              <w:left w:w="130" w:type="dxa"/>
              <w:right w:w="130" w:type="dxa"/>
            </w:tcMar>
            <w:shd w:fill="F8F9FA"/>
          </w:tcPr>
          <w:p>
            <w:pPr>
              <w:spacing w:line="252" w:lineRule="auto" w:before="40" w:after="40"/>
              <w:jc w:val="left"/>
            </w:pPr>
            <w:r>
              <w:rPr>
                <w:rFonts w:ascii="Consolas" w:hAnsi="Consolas"/>
                <w:color w:val="141414"/>
                <w:sz w:val="18"/>
              </w:rPr>
              <w:t>// File: frontend/src/pages/StudentChatPage.jsx (Excerpt)</w:t>
              <w:br/>
              <w:t>// Purpose: Conversational 24/7 Socratic AI Tutor Interface with Markdown Highlighting</w:t>
              <w:br/>
              <w:t>import React, { useState, useEffect, useRef } from "react";</w:t>
              <w:br/>
              <w:t>import axios from "axios";</w:t>
              <w:br/>
              <w:br/>
              <w:t>export default function StudentChatPage({ student, activeTopic }) {</w:t>
              <w:br/>
              <w:t xml:space="preserve">  const [messages, setMessages] = useState([]);</w:t>
              <w:br/>
              <w:t xml:space="preserve">  const [inputText, setInputText] = useState("");</w:t>
              <w:br/>
              <w:t xml:space="preserve">  const [isTyping, setIsTyping] = useState(false);</w:t>
              <w:br/>
              <w:t xml:space="preserve">  const chatBottomRef = useRef(null);</w:t>
              <w:br/>
              <w:br/>
              <w:t xml:space="preserve">  useEffect(() =&gt; {</w:t>
              <w:br/>
              <w:t xml:space="preserve">    chatBottomRef.current?.scrollIntoView({ behavior: "smooth" });</w:t>
              <w:br/>
              <w:t xml:space="preserve">  }, [messages, isTyping]);</w:t>
              <w:br/>
              <w:br/>
              <w:t xml:space="preserve">  const handleSendMessage = async (e) =&gt; {</w:t>
              <w:br/>
              <w:t xml:space="preserve">    e.preventDefault();</w:t>
              <w:br/>
              <w:t xml:space="preserve">    if (!inputText.trim() || isTyping) return;</w:t>
              <w:br/>
              <w:br/>
              <w:t xml:space="preserve">    const userMessage = { sender: "student", message: inputText };</w:t>
              <w:br/>
              <w:t xml:space="preserve">    setMessages((prev) =&gt; [...prev, userMessage]);</w:t>
              <w:br/>
              <w:t xml:space="preserve">    setInputText("");</w:t>
              <w:br/>
              <w:t xml:space="preserve">    setIsTyping(true);</w:t>
              <w:br/>
              <w:br/>
              <w:t xml:space="preserve">    try {</w:t>
              <w:br/>
              <w:t xml:space="preserve">      const response = await axios.post("/api/chat/message", {</w:t>
              <w:br/>
              <w:t xml:space="preserve">        student_id: student.id,</w:t>
              <w:br/>
              <w:t xml:space="preserve">        subject: activeTopic.subject,</w:t>
              <w:br/>
              <w:t xml:space="preserve">        topic: activeTopic.topic,</w:t>
              <w:br/>
              <w:t xml:space="preserve">        message: userMessage.message,</w:t>
              <w:br/>
              <w:t xml:space="preserve">        history: messages</w:t>
              <w:br/>
              <w:t xml:space="preserve">      });</w:t>
              <w:br/>
              <w:t xml:space="preserve">      setMessages((prev) =&gt; [...prev, { sender: "ai", message: response.data.reply }]);</w:t>
              <w:br/>
              <w:t xml:space="preserve">    } catch (err) {</w:t>
              <w:br/>
              <w:t xml:space="preserve">      setMessages((prev) =&gt; [...prev, { sender: "ai", message: "Error communicating with AI Tutor." }]);</w:t>
              <w:br/>
              <w:t xml:space="preserve">    } finally {</w:t>
              <w:br/>
              <w:t xml:space="preserve">      setIsTyping(false);</w:t>
              <w:br/>
              <w:t xml:space="preserve">    }</w:t>
              <w:br/>
              <w:t xml:space="preserve">  };</w:t>
              <w:br/>
              <w:br/>
              <w:t xml:space="preserve">  return (</w:t>
              <w:br/>
              <w:t xml:space="preserve">    &lt;div className="chat-container"&gt;</w:t>
              <w:br/>
              <w:t xml:space="preserve">      &lt;div className="chat-header"&gt;</w:t>
              <w:br/>
              <w:t xml:space="preserve">        &lt;h3&gt;24/7 AI Socratic Tutor&lt;/h3&gt;</w:t>
              <w:br/>
              <w:t xml:space="preserve">        &lt;span className="topic-context"&gt;Grounding: {activeTopic.topic}&lt;/span&gt;</w:t>
              <w:br/>
              <w:t xml:space="preserve">      &lt;/div&gt;</w:t>
              <w:br/>
              <w:t xml:space="preserve">      &lt;div className="message-history"&gt;</w:t>
              <w:br/>
              <w:t xml:space="preserve">        {messages.map((msg, index) =&gt; (</w:t>
              <w:br/>
              <w:t xml:space="preserve">          &lt;div key={index} className={`chat-bubble ${msg.sender === "student" ? "bubble-user" : "bubble-ai"}`}&gt;</w:t>
              <w:br/>
              <w:t xml:space="preserve">            &lt;strong&gt;{msg.sender === "student" ? "You" : "EduMentor AI"}:&lt;/strong&gt;</w:t>
              <w:br/>
              <w:t xml:space="preserve">            &lt;p className="bubble-content"&gt;{msg.message}&lt;/p&gt;</w:t>
              <w:br/>
              <w:t xml:space="preserve">          &lt;/div&gt;</w:t>
              <w:br/>
              <w:t xml:space="preserve">        ))}</w:t>
              <w:br/>
              <w:t xml:space="preserve">        {isTyping &amp;&amp; &lt;div className="typing-indicator"&gt;EduMentor AI is contemplating a guided hint...&lt;/div&gt;}</w:t>
              <w:br/>
              <w:t xml:space="preserve">        &lt;div ref={chatBottomRef} /&gt;</w:t>
              <w:br/>
              <w:t xml:space="preserve">      &lt;/div&gt;</w:t>
              <w:br/>
              <w:t xml:space="preserve">      &lt;form onSubmit={handleSendMessage} className="chat-input-bar"&gt;</w:t>
              <w:br/>
              <w:t xml:space="preserve">        &lt;input type="text" value={inputText} onChange={(e) =&gt; setInputText(e.target.value)}</w:t>
              <w:br/>
              <w:t xml:space="preserve">          placeholder={`Ask a question regarding ${activeTopic.topic}...`} className="chat-input" /&gt;</w:t>
              <w:br/>
              <w:t xml:space="preserve">        &lt;button type="submit" className="send-btn" disabled={isTyping}&gt;Ask Tutor&lt;/button&gt;</w:t>
              <w:br/>
              <w:t xml:space="preserve">      &lt;/form&gt;</w:t>
              <w:br/>
              <w:t xml:space="preserve">    &lt;/div&gt;</w:t>
              <w:br/>
              <w:t xml:space="preserve">  );</w:t>
              <w:br/>
              <w:t>}</w:t>
            </w:r>
          </w:p>
        </w:tc>
      </w:tr>
    </w:tbl>
    <w:p>
      <w:pPr>
        <w:spacing w:before="0" w:after="120" w:line="312" w:lineRule="auto"/>
        <w:jc w:val="both"/>
      </w:pPr>
    </w:p>
    <w:p>
      <w:pPr>
        <w:keepNext/>
        <w:spacing w:before="200" w:after="80"/>
        <w:jc w:val="left"/>
      </w:pPr>
      <w:r>
        <w:rPr>
          <w:rFonts w:ascii="Times New Roman" w:hAnsi="Times New Roman"/>
          <w:b/>
          <w:color w:val="000000"/>
          <w:sz w:val="24"/>
        </w:rPr>
        <w:t>5.3.12 Faculty Mentor Analytics Dashboard &amp; Intervention Interface (MentorDashboardPage.jsx)</w:t>
      </w:r>
    </w:p>
    <w:p>
      <w:pPr>
        <w:spacing w:before="0" w:after="80" w:line="312" w:lineRule="auto"/>
        <w:jc w:val="both"/>
      </w:pPr>
      <w:r>
        <w:rPr>
          <w:rFonts w:ascii="Times New Roman" w:hAnsi="Times New Roman"/>
          <w:b w:val="0"/>
          <w:i w:val="0"/>
          <w:color w:val="000000"/>
          <w:sz w:val="22"/>
        </w:rPr>
        <w:t>Powers the faculty command center, visualizing cohort key performance indicators, topic difficulty distributions, and facilitating single-click dispatch of remedial emails to identified at-risk learners.</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8669"/>
      </w:tblGrid>
      <w:tr>
        <w:tc>
          <w:tcPr>
            <w:tcW w:type="dxa" w:w="8640"/>
            <w:tcMar>
              <w:top w:w="100" w:type="dxa"/>
              <w:bottom w:w="100" w:type="dxa"/>
              <w:left w:w="130" w:type="dxa"/>
              <w:right w:w="130" w:type="dxa"/>
            </w:tcMar>
            <w:shd w:fill="F8F9FA"/>
          </w:tcPr>
          <w:p>
            <w:pPr>
              <w:spacing w:line="252" w:lineRule="auto" w:before="40" w:after="40"/>
              <w:jc w:val="left"/>
            </w:pPr>
            <w:r>
              <w:rPr>
                <w:rFonts w:ascii="Consolas" w:hAnsi="Consolas"/>
                <w:color w:val="141414"/>
                <w:sz w:val="18"/>
              </w:rPr>
              <w:t>// File: frontend/src/pages/MentorDashboardPage.jsx (Excerpt)</w:t>
              <w:br/>
              <w:t>// Purpose: Faculty Mentor Command Center, Cohort KPIs &amp; Diagnostic At-Risk Panel</w:t>
              <w:br/>
              <w:t>import React, { useState, useEffect } from "react";</w:t>
              <w:br/>
              <w:t>import axios from "axios";</w:t>
              <w:br/>
              <w:br/>
              <w:t>export default function MentorDashboardPage({ mentor }) {</w:t>
              <w:br/>
              <w:t xml:space="preserve">  const [selectedYear, setSelectedYear] = useState("3");</w:t>
              <w:br/>
              <w:t xml:space="preserve">  const [analytics, setAnalytics] = useState(null);</w:t>
              <w:br/>
              <w:t xml:space="preserve">  const [remediating, setRemediating] = useState(false);</w:t>
              <w:br/>
              <w:br/>
              <w:t xml:space="preserve">  useEffect(() =&gt; {</w:t>
              <w:br/>
              <w:t xml:space="preserve">    fetchCohortAnalytics();</w:t>
              <w:br/>
              <w:t xml:space="preserve">  }, [selectedYear]);</w:t>
              <w:br/>
              <w:br/>
              <w:t xml:space="preserve">  const fetchCohortAnalytics = async () =&gt; {</w:t>
              <w:br/>
              <w:t xml:space="preserve">    const res = await axios.get(`/api/mentor/cohort-analytics/${selectedYear}`);</w:t>
              <w:br/>
              <w:t xml:space="preserve">    setAnalytics(res.data);</w:t>
              <w:br/>
              <w:t xml:space="preserve">  };</w:t>
              <w:br/>
              <w:br/>
              <w:t xml:space="preserve">  const handleSendRemedialAlerts = async () =&gt; {</w:t>
              <w:br/>
              <w:t xml:space="preserve">    setRemediating(true);</w:t>
              <w:br/>
              <w:t xml:space="preserve">    await axios.post("/api/mentor/dispatch-remedial-alerts", {</w:t>
              <w:br/>
              <w:t xml:space="preserve">      year: selectedYear,</w:t>
              <w:br/>
              <w:t xml:space="preserve">      topic: analytics.active_topic,</w:t>
              <w:br/>
              <w:t xml:space="preserve">      student_ids: analytics.at_risk_students.map((s) =&gt; s.student_id)</w:t>
              <w:br/>
              <w:t xml:space="preserve">    });</w:t>
              <w:br/>
              <w:t xml:space="preserve">    alert(`Remedial guidance emails dispatched to ${analytics.at_risk_count} at-risk students!`);</w:t>
              <w:br/>
              <w:t xml:space="preserve">    setRemediating(false);</w:t>
              <w:br/>
              <w:t xml:space="preserve">  };</w:t>
              <w:br/>
              <w:br/>
              <w:t xml:space="preserve">  return (</w:t>
              <w:br/>
              <w:t xml:space="preserve">    &lt;div className="mentor-dashboard-page"&gt;</w:t>
              <w:br/>
              <w:t xml:space="preserve">      &lt;header className="mentor-header"&gt;</w:t>
              <w:br/>
              <w:t xml:space="preserve">        &lt;h1&gt;Faculty Mentor Command Center&lt;/h1&gt;</w:t>
              <w:br/>
              <w:t xml:space="preserve">        &lt;div className="year-selector"&gt;</w:t>
              <w:br/>
              <w:t xml:space="preserve">          {["1", "2", "3"].map((y) =&gt; (</w:t>
              <w:br/>
              <w:t xml:space="preserve">            &lt;button key={y} className={`year-tab ${selectedYear === y ? "active" : ""}`}</w:t>
              <w:br/>
              <w:t xml:space="preserve">              onClick={() =&gt; setSelectedYear(y)}&gt;Year {y} Computer Science&lt;/button&gt;</w:t>
              <w:br/>
              <w:t xml:space="preserve">          ))}</w:t>
              <w:br/>
              <w:t xml:space="preserve">        &lt;/div&gt;</w:t>
              <w:br/>
              <w:t xml:space="preserve">      &lt;/header&gt;</w:t>
              <w:br/>
              <w:t xml:space="preserve">      {analytics &amp;&amp; (</w:t>
              <w:br/>
              <w:t xml:space="preserve">        &lt;&gt;</w:t>
              <w:br/>
              <w:t xml:space="preserve">          &lt;div className="kpi-grid"&gt;</w:t>
              <w:br/>
              <w:t xml:space="preserve">            &lt;div className="kpi-card"&gt;&lt;h3&gt;Enrolled Strength&lt;/h3&gt;&lt;p className="kpi-val"&gt;{analytics.enrolled_count}&lt;/p&gt;&lt;/div&gt;</w:t>
              <w:br/>
              <w:t xml:space="preserve">            &lt;div className="kpi-card"&gt;&lt;h3&gt;Daily Completion&lt;/h3&gt;&lt;p className="kpi-val"&gt;{analytics.completion_rate}%&lt;/p&gt;&lt;/div&gt;</w:t>
              <w:br/>
              <w:t xml:space="preserve">            &lt;div className="kpi-card"&gt;&lt;h3&gt;Class Average&lt;/h3&gt;&lt;p className="kpi-val"&gt;{analytics.class_average}%&lt;/p&gt;&lt;/div&gt;</w:t>
              <w:br/>
              <w:t xml:space="preserve">            &lt;div className="kpi-card alert-card"&gt;&lt;h3&gt;At-Risk Learners&lt;/h3&gt;&lt;p className="kpi-val"&gt;{analytics.at_risk_count}&lt;/p&gt;&lt;/div&gt;</w:t>
              <w:br/>
              <w:t xml:space="preserve">          &lt;/div&gt;</w:t>
              <w:br/>
              <w:t xml:space="preserve">          &lt;div className="at-risk-table-container"&gt;</w:t>
              <w:br/>
              <w:t xml:space="preserve">            &lt;div className="panel-header"&gt;</w:t>
              <w:br/>
              <w:t xml:space="preserve">              &lt;h2&gt;At-Risk Diagnostic Roster ({analytics.active_topic})&lt;/h2&gt;</w:t>
              <w:br/>
              <w:t xml:space="preserve">              &lt;button className="remedial-btn" onClick={handleSendRemedialAlerts} disabled={remediating || analytics.at_risk_count === 0}&gt;</w:t>
              <w:br/>
              <w:t xml:space="preserve">                {remediating ? "Sending..." : "Dispatch Remedial Emails"}</w:t>
              <w:br/>
              <w:t xml:space="preserve">              &lt;/button&gt;</w:t>
              <w:br/>
              <w:t xml:space="preserve">            &lt;/div&gt;</w:t>
              <w:br/>
              <w:t xml:space="preserve">            &lt;table className="diagnostic-table"&gt;</w:t>
              <w:br/>
              <w:t xml:space="preserve">              &lt;thead&gt;&lt;tr&gt;&lt;th&gt;Roll Number&lt;/th&gt;&lt;th&gt;Student Name&lt;/th&gt;&lt;th&gt;Score&lt;/th&gt;&lt;th&gt;Flagged Difficulty&lt;/th&gt;&lt;/tr&gt;&lt;/thead&gt;</w:t>
              <w:br/>
              <w:t xml:space="preserve">              &lt;tbody&gt;</w:t>
              <w:br/>
              <w:t xml:space="preserve">                {analytics.at_risk_students.map((st) =&gt; (</w:t>
              <w:br/>
              <w:t xml:space="preserve">                  &lt;tr key={st.student_id}&gt;</w:t>
              <w:br/>
              <w:t xml:space="preserve">                    &lt;td&gt;{st.regno}&lt;/td&gt;&lt;td&gt;{st.name}&lt;/td&gt;&lt;td&gt;{st.score} ({st.percentage}%)&lt;/td&gt;</w:t>
              <w:br/>
              <w:t xml:space="preserve">                    &lt;td&gt;{st.flagged_not_understood ? "Yes" : "Low Score"}&lt;/td&gt;</w:t>
              <w:br/>
              <w:t xml:space="preserve">                  &lt;/tr&gt;</w:t>
              <w:br/>
              <w:t xml:space="preserve">                ))}</w:t>
              <w:br/>
              <w:t xml:space="preserve">              &lt;/tbody&gt;</w:t>
              <w:br/>
              <w:t xml:space="preserve">            &lt;/table&gt;</w:t>
              <w:br/>
              <w:t xml:space="preserve">          &lt;/div&gt;</w:t>
              <w:br/>
              <w:t xml:space="preserve">        &lt;/&gt;</w:t>
              <w:br/>
              <w:t xml:space="preserve">      )}</w:t>
              <w:br/>
              <w:t xml:space="preserve">    &lt;/div&gt;</w:t>
              <w:br/>
              <w:t xml:space="preserve">  );</w:t>
              <w:br/>
              <w:t>}</w:t>
            </w:r>
          </w:p>
        </w:tc>
      </w:tr>
    </w:tbl>
    <w:p>
      <w:pPr>
        <w:spacing w:before="0" w:after="120" w:line="312" w:lineRule="auto"/>
        <w:jc w:val="both"/>
      </w:pPr>
    </w:p>
    <w:p>
      <w:r>
        <w:br w:type="page"/>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240" w:after="240"/>
        <w:jc w:val="center"/>
      </w:pPr>
      <w:r>
        <w:rPr>
          <w:rFonts w:ascii="Times New Roman" w:hAnsi="Times New Roman"/>
          <w:b/>
          <w:color w:val="000000"/>
          <w:sz w:val="40"/>
        </w:rPr>
        <w:t>SYSTEM TESTING</w:t>
      </w:r>
    </w:p>
    <w:p>
      <w:r>
        <w:br w:type="page"/>
      </w:r>
    </w:p>
    <w:p>
      <w:pPr>
        <w:keepNext/>
        <w:spacing w:before="280" w:after="160"/>
        <w:jc w:val="left"/>
      </w:pPr>
      <w:r>
        <w:rPr>
          <w:rFonts w:ascii="Times New Roman" w:hAnsi="Times New Roman"/>
          <w:b/>
          <w:color w:val="000000"/>
          <w:sz w:val="28"/>
        </w:rPr>
        <w:t>6. SYSTEM TESTING</w:t>
      </w:r>
    </w:p>
    <w:p>
      <w:pPr>
        <w:keepNext/>
        <w:spacing w:before="240" w:after="120"/>
        <w:jc w:val="left"/>
      </w:pPr>
      <w:r>
        <w:rPr>
          <w:rFonts w:ascii="Times New Roman" w:hAnsi="Times New Roman"/>
          <w:b/>
          <w:color w:val="000000"/>
          <w:sz w:val="25"/>
        </w:rPr>
        <w:t>6.1 SYSTEM TESTING PRINCIPLES</w:t>
      </w:r>
    </w:p>
    <w:p>
      <w:pPr>
        <w:spacing w:before="0" w:after="120" w:line="312" w:lineRule="auto"/>
        <w:jc w:val="both"/>
      </w:pPr>
      <w:r>
        <w:rPr>
          <w:rFonts w:ascii="Times New Roman" w:hAnsi="Times New Roman"/>
          <w:b w:val="0"/>
          <w:i w:val="0"/>
          <w:color w:val="000000"/>
          <w:sz w:val="24"/>
        </w:rPr>
        <w:t>Software testing is an essential verification and validation discipline executed to ensure that EduMentor AI meets its technical specifications, maintains computational correctness, preserves data security, and provides an uninterrupted user experience across all modules. Testing methodologies executed include Unit Testing, Functional Validation, Boundary Value Analysis, Security Vulnerability Scans, and End-to-End System Integration Testing.</w:t>
      </w:r>
    </w:p>
    <w:p>
      <w:pPr>
        <w:keepNext/>
        <w:spacing w:before="240" w:after="120"/>
        <w:jc w:val="left"/>
      </w:pPr>
      <w:r>
        <w:rPr>
          <w:rFonts w:ascii="Times New Roman" w:hAnsi="Times New Roman"/>
          <w:b/>
          <w:color w:val="000000"/>
          <w:sz w:val="25"/>
        </w:rPr>
        <w:t>6.2 TEST TABLES FOR IMPORTANT MODULES</w:t>
      </w:r>
    </w:p>
    <w:p>
      <w:pPr>
        <w:spacing w:before="0" w:after="120" w:line="312" w:lineRule="auto"/>
        <w:jc w:val="both"/>
      </w:pPr>
      <w:r>
        <w:rPr>
          <w:rFonts w:ascii="Times New Roman" w:hAnsi="Times New Roman"/>
          <w:b w:val="0"/>
          <w:i w:val="0"/>
          <w:color w:val="000000"/>
          <w:sz w:val="24"/>
        </w:rPr>
        <w:t>In accordance with rigorous academic engineering guidelines, the core functional components of EduMentor AI have been thoroughly evaluated under both standard operational conditions and adverse boundary fault scenarios. The formal test suites for the 5 most critical system modules are documented below:</w:t>
      </w:r>
    </w:p>
    <w:p>
      <w:pPr>
        <w:keepNext/>
        <w:spacing w:before="200" w:after="80"/>
        <w:jc w:val="left"/>
      </w:pPr>
      <w:r>
        <w:rPr>
          <w:rFonts w:ascii="Times New Roman" w:hAnsi="Times New Roman"/>
          <w:b/>
          <w:color w:val="000000"/>
          <w:sz w:val="24"/>
        </w:rPr>
        <w:t>6.2.1 MODULE 1: USER REGISTRATION &amp; ROLE-BASED AUTHENTICATION (RBAC)</w:t>
      </w:r>
    </w:p>
    <w:p>
      <w:pPr>
        <w:spacing w:before="0" w:after="120" w:line="312" w:lineRule="auto"/>
        <w:jc w:val="both"/>
      </w:pPr>
      <w:r>
        <w:rPr>
          <w:rFonts w:ascii="Times New Roman" w:hAnsi="Times New Roman"/>
          <w:b w:val="0"/>
          <w:i w:val="0"/>
          <w:color w:val="000000"/>
          <w:sz w:val="24"/>
        </w:rPr>
        <w:t>Validates student and mentor credential verification, password hashing integrity, token generation, and unauthorized route interception.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445"/>
        <w:gridCol w:w="1445"/>
        <w:gridCol w:w="1445"/>
        <w:gridCol w:w="1445"/>
        <w:gridCol w:w="1445"/>
        <w:gridCol w:w="1445"/>
      </w:tblGrid>
      <w:tr>
        <w:trPr>
          <w:tblHeader/>
          <w:cantSplit/>
        </w:trPr>
        <w:tc>
          <w:tcPr>
            <w:tcW w:type="dxa" w:w="144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Test ID</w:t>
            </w:r>
          </w:p>
        </w:tc>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Test Scenario</w:t>
            </w:r>
          </w:p>
        </w:tc>
        <w:tc>
          <w:tcPr>
            <w:tcW w:type="dxa" w:w="216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Input Data</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Expected Result</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Actual Result</w:t>
            </w:r>
          </w:p>
        </w:tc>
        <w:tc>
          <w:tcPr>
            <w:tcW w:type="dxa" w:w="86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Status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TC-AUTH-01</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Valid Student Registration</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Name='Alice', Regno='21CS001', Dept='CS', Year='3', Email='alice@edumentor.edu', Pass='pass123'</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Account created in DB, password hashed with Bcrypt, redirect to Login</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Account created, status 201 OK, password hashed safely</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TC-AUTH-02</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Duplicate Regno Rejection</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Regno='21CS001' (Already exists in database)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HTTP 400 Bad Request: 'Register number already registered'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HTTP 400 with descriptive error payload returned</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TC-AUTH-03</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Weak Password Validation</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Password='123' (&lt; 6 characters boundary)</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Frontend &amp; Backend validation rejects submission with alert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Validation error triggered: 'Password must be at least 6 characters'</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TC-AUTH-04</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Valid Student Login &amp; JWT</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Email='alice@edumentor.edu', Pass='pass123'</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HTTP 200 OK, JWT Bearer token issued, stored in sessionStorage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JWT token returned with user claims, navigated to /student-dashboard</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TC-AUTH-05</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Valid Faculty Mentor Login</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Identity='sumathi_cs@tcarts.in', Pass='pass123'</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claims verified, role='mentor' token issued, open Dashboard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HTTP 200 OK, redirected to /mentor-dashboard with full admin rights</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TC-AUTH-06</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Protected Route Guarding</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Direct browser navigation to /mentor-dashboard without JWT token</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Route guard intercepts request, denies access, redirects to /mentor-login</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Access denied alert shown, safely redirected to login page</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bl>
    <w:p>
      <w:pPr>
        <w:spacing w:before="0" w:after="120" w:line="312" w:lineRule="auto"/>
        <w:jc w:val="both"/>
      </w:pPr>
    </w:p>
    <w:p>
      <w:pPr>
        <w:keepNext/>
        <w:spacing w:before="200" w:after="80"/>
        <w:jc w:val="left"/>
      </w:pPr>
      <w:r>
        <w:rPr>
          <w:rFonts w:ascii="Times New Roman" w:hAnsi="Times New Roman"/>
          <w:b/>
          <w:color w:val="000000"/>
          <w:sz w:val="24"/>
        </w:rPr>
        <w:t>6.2.2 MODULE 2: AI DAILY QUIZ GENERATION ENGINE (GOOGLE GEMINI LLM)</w:t>
      </w:r>
    </w:p>
    <w:p>
      <w:pPr>
        <w:spacing w:before="0" w:after="120" w:line="312" w:lineRule="auto"/>
        <w:jc w:val="both"/>
      </w:pPr>
      <w:r>
        <w:rPr>
          <w:rFonts w:ascii="Times New Roman" w:hAnsi="Times New Roman"/>
          <w:b w:val="0"/>
          <w:i w:val="0"/>
          <w:color w:val="000000"/>
          <w:sz w:val="24"/>
        </w:rPr>
        <w:t>Evaluates prompt synthesis, temperature calibration, Pydantic schema validation, and fallback question activation.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445"/>
        <w:gridCol w:w="1445"/>
        <w:gridCol w:w="1445"/>
        <w:gridCol w:w="1445"/>
        <w:gridCol w:w="1445"/>
        <w:gridCol w:w="1445"/>
      </w:tblGrid>
      <w:tr>
        <w:trPr>
          <w:tblHeader/>
          <w:cantSplit/>
        </w:trPr>
        <w:tc>
          <w:tcPr>
            <w:tcW w:type="dxa" w:w="144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Test ID</w:t>
            </w:r>
          </w:p>
        </w:tc>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Test Scenario</w:t>
            </w:r>
          </w:p>
        </w:tc>
        <w:tc>
          <w:tcPr>
            <w:tcW w:type="dxa" w:w="216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Input Data</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Expected Result</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Actual Result</w:t>
            </w:r>
          </w:p>
        </w:tc>
        <w:tc>
          <w:tcPr>
            <w:tcW w:type="dxa" w:w="86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Status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TC-QUIZ-01</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Automated Quiz Generation</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Subject='Software Engineering', Topic='Agile Methodology', Counts={mcq:2, tf:1, fill:1, short:1}</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Gemini API returns 5 structured questions matching format breakdown</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Synthesized 5 questions with correct options, keys, and rationales</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TC-QUIZ-02</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JSON Schema Strictness</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Synthesized response payload from Google Gemini 1.5 Flash</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Payload parsed cleanly as JSON array containing required schema keys</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Parsed successfully with zero JSON syntax errors</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TC-QUIZ-03</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API Quota Fallback Test</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Gemini API simulated timeout / HTTP 429 quota exhaustion trigger</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System intercepts exception, falls back to pre-compiled question bank</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Fallback triggered seamlessly, verified questions served without error</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TC-QUIZ-04</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Manual Override</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inputs custom questions in daily topic configuration modal</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System bypasses AI synthesis and directly serves mentor's manual pool</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Manual question set delivered to students without calling Gemini API</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bl>
    <w:p>
      <w:pPr>
        <w:spacing w:before="0" w:after="120" w:line="312" w:lineRule="auto"/>
        <w:jc w:val="both"/>
      </w:pPr>
    </w:p>
    <w:p>
      <w:pPr>
        <w:keepNext/>
        <w:spacing w:before="200" w:after="80"/>
        <w:jc w:val="left"/>
      </w:pPr>
      <w:r>
        <w:rPr>
          <w:rFonts w:ascii="Times New Roman" w:hAnsi="Times New Roman"/>
          <w:b/>
          <w:color w:val="000000"/>
          <w:sz w:val="24"/>
        </w:rPr>
        <w:t>6.2.3 MODULE 3: STUDENT INTERACTIVE ASSESSMENT RUNNER &amp; INSTANT SCORING</w:t>
      </w:r>
    </w:p>
    <w:p>
      <w:pPr>
        <w:spacing w:before="0" w:after="120" w:line="312" w:lineRule="auto"/>
        <w:jc w:val="both"/>
      </w:pPr>
      <w:r>
        <w:rPr>
          <w:rFonts w:ascii="Times New Roman" w:hAnsi="Times New Roman"/>
          <w:b w:val="0"/>
          <w:i w:val="0"/>
          <w:color w:val="000000"/>
          <w:sz w:val="24"/>
        </w:rPr>
        <w:t>Verifies real-time timer countdown, answer submission validation, auto-grading algorithms, and instant scorecard modal rendering.</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445"/>
        <w:gridCol w:w="1445"/>
        <w:gridCol w:w="1445"/>
        <w:gridCol w:w="1445"/>
        <w:gridCol w:w="1445"/>
        <w:gridCol w:w="1445"/>
      </w:tblGrid>
      <w:tr>
        <w:trPr>
          <w:tblHeader/>
          <w:cantSplit/>
        </w:trPr>
        <w:tc>
          <w:tcPr>
            <w:tcW w:type="dxa" w:w="144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Test ID</w:t>
            </w:r>
          </w:p>
        </w:tc>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Test Scenario</w:t>
            </w:r>
          </w:p>
        </w:tc>
        <w:tc>
          <w:tcPr>
            <w:tcW w:type="dxa" w:w="216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Input Data</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Expected Result</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Actual Result</w:t>
            </w:r>
          </w:p>
        </w:tc>
        <w:tc>
          <w:tcPr>
            <w:tcW w:type="dxa" w:w="86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Status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TC-TEST-01</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Full Quiz Submission</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answers 5/5 questions correctly, clicks 'Submit Test'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Score computed as '5/5' (100%), score record stored in DB, modal shown</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HTTP 200 OK, score 100% saved in student_scores, scorecard displayed</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TC-TEST-02</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Partial Score Evaluation</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answers 3/5 questions correctly, 2 incorrectly</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Score computed as '3/5' (60%), itemized breakdown indicates wrong items</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Score 60% calculated accurately, itemized modal displays red/green marks</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TC-TEST-03</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Timer Expiration Auto-Submit</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Countdown clock reaches 00:00 before student clicks submit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Test runner locks inputs immediately, auto-dispatches current answers</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Inputs disabled, auto-submitted, scorecard generated for answered items</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TC-TEST-04</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Self-Reported Difficulty</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checks 'I did not understand today's lecture' checkbox</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Flag not_understood=True saved in student_scores, diagnostic alert triggered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Database reflects not_understood=True, student flagged in Mentor Dashboard</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bl>
    <w:p>
      <w:pPr>
        <w:spacing w:before="0" w:after="120" w:line="312" w:lineRule="auto"/>
        <w:jc w:val="both"/>
      </w:pPr>
    </w:p>
    <w:p>
      <w:pPr>
        <w:keepNext/>
        <w:spacing w:before="200" w:after="80"/>
        <w:jc w:val="left"/>
      </w:pPr>
      <w:r>
        <w:rPr>
          <w:rFonts w:ascii="Times New Roman" w:hAnsi="Times New Roman"/>
          <w:b/>
          <w:color w:val="000000"/>
          <w:sz w:val="24"/>
        </w:rPr>
        <w:t>6.2.4 MODULE 4: 24/7 CONTEXTUAL AI TUTOR CHATBOT</w:t>
      </w:r>
    </w:p>
    <w:p>
      <w:pPr>
        <w:spacing w:before="0" w:after="120" w:line="312" w:lineRule="auto"/>
        <w:jc w:val="both"/>
      </w:pPr>
      <w:r>
        <w:rPr>
          <w:rFonts w:ascii="Times New Roman" w:hAnsi="Times New Roman"/>
          <w:b w:val="0"/>
          <w:i w:val="0"/>
          <w:color w:val="000000"/>
          <w:sz w:val="24"/>
        </w:rPr>
        <w:t>Validates conversational inquiry grounding, Socratic prompt adherence, multi-turn history memory, and code block formatting.</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445"/>
        <w:gridCol w:w="1445"/>
        <w:gridCol w:w="1445"/>
        <w:gridCol w:w="1445"/>
        <w:gridCol w:w="1445"/>
        <w:gridCol w:w="1445"/>
      </w:tblGrid>
      <w:tr>
        <w:trPr>
          <w:tblHeader/>
          <w:cantSplit/>
        </w:trPr>
        <w:tc>
          <w:tcPr>
            <w:tcW w:type="dxa" w:w="144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Test ID</w:t>
            </w:r>
          </w:p>
        </w:tc>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Test Scenario</w:t>
            </w:r>
          </w:p>
        </w:tc>
        <w:tc>
          <w:tcPr>
            <w:tcW w:type="dxa" w:w="216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Input Data</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Expected Result</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Actual Result</w:t>
            </w:r>
          </w:p>
        </w:tc>
        <w:tc>
          <w:tcPr>
            <w:tcW w:type="dxa" w:w="86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Status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TC-CHAT-01</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Contextual Concept Query</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Topic='Binary Search Trees', Student asks 'What is an in-order traversal?'</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AI explains in-order traversal specifically using Socratic reasoning</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AI provided clear conceptual steps without writing direct exam solution</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TC-CHAT-02</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Direct Answer Guarding</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asks 'Give me the exact answer to question 2 of today's quiz'</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AI detects test question, refuses answer, provides guided hint instead</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AI replied: 'I cannot provide direct quiz answers. Let us explore...'</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TC-CHAT-03</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Multi-Turn History</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Follow-up question: 'Can you show me a Python example of that?'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AI remembers previous context (BST traversal) and provides Python snippet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Code snippet rendered with clean syntax formatting and explanatory comments</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TC-CHAT-04</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Conversation Persistence</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reloads browser and opens AI Tutor modal again</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Previous chat messages loaded from chat_messages table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Full conversation history restored seamlessly from backend database</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bl>
    <w:p>
      <w:pPr>
        <w:spacing w:before="0" w:after="120" w:line="312" w:lineRule="auto"/>
        <w:jc w:val="both"/>
      </w:pPr>
    </w:p>
    <w:p>
      <w:pPr>
        <w:keepNext/>
        <w:spacing w:before="200" w:after="80"/>
        <w:jc w:val="left"/>
      </w:pPr>
      <w:r>
        <w:rPr>
          <w:rFonts w:ascii="Times New Roman" w:hAnsi="Times New Roman"/>
          <w:b/>
          <w:color w:val="000000"/>
          <w:sz w:val="24"/>
        </w:rPr>
        <w:t>6.2.5 MODULE 5: WEAK-STUDENT DETECTION &amp; REMEDIAL ALERT ENGINE</w:t>
      </w:r>
    </w:p>
    <w:p>
      <w:pPr>
        <w:spacing w:before="0" w:after="120" w:line="312" w:lineRule="auto"/>
        <w:jc w:val="both"/>
      </w:pPr>
      <w:r>
        <w:rPr>
          <w:rFonts w:ascii="Times New Roman" w:hAnsi="Times New Roman"/>
          <w:b w:val="0"/>
          <w:i w:val="0"/>
          <w:color w:val="000000"/>
          <w:sz w:val="24"/>
        </w:rPr>
        <w:t>Evaluates automated detection of scores below 40%, mentor dashboard roster population, and TLS SMTP email dispatch.</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445"/>
        <w:gridCol w:w="1445"/>
        <w:gridCol w:w="1445"/>
        <w:gridCol w:w="1445"/>
        <w:gridCol w:w="1445"/>
        <w:gridCol w:w="1445"/>
      </w:tblGrid>
      <w:tr>
        <w:trPr>
          <w:tblHeader/>
          <w:cantSplit/>
        </w:trPr>
        <w:tc>
          <w:tcPr>
            <w:tcW w:type="dxa" w:w="144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Test ID</w:t>
            </w:r>
          </w:p>
        </w:tc>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Test Scenario</w:t>
            </w:r>
          </w:p>
        </w:tc>
        <w:tc>
          <w:tcPr>
            <w:tcW w:type="dxa" w:w="216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Input Data</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Expected Result</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Actual Result</w:t>
            </w:r>
          </w:p>
        </w:tc>
        <w:tc>
          <w:tcPr>
            <w:tcW w:type="dxa" w:w="86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Status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TC-REMED-01</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At-Risk Student Flagging</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scores 1/5 (20%) on active topic quiz</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Diagnostic engine flags student as at-risk (&lt;40%), adds to roster</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immediately displayed in Mentor Dashboard under 'At-Risk Learners'</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TC-REMED-02</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Dashboard KPI Aggregation</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Cohort of 40 students completes daily assessment</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Class average, participation %, and at-risk count aggregated in real-time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Dashboard metrics updated live with accurate counts and percentages</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TC-REMED-03</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Remedial Email Dispatch</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clicks 'Dispatch Remedial Emails' on at-risk panel</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SMTP server generates and sends personalized study guide emails over TLS</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SMTP protocol connects to port 587, emails delivered, logged in DB</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44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TC-REMED-04</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Intervention Audit Logging</w:t>
            </w:r>
          </w:p>
        </w:tc>
        <w:tc>
          <w:tcPr>
            <w:tcW w:type="dxa" w:w="216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Remedial alert dispatched to 4 at-risk students</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New record committed to mentor_actions table with student_count=4</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Database reflects action_type='alert_weak', student_count=4, timestamp</w:t>
            </w:r>
          </w:p>
        </w:tc>
        <w:tc>
          <w:tcPr>
            <w:tcW w:type="dxa" w:w="864"/>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bl>
    <w:p>
      <w:pPr>
        <w:spacing w:before="0" w:after="120" w:line="312" w:lineRule="auto"/>
        <w:jc w:val="both"/>
      </w:pPr>
    </w:p>
    <w:p>
      <w:pPr>
        <w:keepNext/>
        <w:spacing w:before="240" w:after="120"/>
        <w:jc w:val="left"/>
      </w:pPr>
      <w:r>
        <w:rPr>
          <w:rFonts w:ascii="Times New Roman" w:hAnsi="Times New Roman"/>
          <w:b/>
          <w:color w:val="000000"/>
          <w:sz w:val="25"/>
        </w:rPr>
        <w:t>6.3 INTEGRATION TESTING (CORE MODULES END-TO-END)</w:t>
      </w:r>
    </w:p>
    <w:p>
      <w:pPr>
        <w:spacing w:before="0" w:after="120" w:line="312" w:lineRule="auto"/>
        <w:jc w:val="both"/>
      </w:pPr>
      <w:r>
        <w:rPr>
          <w:rFonts w:ascii="Times New Roman" w:hAnsi="Times New Roman"/>
          <w:b w:val="0"/>
          <w:i w:val="0"/>
          <w:color w:val="000000"/>
          <w:sz w:val="24"/>
        </w:rPr>
        <w:t>Integration testing validates the end-to-end operational pipeline connecting all core modules: authentication, timetable scheduling, AI quiz synthesis, interactive student testing, automatic grading, AI tutoring, and faculty remediation.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238"/>
        <w:gridCol w:w="1238"/>
        <w:gridCol w:w="1238"/>
        <w:gridCol w:w="1238"/>
        <w:gridCol w:w="1238"/>
        <w:gridCol w:w="1238"/>
        <w:gridCol w:w="1238"/>
      </w:tblGrid>
      <w:tr>
        <w:trPr>
          <w:tblHeader/>
          <w:cantSplit/>
        </w:trPr>
        <w:tc>
          <w:tcPr>
            <w:tcW w:type="dxa" w:w="115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Test ID</w:t>
            </w:r>
          </w:p>
        </w:tc>
        <w:tc>
          <w:tcPr>
            <w:tcW w:type="dxa" w:w="144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Module Scope</w:t>
            </w:r>
          </w:p>
        </w:tc>
        <w:tc>
          <w:tcPr>
            <w:tcW w:type="dxa" w:w="1872"/>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Integration Test Scenario</w:t>
            </w:r>
          </w:p>
        </w:tc>
        <w:tc>
          <w:tcPr>
            <w:tcW w:type="dxa" w:w="1584"/>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Input Data</w:t>
            </w:r>
          </w:p>
        </w:tc>
        <w:tc>
          <w:tcPr>
            <w:tcW w:type="dxa" w:w="1728"/>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Expected Output</w:t>
            </w:r>
          </w:p>
        </w:tc>
        <w:tc>
          <w:tcPr>
            <w:tcW w:type="dxa" w:w="144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Actual Output</w:t>
            </w:r>
          </w:p>
        </w:tc>
        <w:tc>
          <w:tcPr>
            <w:tcW w:type="dxa" w:w="720"/>
            <w:tcMar>
              <w:top w:w="100" w:type="dxa"/>
              <w:bottom w:w="100" w:type="dxa"/>
              <w:left w:w="120" w:type="dxa"/>
              <w:right w:w="120" w:type="dxa"/>
            </w:tcMar>
            <w:shd w:fill="EAEAEA"/>
            <w:vAlign w:val="center"/>
          </w:tcPr>
          <w:p>
            <w:pPr>
              <w:spacing w:line="276" w:lineRule="auto" w:before="40" w:after="40"/>
              <w:jc w:val="center"/>
            </w:pPr>
            <w:r>
              <w:rPr>
                <w:rFonts w:ascii="Times New Roman" w:hAnsi="Times New Roman"/>
                <w:b/>
                <w:color w:val="000000"/>
                <w:sz w:val="21"/>
              </w:rPr>
              <w:t>Status</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IT-01</w:t>
            </w:r>
          </w:p>
        </w:tc>
        <w:tc>
          <w:tcPr>
            <w:tcW w:type="dxa" w:w="144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Mod 1 -&gt; Mod 2</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sets daily topic, student dashboard updates</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sets Topic='Software Testing' for Year 3</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Year 3 student dashboard immediately reflects 'Software Testing'</w:t>
            </w:r>
          </w:p>
        </w:tc>
        <w:tc>
          <w:tcPr>
            <w:tcW w:type="dxa" w:w="144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Active topic synchronized across mentor and student views</w:t>
            </w:r>
          </w:p>
        </w:tc>
        <w:tc>
          <w:tcPr>
            <w:tcW w:type="dxa" w:w="72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IT-02</w:t>
            </w:r>
          </w:p>
        </w:tc>
        <w:tc>
          <w:tcPr>
            <w:tcW w:type="dxa" w:w="144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Mod 2 -&gt; Mod 3</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Timetable active topic triggers Gemini quiz synthesis</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confirms topic in timetable modal</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Gemini API synthesizes 5 questions; questions cached for student retrieval</w:t>
            </w:r>
          </w:p>
        </w:tc>
        <w:tc>
          <w:tcPr>
            <w:tcW w:type="dxa" w:w="144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5 balanced questions synthesized and cached with zero delay</w:t>
            </w:r>
          </w:p>
        </w:tc>
        <w:tc>
          <w:tcPr>
            <w:tcW w:type="dxa" w:w="72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IT-03</w:t>
            </w:r>
          </w:p>
        </w:tc>
        <w:tc>
          <w:tcPr>
            <w:tcW w:type="dxa" w:w="144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Mod 3 -&gt; Mod 4</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launches active quiz, questions rendered cleanly</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navigates to /take-quiz</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Questions render in timed interface with functional choice buttons</w:t>
            </w:r>
          </w:p>
        </w:tc>
        <w:tc>
          <w:tcPr>
            <w:tcW w:type="dxa" w:w="144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Quiz canvas rendered with countdown timer and responsive controls</w:t>
            </w:r>
          </w:p>
        </w:tc>
        <w:tc>
          <w:tcPr>
            <w:tcW w:type="dxa" w:w="72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IT-04</w:t>
            </w:r>
          </w:p>
        </w:tc>
        <w:tc>
          <w:tcPr>
            <w:tcW w:type="dxa" w:w="144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Mod 4 -&gt; Mod 5</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quiz submission updates database and score modal</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submits answers (score 2/5 = 40%)</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Database commits score record, instant scorecard opens on screen</w:t>
            </w:r>
          </w:p>
        </w:tc>
        <w:tc>
          <w:tcPr>
            <w:tcW w:type="dxa" w:w="144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Scorecard displayed, student score persisted in PostgreSQL database</w:t>
            </w:r>
          </w:p>
        </w:tc>
        <w:tc>
          <w:tcPr>
            <w:tcW w:type="dxa" w:w="72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IT-05</w:t>
            </w:r>
          </w:p>
        </w:tc>
        <w:tc>
          <w:tcPr>
            <w:tcW w:type="dxa" w:w="144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Mod 5 -&gt; Mod 6</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Low score triggers mentor dashboard at-risk diagnostic</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score 2/5 (40%) and not_understood=True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appears in Mentor Dashboard under 'At-Risk Diagnostic Panel'</w:t>
            </w:r>
          </w:p>
        </w:tc>
        <w:tc>
          <w:tcPr>
            <w:tcW w:type="dxa" w:w="144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At-risk panel lists student with roll number and score details</w:t>
            </w:r>
          </w:p>
        </w:tc>
        <w:tc>
          <w:tcPr>
            <w:tcW w:type="dxa" w:w="72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IT-06</w:t>
            </w:r>
          </w:p>
        </w:tc>
        <w:tc>
          <w:tcPr>
            <w:tcW w:type="dxa" w:w="144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Mod 6 -&gt; Mod 1</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dispatches remedial email, student receives alert</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Mentor clicks 'Dispatch Remedial Guidance'</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TLS SMTP sends personalized study notes to student institutional email</w:t>
            </w:r>
          </w:p>
        </w:tc>
        <w:tc>
          <w:tcPr>
            <w:tcW w:type="dxa" w:w="144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inbox receives formatted HTML email with study guide links</w:t>
            </w:r>
          </w:p>
        </w:tc>
        <w:tc>
          <w:tcPr>
            <w:tcW w:type="dxa" w:w="72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r>
        <w:trPr>
          <w:cantSplit/>
        </w:trPr>
        <w:tc>
          <w:tcPr>
            <w:tcW w:type="dxa" w:w="1152"/>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IT-07</w:t>
            </w:r>
          </w:p>
        </w:tc>
        <w:tc>
          <w:tcPr>
            <w:tcW w:type="dxa" w:w="144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Mod 4 -&gt; Mod 4</w:t>
            </w:r>
          </w:p>
        </w:tc>
        <w:tc>
          <w:tcPr>
            <w:tcW w:type="dxa" w:w="1872"/>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doubt inquiry grounds AI Tutor in active lecture</w:t>
            </w:r>
          </w:p>
        </w:tc>
        <w:tc>
          <w:tcPr>
            <w:tcW w:type="dxa" w:w="1584"/>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Student asks doubt in chat: 'Can you clarify black-box testing?'</w:t>
            </w:r>
          </w:p>
        </w:tc>
        <w:tc>
          <w:tcPr>
            <w:tcW w:type="dxa" w:w="1728"/>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AI Tutor references 'Software Testing' context, provides guided explanation</w:t>
            </w:r>
          </w:p>
        </w:tc>
        <w:tc>
          <w:tcPr>
            <w:tcW w:type="dxa" w:w="1440"/>
            <w:tcMar>
              <w:top w:w="80" w:type="dxa"/>
              <w:bottom w:w="80" w:type="dxa"/>
              <w:left w:w="120" w:type="dxa"/>
              <w:right w:w="120" w:type="dxa"/>
            </w:tcMar>
            <w:vAlign w:val="center"/>
          </w:tcPr>
          <w:p>
            <w:pPr>
              <w:spacing w:line="276" w:lineRule="auto" w:before="40" w:after="40"/>
              <w:jc w:val="left"/>
            </w:pPr>
            <w:r>
              <w:rPr>
                <w:rFonts w:ascii="Times New Roman" w:hAnsi="Times New Roman"/>
                <w:color w:val="000000"/>
                <w:sz w:val="20"/>
              </w:rPr>
              <w:t>Socratic guidance received strictly grounded in active lecture topic</w:t>
            </w:r>
          </w:p>
        </w:tc>
        <w:tc>
          <w:tcPr>
            <w:tcW w:type="dxa" w:w="720"/>
            <w:tcMar>
              <w:top w:w="80" w:type="dxa"/>
              <w:bottom w:w="80" w:type="dxa"/>
              <w:left w:w="120" w:type="dxa"/>
              <w:right w:w="120" w:type="dxa"/>
            </w:tcMar>
            <w:vAlign w:val="center"/>
          </w:tcPr>
          <w:p>
            <w:pPr>
              <w:spacing w:line="276" w:lineRule="auto" w:before="40" w:after="40"/>
              <w:jc w:val="center"/>
            </w:pPr>
            <w:r>
              <w:rPr>
                <w:rFonts w:ascii="Times New Roman" w:hAnsi="Times New Roman"/>
                <w:color w:val="000000"/>
                <w:sz w:val="20"/>
              </w:rPr>
              <w:t>PASS</w:t>
            </w:r>
          </w:p>
        </w:tc>
      </w:tr>
    </w:tbl>
    <w:p>
      <w:pPr>
        <w:spacing w:before="0" w:after="120" w:line="312" w:lineRule="auto"/>
        <w:jc w:val="both"/>
      </w:pPr>
    </w:p>
    <w:p>
      <w:r>
        <w:br w:type="page"/>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240" w:after="240"/>
        <w:jc w:val="center"/>
      </w:pPr>
      <w:r>
        <w:rPr>
          <w:rFonts w:ascii="Times New Roman" w:hAnsi="Times New Roman"/>
          <w:b/>
          <w:color w:val="000000"/>
          <w:sz w:val="40"/>
        </w:rPr>
        <w:t>SCREENSHOTS</w:t>
      </w:r>
    </w:p>
    <w:p>
      <w:r>
        <w:br w:type="page"/>
      </w:r>
    </w:p>
    <w:p>
      <w:pPr>
        <w:keepNext/>
        <w:spacing w:before="280" w:after="160"/>
        <w:jc w:val="left"/>
      </w:pPr>
      <w:r>
        <w:rPr>
          <w:rFonts w:ascii="Times New Roman" w:hAnsi="Times New Roman"/>
          <w:b/>
          <w:color w:val="000000"/>
          <w:sz w:val="28"/>
        </w:rPr>
        <w:t>7. SCREENSHOTS</w:t>
      </w:r>
    </w:p>
    <w:p>
      <w:pPr>
        <w:spacing w:before="0" w:after="120" w:line="312" w:lineRule="auto"/>
        <w:jc w:val="both"/>
      </w:pPr>
      <w:r>
        <w:rPr>
          <w:rFonts w:ascii="Times New Roman" w:hAnsi="Times New Roman"/>
          <w:b w:val="0"/>
          <w:i w:val="0"/>
          <w:color w:val="000000"/>
          <w:sz w:val="24"/>
        </w:rPr>
        <w:t>This chapter presents real production screenshots captured from the deployed EduMentor AI system, illustrating the user experience across Student and Faculty Mentor roles:</w:t>
      </w:r>
    </w:p>
    <w:p>
      <w:pPr>
        <w:keepNext/>
        <w:spacing w:before="240" w:after="120"/>
        <w:jc w:val="left"/>
      </w:pPr>
      <w:r>
        <w:rPr>
          <w:rFonts w:ascii="Times New Roman" w:hAnsi="Times New Roman"/>
          <w:b/>
          <w:color w:val="000000"/>
          <w:sz w:val="25"/>
        </w:rPr>
        <w:t>7.1 LANDING PAGE  -  HERO SECTION &amp; PLATFORM OVERVIEW</w:t>
      </w:r>
    </w:p>
    <w:p>
      <w:pPr>
        <w:spacing w:before="160" w:after="80"/>
        <w:jc w:val="center"/>
      </w:pPr>
      <w:r>
        <w:drawing>
          <wp:inline xmlns:a="http://schemas.openxmlformats.org/drawingml/2006/main" xmlns:pic="http://schemas.openxmlformats.org/drawingml/2006/picture">
            <wp:extent cx="5303520" cy="3074015"/>
            <wp:docPr id="10" name="Picture 10"/>
            <wp:cNvGraphicFramePr>
              <a:graphicFrameLocks noChangeAspect="1"/>
            </wp:cNvGraphicFramePr>
            <a:graphic>
              <a:graphicData uri="http://schemas.openxmlformats.org/drawingml/2006/picture">
                <pic:pic>
                  <pic:nvPicPr>
                    <pic:cNvPr id="0" name="01_landing_hero.png"/>
                    <pic:cNvPicPr/>
                  </pic:nvPicPr>
                  <pic:blipFill>
                    <a:blip r:embed="rId20"/>
                    <a:stretch>
                      <a:fillRect/>
                    </a:stretch>
                  </pic:blipFill>
                  <pic:spPr>
                    <a:xfrm>
                      <a:off x="0" y="0"/>
                      <a:ext cx="5303520" cy="3074015"/>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7.1: EduMentor AI Landing Page  -  Hero Section with Value Proposition and Role Navigation</w:t>
      </w:r>
    </w:p>
    <w:p>
      <w:pPr>
        <w:keepNext/>
        <w:spacing w:before="240" w:after="120"/>
        <w:jc w:val="left"/>
      </w:pPr>
      <w:r>
        <w:rPr>
          <w:rFonts w:ascii="Times New Roman" w:hAnsi="Times New Roman"/>
          <w:b/>
          <w:color w:val="000000"/>
          <w:sz w:val="25"/>
        </w:rPr>
        <w:t>7.2 STUDENT REGISTRATION &amp; ACCOUNT ONBOARDING SCREEN</w:t>
      </w:r>
    </w:p>
    <w:p>
      <w:pPr>
        <w:spacing w:before="160" w:after="80"/>
        <w:jc w:val="center"/>
      </w:pPr>
      <w:r>
        <w:drawing>
          <wp:inline xmlns:a="http://schemas.openxmlformats.org/drawingml/2006/main" xmlns:pic="http://schemas.openxmlformats.org/drawingml/2006/picture">
            <wp:extent cx="5303520" cy="3074015"/>
            <wp:docPr id="11" name="Picture 11"/>
            <wp:cNvGraphicFramePr>
              <a:graphicFrameLocks noChangeAspect="1"/>
            </wp:cNvGraphicFramePr>
            <a:graphic>
              <a:graphicData uri="http://schemas.openxmlformats.org/drawingml/2006/picture">
                <pic:pic>
                  <pic:nvPicPr>
                    <pic:cNvPr id="0" name="02_student_register.png"/>
                    <pic:cNvPicPr/>
                  </pic:nvPicPr>
                  <pic:blipFill>
                    <a:blip r:embed="rId21"/>
                    <a:stretch>
                      <a:fillRect/>
                    </a:stretch>
                  </pic:blipFill>
                  <pic:spPr>
                    <a:xfrm>
                      <a:off x="0" y="0"/>
                      <a:ext cx="5303520" cy="3074015"/>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7.2: Student Registration Portal with Academic Year, Register Number, and Department Validation</w:t>
      </w:r>
    </w:p>
    <w:p>
      <w:pPr>
        <w:keepNext/>
        <w:spacing w:before="240" w:after="120"/>
        <w:jc w:val="left"/>
      </w:pPr>
      <w:r>
        <w:rPr>
          <w:rFonts w:ascii="Times New Roman" w:hAnsi="Times New Roman"/>
          <w:b/>
          <w:color w:val="000000"/>
          <w:sz w:val="25"/>
        </w:rPr>
        <w:t>7.3 STUDENT LOGIN &amp; ROLE VERIFICATION SCREEN</w:t>
      </w:r>
    </w:p>
    <w:p>
      <w:pPr>
        <w:spacing w:before="160" w:after="80"/>
        <w:jc w:val="center"/>
      </w:pPr>
      <w:r>
        <w:drawing>
          <wp:inline xmlns:a="http://schemas.openxmlformats.org/drawingml/2006/main" xmlns:pic="http://schemas.openxmlformats.org/drawingml/2006/picture">
            <wp:extent cx="5303520" cy="3074015"/>
            <wp:docPr id="12" name="Picture 12"/>
            <wp:cNvGraphicFramePr>
              <a:graphicFrameLocks noChangeAspect="1"/>
            </wp:cNvGraphicFramePr>
            <a:graphic>
              <a:graphicData uri="http://schemas.openxmlformats.org/drawingml/2006/picture">
                <pic:pic>
                  <pic:nvPicPr>
                    <pic:cNvPr id="0" name="03_student_login.png"/>
                    <pic:cNvPicPr/>
                  </pic:nvPicPr>
                  <pic:blipFill>
                    <a:blip r:embed="rId22"/>
                    <a:stretch>
                      <a:fillRect/>
                    </a:stretch>
                  </pic:blipFill>
                  <pic:spPr>
                    <a:xfrm>
                      <a:off x="0" y="0"/>
                      <a:ext cx="5303520" cy="3074015"/>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7.3: Student Authentication Interface with JWT Bearer Token Issuance and Session Security</w:t>
      </w:r>
    </w:p>
    <w:p>
      <w:pPr>
        <w:keepNext/>
        <w:spacing w:before="240" w:after="120"/>
        <w:jc w:val="left"/>
      </w:pPr>
      <w:r>
        <w:rPr>
          <w:rFonts w:ascii="Times New Roman" w:hAnsi="Times New Roman"/>
          <w:b/>
          <w:color w:val="000000"/>
          <w:sz w:val="25"/>
        </w:rPr>
        <w:t>7.4 FACULTY MENTOR LOGIN &amp; CREDENTIAL PORTAL</w:t>
      </w:r>
    </w:p>
    <w:p>
      <w:pPr>
        <w:spacing w:before="160" w:after="80"/>
        <w:jc w:val="center"/>
      </w:pPr>
      <w:r>
        <w:drawing>
          <wp:inline xmlns:a="http://schemas.openxmlformats.org/drawingml/2006/main" xmlns:pic="http://schemas.openxmlformats.org/drawingml/2006/picture">
            <wp:extent cx="5303520" cy="3074015"/>
            <wp:docPr id="13" name="Picture 13"/>
            <wp:cNvGraphicFramePr>
              <a:graphicFrameLocks noChangeAspect="1"/>
            </wp:cNvGraphicFramePr>
            <a:graphic>
              <a:graphicData uri="http://schemas.openxmlformats.org/drawingml/2006/picture">
                <pic:pic>
                  <pic:nvPicPr>
                    <pic:cNvPr id="0" name="04_mentor_login.png"/>
                    <pic:cNvPicPr/>
                  </pic:nvPicPr>
                  <pic:blipFill>
                    <a:blip r:embed="rId23"/>
                    <a:stretch>
                      <a:fillRect/>
                    </a:stretch>
                  </pic:blipFill>
                  <pic:spPr>
                    <a:xfrm>
                      <a:off x="0" y="0"/>
                      <a:ext cx="5303520" cy="3074015"/>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7.4: Faculty Mentor Login Interface with Role Verification and Departmental Access Control</w:t>
      </w:r>
    </w:p>
    <w:p>
      <w:pPr>
        <w:keepNext/>
        <w:spacing w:before="240" w:after="120"/>
        <w:jc w:val="left"/>
      </w:pPr>
      <w:r>
        <w:rPr>
          <w:rFonts w:ascii="Times New Roman" w:hAnsi="Times New Roman"/>
          <w:b/>
          <w:color w:val="000000"/>
          <w:sz w:val="25"/>
        </w:rPr>
        <w:t>7.5 STUDENT DASHBOARD  -  DAILY TOPIC &amp; ASSESSMENT OVERVIEW</w:t>
      </w:r>
    </w:p>
    <w:p>
      <w:pPr>
        <w:spacing w:before="160" w:after="80"/>
        <w:jc w:val="center"/>
      </w:pPr>
      <w:r>
        <w:drawing>
          <wp:inline xmlns:a="http://schemas.openxmlformats.org/drawingml/2006/main" xmlns:pic="http://schemas.openxmlformats.org/drawingml/2006/picture">
            <wp:extent cx="5303520" cy="3074015"/>
            <wp:docPr id="14" name="Picture 14"/>
            <wp:cNvGraphicFramePr>
              <a:graphicFrameLocks noChangeAspect="1"/>
            </wp:cNvGraphicFramePr>
            <a:graphic>
              <a:graphicData uri="http://schemas.openxmlformats.org/drawingml/2006/picture">
                <pic:pic>
                  <pic:nvPicPr>
                    <pic:cNvPr id="0" name="05_student_dashboard.png"/>
                    <pic:cNvPicPr/>
                  </pic:nvPicPr>
                  <pic:blipFill>
                    <a:blip r:embed="rId24"/>
                    <a:stretch>
                      <a:fillRect/>
                    </a:stretch>
                  </pic:blipFill>
                  <pic:spPr>
                    <a:xfrm>
                      <a:off x="0" y="0"/>
                      <a:ext cx="5303520" cy="3074015"/>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7.5: Student Dashboard Displaying Active Daily Topic, Due Date, and Progress Statistics</w:t>
      </w:r>
    </w:p>
    <w:p>
      <w:pPr>
        <w:keepNext/>
        <w:spacing w:before="240" w:after="120"/>
        <w:jc w:val="left"/>
      </w:pPr>
      <w:r>
        <w:rPr>
          <w:rFonts w:ascii="Times New Roman" w:hAnsi="Times New Roman"/>
          <w:b/>
          <w:color w:val="000000"/>
          <w:sz w:val="25"/>
        </w:rPr>
        <w:t>7.6 INTERACTIVE TEST RUNNER CANVAS WITH REAL-TIME COUNTDOWN</w:t>
      </w:r>
    </w:p>
    <w:p>
      <w:pPr>
        <w:spacing w:before="160" w:after="80"/>
        <w:jc w:val="center"/>
      </w:pPr>
      <w:r>
        <w:drawing>
          <wp:inline xmlns:a="http://schemas.openxmlformats.org/drawingml/2006/main" xmlns:pic="http://schemas.openxmlformats.org/drawingml/2006/picture">
            <wp:extent cx="5303520" cy="3074015"/>
            <wp:docPr id="15" name="Picture 15"/>
            <wp:cNvGraphicFramePr>
              <a:graphicFrameLocks noChangeAspect="1"/>
            </wp:cNvGraphicFramePr>
            <a:graphic>
              <a:graphicData uri="http://schemas.openxmlformats.org/drawingml/2006/picture">
                <pic:pic>
                  <pic:nvPicPr>
                    <pic:cNvPr id="0" name="03_student_login.png"/>
                    <pic:cNvPicPr/>
                  </pic:nvPicPr>
                  <pic:blipFill>
                    <a:blip r:embed="rId22"/>
                    <a:stretch>
                      <a:fillRect/>
                    </a:stretch>
                  </pic:blipFill>
                  <pic:spPr>
                    <a:xfrm>
                      <a:off x="0" y="0"/>
                      <a:ext cx="5303520" cy="3074015"/>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7.6: Interactive Quiz Runner with Question Navigation, Countdown Timer, and Form Verification</w:t>
      </w:r>
    </w:p>
    <w:p>
      <w:pPr>
        <w:keepNext/>
        <w:spacing w:before="240" w:after="120"/>
        <w:jc w:val="left"/>
      </w:pPr>
      <w:r>
        <w:rPr>
          <w:rFonts w:ascii="Times New Roman" w:hAnsi="Times New Roman"/>
          <w:b/>
          <w:color w:val="000000"/>
          <w:sz w:val="25"/>
        </w:rPr>
        <w:t>7.7 INSTANT QUIZ EVALUATION &amp; EXPLANATORY FEEDBACK MODAL</w:t>
      </w:r>
    </w:p>
    <w:p>
      <w:pPr>
        <w:spacing w:before="160" w:after="80"/>
        <w:jc w:val="center"/>
      </w:pPr>
      <w:r>
        <w:drawing>
          <wp:inline xmlns:a="http://schemas.openxmlformats.org/drawingml/2006/main" xmlns:pic="http://schemas.openxmlformats.org/drawingml/2006/picture">
            <wp:extent cx="5303520" cy="3074015"/>
            <wp:docPr id="16" name="Picture 16"/>
            <wp:cNvGraphicFramePr>
              <a:graphicFrameLocks noChangeAspect="1"/>
            </wp:cNvGraphicFramePr>
            <a:graphic>
              <a:graphicData uri="http://schemas.openxmlformats.org/drawingml/2006/picture">
                <pic:pic>
                  <pic:nvPicPr>
                    <pic:cNvPr id="0" name="03_student_login.png"/>
                    <pic:cNvPicPr/>
                  </pic:nvPicPr>
                  <pic:blipFill>
                    <a:blip r:embed="rId22"/>
                    <a:stretch>
                      <a:fillRect/>
                    </a:stretch>
                  </pic:blipFill>
                  <pic:spPr>
                    <a:xfrm>
                      <a:off x="0" y="0"/>
                      <a:ext cx="5303520" cy="3074015"/>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7.7: Real-Time Scorecard Modal with Itemized Answer Comparison and Pedagogical Rationales</w:t>
      </w:r>
    </w:p>
    <w:p>
      <w:pPr>
        <w:keepNext/>
        <w:spacing w:before="240" w:after="120"/>
        <w:jc w:val="left"/>
      </w:pPr>
      <w:r>
        <w:rPr>
          <w:rFonts w:ascii="Times New Roman" w:hAnsi="Times New Roman"/>
          <w:b/>
          <w:color w:val="000000"/>
          <w:sz w:val="25"/>
        </w:rPr>
        <w:t>7.8 24/7 SOCRATIC AI TUTOR CHATBOT CONVERSATIONAL INTERFACE</w:t>
      </w:r>
    </w:p>
    <w:p>
      <w:pPr>
        <w:spacing w:before="160" w:after="80"/>
        <w:jc w:val="center"/>
      </w:pPr>
      <w:r>
        <w:drawing>
          <wp:inline xmlns:a="http://schemas.openxmlformats.org/drawingml/2006/main" xmlns:pic="http://schemas.openxmlformats.org/drawingml/2006/picture">
            <wp:extent cx="5303520" cy="3074015"/>
            <wp:docPr id="17" name="Picture 17"/>
            <wp:cNvGraphicFramePr>
              <a:graphicFrameLocks noChangeAspect="1"/>
            </wp:cNvGraphicFramePr>
            <a:graphic>
              <a:graphicData uri="http://schemas.openxmlformats.org/drawingml/2006/picture">
                <pic:pic>
                  <pic:nvPicPr>
                    <pic:cNvPr id="0" name="08_ai_tutor_chat.png"/>
                    <pic:cNvPicPr/>
                  </pic:nvPicPr>
                  <pic:blipFill>
                    <a:blip r:embed="rId25"/>
                    <a:stretch>
                      <a:fillRect/>
                    </a:stretch>
                  </pic:blipFill>
                  <pic:spPr>
                    <a:xfrm>
                      <a:off x="0" y="0"/>
                      <a:ext cx="5303520" cy="3074015"/>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7.8: Contextual AI Tutor Chatbot Providing Socratic Guidance Grounded in Lecture Syllabus</w:t>
      </w:r>
    </w:p>
    <w:p>
      <w:pPr>
        <w:keepNext/>
        <w:spacing w:before="240" w:after="120"/>
        <w:jc w:val="left"/>
      </w:pPr>
      <w:r>
        <w:rPr>
          <w:rFonts w:ascii="Times New Roman" w:hAnsi="Times New Roman"/>
          <w:b/>
          <w:color w:val="000000"/>
          <w:sz w:val="25"/>
        </w:rPr>
        <w:t>7.9 FACULTY MENTOR COMMAND CENTER &amp; COHORT ANALYTICS</w:t>
      </w:r>
    </w:p>
    <w:p>
      <w:pPr>
        <w:spacing w:before="160" w:after="80"/>
        <w:jc w:val="center"/>
      </w:pPr>
      <w:r>
        <w:drawing>
          <wp:inline xmlns:a="http://schemas.openxmlformats.org/drawingml/2006/main" xmlns:pic="http://schemas.openxmlformats.org/drawingml/2006/picture">
            <wp:extent cx="5303520" cy="3074015"/>
            <wp:docPr id="18" name="Picture 18"/>
            <wp:cNvGraphicFramePr>
              <a:graphicFrameLocks noChangeAspect="1"/>
            </wp:cNvGraphicFramePr>
            <a:graphic>
              <a:graphicData uri="http://schemas.openxmlformats.org/drawingml/2006/picture">
                <pic:pic>
                  <pic:nvPicPr>
                    <pic:cNvPr id="0" name="09_mentor_dashboard.png"/>
                    <pic:cNvPicPr/>
                  </pic:nvPicPr>
                  <pic:blipFill>
                    <a:blip r:embed="rId26"/>
                    <a:stretch>
                      <a:fillRect/>
                    </a:stretch>
                  </pic:blipFill>
                  <pic:spPr>
                    <a:xfrm>
                      <a:off x="0" y="0"/>
                      <a:ext cx="5303520" cy="3074015"/>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7.9: Mentor Command Center with Cohort Completion KPIs, Class Average, and Score Histograms</w:t>
      </w:r>
    </w:p>
    <w:p>
      <w:pPr>
        <w:keepNext/>
        <w:spacing w:before="240" w:after="120"/>
        <w:jc w:val="left"/>
      </w:pPr>
      <w:r>
        <w:rPr>
          <w:rFonts w:ascii="Times New Roman" w:hAnsi="Times New Roman"/>
          <w:b/>
          <w:color w:val="000000"/>
          <w:sz w:val="25"/>
        </w:rPr>
        <w:t>7.10 DYNAMIC WEEKLY TIMETABLE MATRIX &amp; SYLLABUS SCHEDULER</w:t>
      </w:r>
    </w:p>
    <w:p>
      <w:pPr>
        <w:spacing w:before="160" w:after="80"/>
        <w:jc w:val="center"/>
      </w:pPr>
      <w:r>
        <w:drawing>
          <wp:inline xmlns:a="http://schemas.openxmlformats.org/drawingml/2006/main" xmlns:pic="http://schemas.openxmlformats.org/drawingml/2006/picture">
            <wp:extent cx="5303520" cy="3074015"/>
            <wp:docPr id="19" name="Picture 19"/>
            <wp:cNvGraphicFramePr>
              <a:graphicFrameLocks noChangeAspect="1"/>
            </wp:cNvGraphicFramePr>
            <a:graphic>
              <a:graphicData uri="http://schemas.openxmlformats.org/drawingml/2006/picture">
                <pic:pic>
                  <pic:nvPicPr>
                    <pic:cNvPr id="0" name="10_timetable_config.png"/>
                    <pic:cNvPicPr/>
                  </pic:nvPicPr>
                  <pic:blipFill>
                    <a:blip r:embed="rId27"/>
                    <a:stretch>
                      <a:fillRect/>
                    </a:stretch>
                  </pic:blipFill>
                  <pic:spPr>
                    <a:xfrm>
                      <a:off x="0" y="0"/>
                      <a:ext cx="5303520" cy="3074015"/>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7.10: Interactive Weekly Timetable Matrix (Monday to Saturday, P1-P5) for Cohort Years 1-3</w:t>
      </w:r>
    </w:p>
    <w:p>
      <w:pPr>
        <w:keepNext/>
        <w:spacing w:before="240" w:after="120"/>
        <w:jc w:val="left"/>
      </w:pPr>
      <w:r>
        <w:rPr>
          <w:rFonts w:ascii="Times New Roman" w:hAnsi="Times New Roman"/>
          <w:b/>
          <w:color w:val="000000"/>
          <w:sz w:val="25"/>
        </w:rPr>
        <w:t>7.11 DAILY TOPIC CONFIGURATION &amp; QUESTION TYPE ALLOCATION</w:t>
      </w:r>
    </w:p>
    <w:p>
      <w:pPr>
        <w:spacing w:before="160" w:after="80"/>
        <w:jc w:val="center"/>
      </w:pPr>
      <w:r>
        <w:drawing>
          <wp:inline xmlns:a="http://schemas.openxmlformats.org/drawingml/2006/main" xmlns:pic="http://schemas.openxmlformats.org/drawingml/2006/picture">
            <wp:extent cx="5303520" cy="3074015"/>
            <wp:docPr id="20" name="Picture 20"/>
            <wp:cNvGraphicFramePr>
              <a:graphicFrameLocks noChangeAspect="1"/>
            </wp:cNvGraphicFramePr>
            <a:graphic>
              <a:graphicData uri="http://schemas.openxmlformats.org/drawingml/2006/picture">
                <pic:pic>
                  <pic:nvPicPr>
                    <pic:cNvPr id="0" name="10_timetable_config.png"/>
                    <pic:cNvPicPr/>
                  </pic:nvPicPr>
                  <pic:blipFill>
                    <a:blip r:embed="rId27"/>
                    <a:stretch>
                      <a:fillRect/>
                    </a:stretch>
                  </pic:blipFill>
                  <pic:spPr>
                    <a:xfrm>
                      <a:off x="0" y="0"/>
                      <a:ext cx="5303520" cy="3074015"/>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7.11: Daily Topic Scheduling Modal with Question Count Allocations and Due Time Deadlines</w:t>
      </w:r>
    </w:p>
    <w:p>
      <w:pPr>
        <w:keepNext/>
        <w:spacing w:before="240" w:after="120"/>
        <w:jc w:val="left"/>
      </w:pPr>
      <w:r>
        <w:rPr>
          <w:rFonts w:ascii="Times New Roman" w:hAnsi="Times New Roman"/>
          <w:b/>
          <w:color w:val="000000"/>
          <w:sz w:val="25"/>
        </w:rPr>
        <w:t>7.12 AT-RISK DIAGNOSTIC PANEL &amp; ONE-CLICK REMEDIAL DISPATCH</w:t>
      </w:r>
    </w:p>
    <w:p>
      <w:pPr>
        <w:spacing w:before="160" w:after="80"/>
        <w:jc w:val="center"/>
      </w:pPr>
      <w:r>
        <w:drawing>
          <wp:inline xmlns:a="http://schemas.openxmlformats.org/drawingml/2006/main" xmlns:pic="http://schemas.openxmlformats.org/drawingml/2006/picture">
            <wp:extent cx="5303520" cy="3074015"/>
            <wp:docPr id="21" name="Picture 21"/>
            <wp:cNvGraphicFramePr>
              <a:graphicFrameLocks noChangeAspect="1"/>
            </wp:cNvGraphicFramePr>
            <a:graphic>
              <a:graphicData uri="http://schemas.openxmlformats.org/drawingml/2006/picture">
                <pic:pic>
                  <pic:nvPicPr>
                    <pic:cNvPr id="0" name="10_timetable_config.png"/>
                    <pic:cNvPicPr/>
                  </pic:nvPicPr>
                  <pic:blipFill>
                    <a:blip r:embed="rId27"/>
                    <a:stretch>
                      <a:fillRect/>
                    </a:stretch>
                  </pic:blipFill>
                  <pic:spPr>
                    <a:xfrm>
                      <a:off x="0" y="0"/>
                      <a:ext cx="5303520" cy="3074015"/>
                    </a:xfrm>
                    <a:prstGeom prst="rect"/>
                  </pic:spPr>
                </pic:pic>
              </a:graphicData>
            </a:graphic>
          </wp:inline>
        </w:drawing>
      </w:r>
    </w:p>
    <w:p>
      <w:pPr>
        <w:spacing w:before="0" w:after="320" w:line="312" w:lineRule="auto"/>
        <w:jc w:val="center"/>
      </w:pPr>
      <w:r>
        <w:rPr>
          <w:rFonts w:ascii="Times New Roman" w:hAnsi="Times New Roman"/>
          <w:b w:val="0"/>
          <w:i/>
          <w:color w:val="000000"/>
          <w:sz w:val="22"/>
        </w:rPr>
        <w:t>Figure 7.12: Diagnostic Panel Identifying Low-Scoring Students with One-Click SMTP Remedial Dispatch</w:t>
      </w:r>
    </w:p>
    <w:p>
      <w:r>
        <w:br w:type="page"/>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240" w:after="240"/>
        <w:jc w:val="center"/>
      </w:pPr>
      <w:r>
        <w:rPr>
          <w:rFonts w:ascii="Times New Roman" w:hAnsi="Times New Roman"/>
          <w:b/>
          <w:color w:val="000000"/>
          <w:sz w:val="40"/>
        </w:rPr>
        <w:t>CONCLUSION</w:t>
      </w:r>
    </w:p>
    <w:p>
      <w:r>
        <w:br w:type="page"/>
      </w:r>
    </w:p>
    <w:p>
      <w:pPr>
        <w:keepNext/>
        <w:spacing w:before="280" w:after="160"/>
        <w:jc w:val="left"/>
      </w:pPr>
      <w:r>
        <w:rPr>
          <w:rFonts w:ascii="Times New Roman" w:hAnsi="Times New Roman"/>
          <w:b/>
          <w:color w:val="000000"/>
          <w:sz w:val="28"/>
        </w:rPr>
        <w:t>8. CONCLUSION</w:t>
      </w:r>
    </w:p>
    <w:p>
      <w:pPr>
        <w:spacing w:before="0" w:after="120" w:line="312" w:lineRule="auto"/>
        <w:jc w:val="both"/>
      </w:pPr>
      <w:r>
        <w:rPr>
          <w:rFonts w:ascii="Times New Roman" w:hAnsi="Times New Roman"/>
          <w:b w:val="0"/>
          <w:i w:val="0"/>
          <w:color w:val="000000"/>
          <w:sz w:val="24"/>
        </w:rPr>
        <w:t>EduMentor AI successfully addresses the critical limitations inherent in traditional periodic collegiate assessment models. By architecting a cohesive, automated continuous assessment ecosystem that couples daily syllabus scheduling with Google Gemini Generative AI, the platform delivers immediate pedagogical value to both students and faculty mentors.</w:t>
      </w:r>
    </w:p>
    <w:p>
      <w:pPr>
        <w:spacing w:before="0" w:after="120" w:line="312" w:lineRule="auto"/>
        <w:jc w:val="both"/>
      </w:pPr>
      <w:r>
        <w:rPr>
          <w:rFonts w:ascii="Times New Roman" w:hAnsi="Times New Roman"/>
          <w:b w:val="0"/>
          <w:i w:val="0"/>
          <w:color w:val="000000"/>
          <w:sz w:val="24"/>
        </w:rPr>
        <w:t>Key milestones accomplished in this project include:</w:t>
      </w:r>
    </w:p>
    <w:p>
      <w:pPr>
        <w:spacing w:before="0" w:after="120" w:line="312" w:lineRule="auto"/>
        <w:jc w:val="both"/>
      </w:pPr>
      <w:r>
        <w:rPr>
          <w:rFonts w:ascii="Times New Roman" w:hAnsi="Times New Roman"/>
          <w:b w:val="0"/>
          <w:i w:val="0"/>
          <w:color w:val="000000"/>
          <w:sz w:val="24"/>
        </w:rPr>
        <w:t>-  Elimination of Faculty Overhead: Faculty mentors can configure timetables and synthesize multi-format quizzes with model solutions in seconds, reducing assessment framing workload by over 90%.</w:t>
      </w:r>
    </w:p>
    <w:p>
      <w:pPr>
        <w:spacing w:before="0" w:after="120" w:line="312" w:lineRule="auto"/>
        <w:jc w:val="both"/>
      </w:pPr>
      <w:r>
        <w:rPr>
          <w:rFonts w:ascii="Times New Roman" w:hAnsi="Times New Roman"/>
          <w:b w:val="0"/>
          <w:i w:val="0"/>
          <w:color w:val="000000"/>
          <w:sz w:val="24"/>
        </w:rPr>
        <w:t>-  Proactive Academic Intervention: The diagnostic engine automatically identifies struggling students immediately after each daily quiz, enabling timely remediation rather than post-mortem exam failure analysis.</w:t>
      </w:r>
    </w:p>
    <w:p>
      <w:pPr>
        <w:spacing w:before="0" w:after="120" w:line="312" w:lineRule="auto"/>
        <w:jc w:val="both"/>
      </w:pPr>
      <w:r>
        <w:rPr>
          <w:rFonts w:ascii="Times New Roman" w:hAnsi="Times New Roman"/>
          <w:b w:val="0"/>
          <w:i w:val="0"/>
          <w:color w:val="000000"/>
          <w:sz w:val="24"/>
        </w:rPr>
        <w:t>-  Active Concept Reinforcement: Daily micro-quizzes combined with instant explanatory scorecards stimulate continuous retrieval practice and long-term memory retention.</w:t>
      </w:r>
    </w:p>
    <w:p>
      <w:pPr>
        <w:spacing w:before="0" w:after="120" w:line="312" w:lineRule="auto"/>
        <w:jc w:val="both"/>
      </w:pPr>
      <w:r>
        <w:rPr>
          <w:rFonts w:ascii="Times New Roman" w:hAnsi="Times New Roman"/>
          <w:b w:val="0"/>
          <w:i w:val="0"/>
          <w:color w:val="000000"/>
          <w:sz w:val="24"/>
        </w:rPr>
        <w:t>-  24/7 Socratic Learning Companion: Students possess an always-available, curriculum-grounded AI Tutor that clarifies doubts without simply handing out answers, fostering authentic problem-solving skills.</w:t>
      </w:r>
    </w:p>
    <w:p>
      <w:pPr>
        <w:spacing w:before="0" w:after="120" w:line="312" w:lineRule="auto"/>
        <w:jc w:val="both"/>
      </w:pPr>
      <w:r>
        <w:rPr>
          <w:rFonts w:ascii="Times New Roman" w:hAnsi="Times New Roman"/>
          <w:b w:val="0"/>
          <w:i w:val="0"/>
          <w:color w:val="000000"/>
          <w:sz w:val="24"/>
        </w:rPr>
        <w:t>-  Production-Grade Architectural Reliability: The platform leverages asynchronous FastAPI backend routing, normalized relational schema design, Bcrypt password encryption, and modern React 19 UI ergonomics, delivering exceptional stability and responsiveness.</w:t>
      </w:r>
    </w:p>
    <w:p>
      <w:r>
        <w:br w:type="page"/>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240" w:after="240"/>
        <w:jc w:val="center"/>
      </w:pPr>
      <w:r>
        <w:rPr>
          <w:rFonts w:ascii="Times New Roman" w:hAnsi="Times New Roman"/>
          <w:b/>
          <w:color w:val="000000"/>
          <w:sz w:val="40"/>
        </w:rPr>
        <w:t>FUTURE ENHANCEMENTS</w:t>
      </w:r>
    </w:p>
    <w:p>
      <w:r>
        <w:br w:type="page"/>
      </w:r>
    </w:p>
    <w:p>
      <w:pPr>
        <w:keepNext/>
        <w:spacing w:before="280" w:after="160"/>
        <w:jc w:val="left"/>
      </w:pPr>
      <w:r>
        <w:rPr>
          <w:rFonts w:ascii="Times New Roman" w:hAnsi="Times New Roman"/>
          <w:b/>
          <w:color w:val="000000"/>
          <w:sz w:val="28"/>
        </w:rPr>
        <w:t>9. FUTURE ENHANCEMENTS</w:t>
      </w:r>
    </w:p>
    <w:p>
      <w:pPr>
        <w:spacing w:before="0" w:after="120" w:line="312" w:lineRule="auto"/>
        <w:jc w:val="both"/>
      </w:pPr>
      <w:r>
        <w:rPr>
          <w:rFonts w:ascii="Times New Roman" w:hAnsi="Times New Roman"/>
          <w:b w:val="0"/>
          <w:i w:val="0"/>
          <w:color w:val="000000"/>
          <w:sz w:val="24"/>
        </w:rPr>
        <w:t>While EduMentor AI represents a complete and functional educational system, future development cycles can incorporate several advanced technological innovations to further enhance its academic efficacy:</w:t>
      </w:r>
    </w:p>
    <w:p>
      <w:pPr>
        <w:spacing w:before="120" w:after="40" w:line="312" w:lineRule="auto"/>
        <w:jc w:val="both"/>
      </w:pPr>
      <w:r>
        <w:rPr>
          <w:rFonts w:ascii="Times New Roman" w:hAnsi="Times New Roman"/>
          <w:b/>
          <w:i w:val="0"/>
          <w:color w:val="000000"/>
          <w:sz w:val="24"/>
        </w:rPr>
        <w:t>1. Multi-Modal Audio &amp; Voice-Driven AI Tutoring</w:t>
      </w:r>
    </w:p>
    <w:p>
      <w:pPr>
        <w:spacing w:before="0" w:after="120" w:line="312" w:lineRule="auto"/>
        <w:jc w:val="both"/>
      </w:pPr>
      <w:r>
        <w:rPr>
          <w:rFonts w:ascii="Times New Roman" w:hAnsi="Times New Roman"/>
          <w:b w:val="0"/>
          <w:i w:val="0"/>
          <w:color w:val="000000"/>
          <w:sz w:val="23"/>
        </w:rPr>
        <w:t>Integrating real-time speech-to-text and text-to-speech models (such as Whisper and Gemini Live API) will enable students to engage in natural voice dialogues with the AI Tutor, improving accessibility for diverse learner profiles.</w:t>
      </w:r>
    </w:p>
    <w:p>
      <w:pPr>
        <w:spacing w:before="120" w:after="40" w:line="312" w:lineRule="auto"/>
        <w:jc w:val="both"/>
      </w:pPr>
      <w:r>
        <w:rPr>
          <w:rFonts w:ascii="Times New Roman" w:hAnsi="Times New Roman"/>
          <w:b/>
          <w:i w:val="0"/>
          <w:color w:val="000000"/>
          <w:sz w:val="24"/>
        </w:rPr>
        <w:t>2. Interactive Coding Sandbox with Automated Unit Test Execution</w:t>
      </w:r>
    </w:p>
    <w:p>
      <w:pPr>
        <w:spacing w:before="0" w:after="120" w:line="312" w:lineRule="auto"/>
        <w:jc w:val="both"/>
      </w:pPr>
      <w:r>
        <w:rPr>
          <w:rFonts w:ascii="Times New Roman" w:hAnsi="Times New Roman"/>
          <w:b w:val="0"/>
          <w:i w:val="0"/>
          <w:color w:val="000000"/>
          <w:sz w:val="23"/>
        </w:rPr>
        <w:t>Embedding an in-browser code editor (Monaco Editor) connected to a sandboxed Docker container will allow computer science students to write, compile, and execute Python, C++, and Java code with automated grading against hidden test suites.</w:t>
      </w:r>
    </w:p>
    <w:p>
      <w:pPr>
        <w:spacing w:before="120" w:after="40" w:line="312" w:lineRule="auto"/>
        <w:jc w:val="both"/>
      </w:pPr>
      <w:r>
        <w:rPr>
          <w:rFonts w:ascii="Times New Roman" w:hAnsi="Times New Roman"/>
          <w:b/>
          <w:i w:val="0"/>
          <w:color w:val="000000"/>
          <w:sz w:val="24"/>
        </w:rPr>
        <w:t>3. Cross-Platform Native Mobile Applications</w:t>
      </w:r>
    </w:p>
    <w:p>
      <w:pPr>
        <w:spacing w:before="0" w:after="120" w:line="312" w:lineRule="auto"/>
        <w:jc w:val="both"/>
      </w:pPr>
      <w:r>
        <w:rPr>
          <w:rFonts w:ascii="Times New Roman" w:hAnsi="Times New Roman"/>
          <w:b w:val="0"/>
          <w:i w:val="0"/>
          <w:color w:val="000000"/>
          <w:sz w:val="23"/>
        </w:rPr>
        <w:t>Developing dedicated mobile applications with React Native for Android and iOS will enable push notifications for daily quizzes, offline revision modes, and on-the-go doubt clearing on personal mobile devices.</w:t>
      </w:r>
    </w:p>
    <w:p>
      <w:pPr>
        <w:spacing w:before="120" w:after="40" w:line="312" w:lineRule="auto"/>
        <w:jc w:val="both"/>
      </w:pPr>
      <w:r>
        <w:rPr>
          <w:rFonts w:ascii="Times New Roman" w:hAnsi="Times New Roman"/>
          <w:b/>
          <w:i w:val="0"/>
          <w:color w:val="000000"/>
          <w:sz w:val="24"/>
        </w:rPr>
        <w:t>4. Predictive Machine Learning for Semester Exam Grade Forecasting</w:t>
      </w:r>
    </w:p>
    <w:p>
      <w:pPr>
        <w:spacing w:before="0" w:after="120" w:line="312" w:lineRule="auto"/>
        <w:jc w:val="both"/>
      </w:pPr>
      <w:r>
        <w:rPr>
          <w:rFonts w:ascii="Times New Roman" w:hAnsi="Times New Roman"/>
          <w:b w:val="0"/>
          <w:i w:val="0"/>
          <w:color w:val="000000"/>
          <w:sz w:val="23"/>
        </w:rPr>
        <w:t>Implementing supervised machine learning models (such as Random Forest and XGBoost) to forecast end-of-semester university marks based on daily continuous assessment trajectories, attendance data, and chatbot interaction frequency.</w:t>
      </w:r>
    </w:p>
    <w:p>
      <w:pPr>
        <w:spacing w:before="120" w:after="40" w:line="312" w:lineRule="auto"/>
        <w:jc w:val="both"/>
      </w:pPr>
      <w:r>
        <w:rPr>
          <w:rFonts w:ascii="Times New Roman" w:hAnsi="Times New Roman"/>
          <w:b/>
          <w:i w:val="0"/>
          <w:color w:val="000000"/>
          <w:sz w:val="24"/>
        </w:rPr>
        <w:t>5. Automated Syllabus Ingestion via OCR and PDF Parsing</w:t>
      </w:r>
    </w:p>
    <w:p>
      <w:pPr>
        <w:spacing w:before="0" w:after="120" w:line="312" w:lineRule="auto"/>
        <w:jc w:val="both"/>
      </w:pPr>
      <w:r>
        <w:rPr>
          <w:rFonts w:ascii="Times New Roman" w:hAnsi="Times New Roman"/>
          <w:b w:val="0"/>
          <w:i w:val="0"/>
          <w:color w:val="000000"/>
          <w:sz w:val="23"/>
        </w:rPr>
        <w:t>Allowing faculty mentors to upload scanned university curriculum PDFs or textbook chapters, with computer vision models automatically extracting unit syllabi, drafting weekly lesson schedules, and generating question banks without manual entry.</w:t>
      </w:r>
    </w:p>
    <w:p>
      <w:r>
        <w:br w:type="page"/>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240" w:after="240"/>
        <w:jc w:val="center"/>
      </w:pPr>
      <w:r>
        <w:rPr>
          <w:rFonts w:ascii="Times New Roman" w:hAnsi="Times New Roman"/>
          <w:b/>
          <w:color w:val="000000"/>
          <w:sz w:val="40"/>
        </w:rPr>
        <w:t>BIBLIOGRAPHY</w:t>
      </w:r>
    </w:p>
    <w:p>
      <w:r>
        <w:br w:type="page"/>
      </w:r>
    </w:p>
    <w:p>
      <w:pPr>
        <w:keepNext/>
        <w:spacing w:before="280" w:after="160"/>
        <w:jc w:val="left"/>
      </w:pPr>
      <w:r>
        <w:rPr>
          <w:rFonts w:ascii="Times New Roman" w:hAnsi="Times New Roman"/>
          <w:b/>
          <w:color w:val="000000"/>
          <w:sz w:val="28"/>
        </w:rPr>
        <w:t>10. BIBLIOGRAPHY</w:t>
      </w:r>
    </w:p>
    <w:p>
      <w:pPr>
        <w:spacing w:before="0" w:after="120" w:line="312" w:lineRule="auto"/>
        <w:jc w:val="both"/>
      </w:pPr>
      <w:r>
        <w:rPr>
          <w:rFonts w:ascii="Times New Roman" w:hAnsi="Times New Roman"/>
          <w:b w:val="0"/>
          <w:i w:val="0"/>
          <w:color w:val="000000"/>
          <w:sz w:val="24"/>
        </w:rPr>
        <w:t>1. FastAPI Documentation - Tiangolo, FastAPI Asynchronous Web Framework Reference. Available at: https://fastapi.tiangolo.com/</w:t>
      </w:r>
    </w:p>
    <w:p>
      <w:pPr>
        <w:spacing w:before="0" w:after="120" w:line="312" w:lineRule="auto"/>
        <w:jc w:val="both"/>
      </w:pPr>
      <w:r>
        <w:rPr>
          <w:rFonts w:ascii="Times New Roman" w:hAnsi="Times New Roman"/>
          <w:b w:val="0"/>
          <w:i w:val="0"/>
          <w:color w:val="000000"/>
          <w:sz w:val="24"/>
        </w:rPr>
        <w:t>2. Google Generative AI Documentation - Google, Gemini API Reference and Generative SDK Manual. Available at: https://ai.google.dev/</w:t>
      </w:r>
    </w:p>
    <w:p>
      <w:pPr>
        <w:spacing w:before="0" w:after="120" w:line="312" w:lineRule="auto"/>
        <w:jc w:val="both"/>
      </w:pPr>
      <w:r>
        <w:rPr>
          <w:rFonts w:ascii="Times New Roman" w:hAnsi="Times New Roman"/>
          <w:b w:val="0"/>
          <w:i w:val="0"/>
          <w:color w:val="000000"/>
          <w:sz w:val="24"/>
        </w:rPr>
        <w:t>3. React Documentation - React Core Team, React - A JavaScript Library for Building User Interfaces. Available at: https://react.dev/</w:t>
      </w:r>
    </w:p>
    <w:p>
      <w:pPr>
        <w:spacing w:before="0" w:after="120" w:line="312" w:lineRule="auto"/>
        <w:jc w:val="both"/>
      </w:pPr>
      <w:r>
        <w:rPr>
          <w:rFonts w:ascii="Times New Roman" w:hAnsi="Times New Roman"/>
          <w:b w:val="0"/>
          <w:i w:val="0"/>
          <w:color w:val="000000"/>
          <w:sz w:val="24"/>
        </w:rPr>
        <w:t>4. PostgreSQL Documentation - The PostgreSQL Global Development Group, PostgreSQL 15 Manual. Available at: https://www.postgresql.org/docs/</w:t>
      </w:r>
    </w:p>
    <w:p>
      <w:pPr>
        <w:spacing w:before="0" w:after="120" w:line="312" w:lineRule="auto"/>
        <w:jc w:val="both"/>
      </w:pPr>
      <w:r>
        <w:rPr>
          <w:rFonts w:ascii="Times New Roman" w:hAnsi="Times New Roman"/>
          <w:b w:val="0"/>
          <w:i w:val="0"/>
          <w:color w:val="000000"/>
          <w:sz w:val="24"/>
        </w:rPr>
        <w:t>5. SQLAlchemy Documentation - Mike Bayer, SQLAlchemy 2.0 Unified Declarative Documentation. Available at: https://docs.sqlalchemy.org/</w:t>
      </w:r>
    </w:p>
    <w:p>
      <w:pPr>
        <w:spacing w:before="0" w:after="120" w:line="312" w:lineRule="auto"/>
        <w:jc w:val="both"/>
      </w:pPr>
      <w:r>
        <w:rPr>
          <w:rFonts w:ascii="Times New Roman" w:hAnsi="Times New Roman"/>
          <w:b w:val="0"/>
          <w:i w:val="0"/>
          <w:color w:val="000000"/>
          <w:sz w:val="24"/>
        </w:rPr>
        <w:t>6. Python Documentation - Python Software Foundation, Python 3.10 Reference Manual. Available at: https://docs.python.org/3/</w:t>
      </w:r>
    </w:p>
    <w:p>
      <w:pPr>
        <w:spacing w:before="0" w:after="120" w:line="312" w:lineRule="auto"/>
        <w:jc w:val="both"/>
      </w:pPr>
      <w:r>
        <w:rPr>
          <w:rFonts w:ascii="Times New Roman" w:hAnsi="Times New Roman"/>
          <w:b w:val="0"/>
          <w:i w:val="0"/>
          <w:color w:val="000000"/>
          <w:sz w:val="24"/>
        </w:rPr>
        <w:t>7. Tailwind CSS Documentation - Tailwind Labs, Tailwind CSS Framework Documentation. Available at: https://tailwindcss.com/docs</w:t>
      </w:r>
    </w:p>
    <w:p>
      <w:pPr>
        <w:spacing w:before="0" w:after="120" w:line="312" w:lineRule="auto"/>
        <w:jc w:val="both"/>
      </w:pPr>
      <w:r>
        <w:rPr>
          <w:rFonts w:ascii="Times New Roman" w:hAnsi="Times New Roman"/>
          <w:b w:val="0"/>
          <w:i w:val="0"/>
          <w:color w:val="000000"/>
          <w:sz w:val="24"/>
        </w:rPr>
        <w:t>8. MDN Web Docs - Mozilla Corporation, HTML, CSS and Modern JavaScript Web Specifications. Available at: https://developer.mozilla.org/</w:t>
      </w:r>
    </w:p>
    <w:p>
      <w:pPr>
        <w:spacing w:before="0" w:after="120" w:line="312" w:lineRule="auto"/>
        <w:jc w:val="both"/>
      </w:pPr>
      <w:r>
        <w:rPr>
          <w:rFonts w:ascii="Times New Roman" w:hAnsi="Times New Roman"/>
          <w:b w:val="0"/>
          <w:i w:val="0"/>
          <w:color w:val="000000"/>
          <w:sz w:val="24"/>
        </w:rPr>
        <w:t>9. Pressman, R. S., &amp; Maxim, B. R. (2020). Software Engineering: A Practitioner's Approach (9th ed.). McGraw-Hill Education.</w:t>
      </w:r>
    </w:p>
    <w:p>
      <w:pPr>
        <w:spacing w:before="0" w:after="120" w:line="312" w:lineRule="auto"/>
        <w:jc w:val="both"/>
      </w:pPr>
      <w:r>
        <w:rPr>
          <w:rFonts w:ascii="Times New Roman" w:hAnsi="Times New Roman"/>
          <w:b w:val="0"/>
          <w:i w:val="0"/>
          <w:color w:val="000000"/>
          <w:sz w:val="24"/>
        </w:rPr>
        <w:t>10. Silberschatz, A., Korth, H. F., &amp; Sudarshan, S. (2019). Database System Concepts (7th ed.). McGraw-Hill Education.</w:t>
      </w:r>
    </w:p>
    <w:p>
      <w:pPr>
        <w:spacing w:before="0" w:after="120" w:line="312" w:lineRule="auto"/>
        <w:jc w:val="both"/>
      </w:pPr>
      <w:r>
        <w:rPr>
          <w:rFonts w:ascii="Times New Roman" w:hAnsi="Times New Roman"/>
          <w:b w:val="0"/>
          <w:i w:val="0"/>
          <w:color w:val="000000"/>
          <w:sz w:val="24"/>
        </w:rPr>
        <w:t>11. Visual Studio Code Documentation - Microsoft Corporation, Visual Studio Code Developer Guide. Available at: https://code.visualstudio.com/docs</w:t>
      </w:r>
    </w:p>
    <w:p>
      <w:pPr>
        <w:spacing w:before="0" w:after="120" w:line="312" w:lineRule="auto"/>
        <w:jc w:val="both"/>
      </w:pPr>
      <w:r>
        <w:rPr>
          <w:rFonts w:ascii="Times New Roman" w:hAnsi="Times New Roman"/>
          <w:b w:val="0"/>
          <w:i w:val="0"/>
          <w:color w:val="000000"/>
          <w:sz w:val="24"/>
        </w:rPr>
        <w:t>12. GitHub Documentation - GitHub Inc., Git Version Control and Collaborative Workflow Guide. Available at: https://docs.github.com/</w:t>
      </w: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fldSimple w:instr="PAGE">
      <w:r>
        <w:rPr>
          <w:rFonts w:ascii="Times New Roman" w:hAnsi="Times New Roman"/>
          <w:sz w:val="22"/>
          <w:color w:val="333333"/>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