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3BF1" w14:textId="77777777" w:rsidR="00782563" w:rsidRPr="00734154" w:rsidRDefault="00782563" w:rsidP="00782563">
      <w:pPr>
        <w:jc w:val="center"/>
        <w:rPr>
          <w:b/>
          <w:bCs/>
          <w:sz w:val="32"/>
          <w:szCs w:val="32"/>
        </w:rPr>
      </w:pPr>
      <w:r w:rsidRPr="00734154">
        <w:rPr>
          <w:b/>
          <w:bCs/>
          <w:sz w:val="32"/>
          <w:szCs w:val="32"/>
        </w:rPr>
        <w:t>KLE Dr. M S Sheshgiri college of engineering and technology</w:t>
      </w:r>
    </w:p>
    <w:p w14:paraId="1FE1D46B" w14:textId="1DD67BEA" w:rsidR="00203A76" w:rsidRPr="00734154" w:rsidRDefault="00782563" w:rsidP="00782563">
      <w:pPr>
        <w:jc w:val="center"/>
        <w:rPr>
          <w:b/>
          <w:bCs/>
          <w:sz w:val="32"/>
          <w:szCs w:val="32"/>
        </w:rPr>
      </w:pPr>
      <w:r w:rsidRPr="00734154">
        <w:rPr>
          <w:b/>
          <w:bCs/>
          <w:sz w:val="32"/>
          <w:szCs w:val="32"/>
        </w:rPr>
        <w:t>Belagavi, Karnataka.</w:t>
      </w:r>
    </w:p>
    <w:p w14:paraId="485C8DB5" w14:textId="7B0AEF17" w:rsidR="00782563" w:rsidRDefault="00782563" w:rsidP="00782563">
      <w:pPr>
        <w:jc w:val="center"/>
        <w:rPr>
          <w:sz w:val="28"/>
          <w:szCs w:val="28"/>
        </w:rPr>
      </w:pPr>
    </w:p>
    <w:p w14:paraId="6D833E5D" w14:textId="77777777" w:rsidR="008F3D73" w:rsidRDefault="008F3D73" w:rsidP="00782563">
      <w:pPr>
        <w:jc w:val="center"/>
        <w:rPr>
          <w:sz w:val="28"/>
          <w:szCs w:val="28"/>
        </w:rPr>
      </w:pPr>
    </w:p>
    <w:p w14:paraId="43ABEE15" w14:textId="082B77C8" w:rsidR="00782563" w:rsidRPr="00734154" w:rsidRDefault="00782563" w:rsidP="00782563">
      <w:pPr>
        <w:jc w:val="center"/>
        <w:rPr>
          <w:b/>
          <w:bCs/>
          <w:sz w:val="28"/>
          <w:szCs w:val="28"/>
        </w:rPr>
      </w:pPr>
      <w:r w:rsidRPr="00734154">
        <w:rPr>
          <w:b/>
          <w:bCs/>
          <w:sz w:val="28"/>
          <w:szCs w:val="28"/>
        </w:rPr>
        <w:t xml:space="preserve">PROJECT ON </w:t>
      </w:r>
    </w:p>
    <w:p w14:paraId="069EEBDB" w14:textId="59B2D4C8" w:rsidR="00782563" w:rsidRDefault="00782563" w:rsidP="00782563">
      <w:pPr>
        <w:jc w:val="center"/>
        <w:rPr>
          <w:sz w:val="28"/>
          <w:szCs w:val="28"/>
        </w:rPr>
      </w:pPr>
      <w:r>
        <w:rPr>
          <w:sz w:val="28"/>
          <w:szCs w:val="28"/>
        </w:rPr>
        <w:t>MACHINE LEARNING BASED STOCK PRICE PREDICTION</w:t>
      </w:r>
    </w:p>
    <w:p w14:paraId="3C99E75B" w14:textId="774D5AB5" w:rsidR="00782563" w:rsidRDefault="00782563" w:rsidP="00782563">
      <w:pPr>
        <w:jc w:val="center"/>
        <w:rPr>
          <w:sz w:val="28"/>
          <w:szCs w:val="28"/>
        </w:rPr>
      </w:pPr>
    </w:p>
    <w:p w14:paraId="6D9DCAFC" w14:textId="29AA1DFA" w:rsidR="00782563" w:rsidRPr="00734154" w:rsidRDefault="00782563" w:rsidP="00782563">
      <w:pPr>
        <w:jc w:val="center"/>
        <w:rPr>
          <w:b/>
          <w:bCs/>
          <w:sz w:val="24"/>
          <w:szCs w:val="24"/>
        </w:rPr>
      </w:pPr>
      <w:r w:rsidRPr="00734154">
        <w:rPr>
          <w:b/>
          <w:bCs/>
          <w:sz w:val="24"/>
          <w:szCs w:val="24"/>
        </w:rPr>
        <w:t xml:space="preserve">SUBMITTED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D73" w14:paraId="0DCB23DD" w14:textId="77777777" w:rsidTr="008F3D73">
        <w:tc>
          <w:tcPr>
            <w:tcW w:w="4508" w:type="dxa"/>
          </w:tcPr>
          <w:p w14:paraId="2D0DCBBB" w14:textId="36C49400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MANOJKUMAR B B</w:t>
            </w:r>
            <w:r w:rsidR="00734154">
              <w:rPr>
                <w:sz w:val="26"/>
                <w:szCs w:val="26"/>
              </w:rPr>
              <w:t>AGEWADI</w:t>
            </w:r>
          </w:p>
        </w:tc>
        <w:tc>
          <w:tcPr>
            <w:tcW w:w="4508" w:type="dxa"/>
          </w:tcPr>
          <w:p w14:paraId="054D9EA0" w14:textId="24182C30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2KL17CS113</w:t>
            </w:r>
          </w:p>
        </w:tc>
      </w:tr>
      <w:tr w:rsidR="008F3D73" w14:paraId="6E12E99B" w14:textId="77777777" w:rsidTr="008F3D73">
        <w:tc>
          <w:tcPr>
            <w:tcW w:w="4508" w:type="dxa"/>
          </w:tcPr>
          <w:p w14:paraId="452B908E" w14:textId="72805B18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SARVESH S HATTI</w:t>
            </w:r>
          </w:p>
        </w:tc>
        <w:tc>
          <w:tcPr>
            <w:tcW w:w="4508" w:type="dxa"/>
          </w:tcPr>
          <w:p w14:paraId="33556510" w14:textId="57761CD0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2KL17SC074</w:t>
            </w:r>
          </w:p>
        </w:tc>
      </w:tr>
      <w:tr w:rsidR="008F3D73" w14:paraId="402DF3CD" w14:textId="77777777" w:rsidTr="008F3D73">
        <w:tc>
          <w:tcPr>
            <w:tcW w:w="4508" w:type="dxa"/>
          </w:tcPr>
          <w:p w14:paraId="6698D47F" w14:textId="2A416E2C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K L NITEESH</w:t>
            </w:r>
          </w:p>
        </w:tc>
        <w:tc>
          <w:tcPr>
            <w:tcW w:w="4508" w:type="dxa"/>
          </w:tcPr>
          <w:p w14:paraId="101CE947" w14:textId="352CA186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2KL17SC0</w:t>
            </w:r>
            <w:r w:rsidRPr="008F3D73">
              <w:rPr>
                <w:sz w:val="26"/>
                <w:szCs w:val="26"/>
              </w:rPr>
              <w:t>3</w:t>
            </w:r>
            <w:r w:rsidRPr="008F3D73">
              <w:rPr>
                <w:sz w:val="26"/>
                <w:szCs w:val="26"/>
              </w:rPr>
              <w:t>4</w:t>
            </w:r>
          </w:p>
        </w:tc>
      </w:tr>
      <w:tr w:rsidR="008F3D73" w14:paraId="3858AA09" w14:textId="77777777" w:rsidTr="008F3D73">
        <w:tc>
          <w:tcPr>
            <w:tcW w:w="4508" w:type="dxa"/>
          </w:tcPr>
          <w:p w14:paraId="3DEEE35A" w14:textId="2E8AF46B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NANDESH GANIGER</w:t>
            </w:r>
          </w:p>
        </w:tc>
        <w:tc>
          <w:tcPr>
            <w:tcW w:w="4508" w:type="dxa"/>
          </w:tcPr>
          <w:p w14:paraId="1094D268" w14:textId="561985F3" w:rsidR="008F3D73" w:rsidRPr="008F3D73" w:rsidRDefault="008F3D73" w:rsidP="00782563">
            <w:pPr>
              <w:jc w:val="center"/>
              <w:rPr>
                <w:sz w:val="26"/>
                <w:szCs w:val="26"/>
              </w:rPr>
            </w:pPr>
            <w:r w:rsidRPr="008F3D73">
              <w:rPr>
                <w:sz w:val="26"/>
                <w:szCs w:val="26"/>
              </w:rPr>
              <w:t>2KL17CS046</w:t>
            </w:r>
          </w:p>
        </w:tc>
      </w:tr>
    </w:tbl>
    <w:p w14:paraId="40024ECC" w14:textId="3395C1CD" w:rsidR="00782563" w:rsidRDefault="00782563" w:rsidP="00782563">
      <w:pPr>
        <w:jc w:val="center"/>
        <w:rPr>
          <w:sz w:val="28"/>
          <w:szCs w:val="28"/>
        </w:rPr>
      </w:pPr>
    </w:p>
    <w:p w14:paraId="13389936" w14:textId="77777777" w:rsidR="00782563" w:rsidRDefault="00782563" w:rsidP="00782563">
      <w:pPr>
        <w:jc w:val="center"/>
        <w:rPr>
          <w:sz w:val="28"/>
          <w:szCs w:val="28"/>
        </w:rPr>
      </w:pPr>
    </w:p>
    <w:p w14:paraId="1CC33741" w14:textId="77777777" w:rsidR="00782563" w:rsidRDefault="00782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FE204" w14:textId="3863BBB1" w:rsidR="00782563" w:rsidRPr="00814FD0" w:rsidRDefault="008F3D73" w:rsidP="00782563">
      <w:pPr>
        <w:jc w:val="center"/>
        <w:rPr>
          <w:sz w:val="28"/>
          <w:szCs w:val="28"/>
          <w:u w:val="single"/>
        </w:rPr>
      </w:pPr>
      <w:r w:rsidRPr="00814FD0">
        <w:rPr>
          <w:sz w:val="28"/>
          <w:szCs w:val="28"/>
          <w:u w:val="single"/>
        </w:rPr>
        <w:lastRenderedPageBreak/>
        <w:t>ABSTRACT</w:t>
      </w:r>
    </w:p>
    <w:p w14:paraId="582CB2A4" w14:textId="38C0B130" w:rsidR="008F3D73" w:rsidRPr="00814FD0" w:rsidRDefault="008F3D73" w:rsidP="00814FD0">
      <w:pPr>
        <w:spacing w:line="276" w:lineRule="auto"/>
        <w:jc w:val="both"/>
        <w:rPr>
          <w:sz w:val="24"/>
          <w:szCs w:val="24"/>
        </w:rPr>
      </w:pPr>
      <w:r w:rsidRPr="008F3D73">
        <w:rPr>
          <w:sz w:val="24"/>
          <w:szCs w:val="24"/>
        </w:rPr>
        <w:t>The process of forecasting the stock prices has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been a difficult task for many of the researchers</w:t>
      </w:r>
      <w:r w:rsidR="00814FD0">
        <w:rPr>
          <w:sz w:val="24"/>
          <w:szCs w:val="24"/>
        </w:rPr>
        <w:t>,</w:t>
      </w:r>
      <w:r w:rsidRPr="008F3D73">
        <w:rPr>
          <w:sz w:val="24"/>
          <w:szCs w:val="24"/>
        </w:rPr>
        <w:t xml:space="preserve"> analysts and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new investors. In fact, investors are highly interested in the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research area of stock price prediction. For a good and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successful investment, many investors are keen in knowing the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future situation of the stock market. Good and effective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prediction systems for stock market help traders, investors,</w:t>
      </w:r>
      <w:r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and analyst by providing supportive information like the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future direction of the stock market. Predicting stock market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price is a complex task that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traditionally involves extensive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human-computer interaction. There are multiple prediction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methodologies for share price forecasting. Time Series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Forecasting is basic for share price forecasting and other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financial model forecast. As share price are more nonlinear,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more intelligent time series prediction systems are required.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Existing systems accuracy are not efficient enough in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predicting. In this paper, we propose to use LSTM Machine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Learning Algorithm for efficient forecasting of stock price.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This will provide more accurate results when compared to</w:t>
      </w:r>
      <w:r w:rsidR="00814FD0">
        <w:rPr>
          <w:sz w:val="24"/>
          <w:szCs w:val="24"/>
        </w:rPr>
        <w:t xml:space="preserve"> </w:t>
      </w:r>
      <w:r w:rsidRPr="008F3D73">
        <w:rPr>
          <w:sz w:val="24"/>
          <w:szCs w:val="24"/>
        </w:rPr>
        <w:t>existing stock price prediction algorithms</w:t>
      </w:r>
      <w:r w:rsidR="00814FD0">
        <w:rPr>
          <w:sz w:val="24"/>
          <w:szCs w:val="24"/>
        </w:rPr>
        <w:t>.</w:t>
      </w:r>
    </w:p>
    <w:p w14:paraId="79006363" w14:textId="77777777" w:rsidR="00782563" w:rsidRDefault="00782563" w:rsidP="00782563">
      <w:pPr>
        <w:jc w:val="center"/>
        <w:rPr>
          <w:sz w:val="28"/>
          <w:szCs w:val="28"/>
        </w:rPr>
      </w:pPr>
    </w:p>
    <w:p w14:paraId="226B173D" w14:textId="034A2BDC" w:rsidR="00782563" w:rsidRPr="00814FD0" w:rsidRDefault="00814FD0" w:rsidP="00782563">
      <w:pPr>
        <w:jc w:val="center"/>
        <w:rPr>
          <w:sz w:val="28"/>
          <w:szCs w:val="28"/>
          <w:u w:val="single"/>
        </w:rPr>
      </w:pPr>
      <w:r w:rsidRPr="00814FD0">
        <w:rPr>
          <w:sz w:val="28"/>
          <w:szCs w:val="28"/>
          <w:u w:val="single"/>
        </w:rPr>
        <w:t>INTRODUCTION</w:t>
      </w:r>
    </w:p>
    <w:p w14:paraId="4F814E12" w14:textId="38DBE0B0" w:rsidR="00814FD0" w:rsidRPr="00814FD0" w:rsidRDefault="00814FD0" w:rsidP="00C02E34">
      <w:pPr>
        <w:spacing w:line="276" w:lineRule="auto"/>
        <w:jc w:val="both"/>
        <w:rPr>
          <w:sz w:val="24"/>
          <w:szCs w:val="24"/>
        </w:rPr>
      </w:pPr>
      <w:r w:rsidRPr="00814FD0">
        <w:rPr>
          <w:sz w:val="24"/>
          <w:szCs w:val="24"/>
        </w:rPr>
        <w:t>The stock market is a vast array of investors and traders who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buy and sell stock, pushing the price up or down. The prices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of stocks are governed by the principles of demand and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supply, and the ultimate goal of buying shares is to make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money by buying stocks in companies whose perceived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value (i.e., share price) is expected to rise. Stock markets are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closely linked with the world of economics — the rise and fall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of share prices can be traced back to some Key Performance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Indicators (KPI's). The five most commonly used KPI's are the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opening stock price (`Open'), end-of-day price (`Close'), intra-day low price (`Low'), intra-day peak price (`High'), and total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volume of stocks traded during the day (`Volume').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Economics and stock prices are mainly reliant upon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subjective perceptions about the stock market. It is near-impossible to predict stock prices to the T, owing to the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volatility of factors that play a major role in the movement of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prices. However, it is possible to make an educated estimate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of prices. Stock prices never vary in isolation: the movement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of one tends to have an avalanche effect on several other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stocks as well. This aspect of stock price movement can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be used as an important tool to predict the prices of many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stocks at once. Due to the sheer volume of money involved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and number of transactions that take place every minute,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there comes a trade-off between the accuracy and the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volume of predictions made; as such, most stock prediction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systems are implemented in a distributed, parallelized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fashion. These are some of the considerations and</w:t>
      </w:r>
      <w:r>
        <w:rPr>
          <w:sz w:val="24"/>
          <w:szCs w:val="24"/>
        </w:rPr>
        <w:t xml:space="preserve"> </w:t>
      </w:r>
      <w:r w:rsidRPr="00814FD0">
        <w:rPr>
          <w:sz w:val="24"/>
          <w:szCs w:val="24"/>
        </w:rPr>
        <w:t>challenges faced in stock market analysis.</w:t>
      </w:r>
    </w:p>
    <w:p w14:paraId="744FAC5C" w14:textId="66479CC6" w:rsidR="00782563" w:rsidRDefault="00782563" w:rsidP="00782563">
      <w:pPr>
        <w:jc w:val="center"/>
        <w:rPr>
          <w:sz w:val="28"/>
          <w:szCs w:val="28"/>
        </w:rPr>
      </w:pPr>
    </w:p>
    <w:p w14:paraId="645633CA" w14:textId="5A0DC0BF" w:rsidR="00814FD0" w:rsidRDefault="00814FD0" w:rsidP="00782563">
      <w:pPr>
        <w:jc w:val="center"/>
        <w:rPr>
          <w:sz w:val="28"/>
          <w:szCs w:val="28"/>
        </w:rPr>
      </w:pPr>
    </w:p>
    <w:p w14:paraId="5CA83C99" w14:textId="7845CC7E" w:rsidR="00814FD0" w:rsidRDefault="00814FD0" w:rsidP="00782563">
      <w:pPr>
        <w:jc w:val="center"/>
        <w:rPr>
          <w:sz w:val="28"/>
          <w:szCs w:val="28"/>
          <w:u w:val="single"/>
        </w:rPr>
      </w:pPr>
      <w:r w:rsidRPr="00814FD0">
        <w:rPr>
          <w:sz w:val="28"/>
          <w:szCs w:val="28"/>
          <w:u w:val="single"/>
        </w:rPr>
        <w:lastRenderedPageBreak/>
        <w:t>LITERATURE SURVEY</w:t>
      </w:r>
    </w:p>
    <w:p w14:paraId="28C2EB2C" w14:textId="39F48923" w:rsidR="00814FD0" w:rsidRDefault="00814FD0" w:rsidP="00C02E34">
      <w:pPr>
        <w:spacing w:line="276" w:lineRule="auto"/>
        <w:jc w:val="both"/>
      </w:pPr>
      <w:r w:rsidRPr="00814FD0">
        <w:t>From the research paper “Machine Learning in Stock Price Trend Forecasting” written by Y. Dai</w:t>
      </w:r>
      <w:r>
        <w:t xml:space="preserve"> </w:t>
      </w:r>
      <w:r w:rsidRPr="00814FD0">
        <w:t>and Y. Zhang in Stanford University, they used features like PE ratio, PX volume, PX EBITDA,</w:t>
      </w:r>
      <w:r>
        <w:t xml:space="preserve"> </w:t>
      </w:r>
      <w:r w:rsidRPr="00814FD0">
        <w:t>10-day volatility, 50-day moving average, etc. to predict the next-day stock price and a</w:t>
      </w:r>
      <w:r>
        <w:t xml:space="preserve"> </w:t>
      </w:r>
      <w:r w:rsidRPr="00814FD0">
        <w:t>long-term stock price [2]. The machine learning algorithms used in the research are Logistic</w:t>
      </w:r>
      <w:r>
        <w:t xml:space="preserve"> </w:t>
      </w:r>
      <w:r w:rsidRPr="00814FD0">
        <w:t>Regression, Gaussian Discriminant Analysis, Quadratic Discriminant Analysis, and SVM. The</w:t>
      </w:r>
      <w:r>
        <w:t xml:space="preserve"> </w:t>
      </w:r>
      <w:r w:rsidRPr="00814FD0">
        <w:t>accuracy ratio is defined as the number of days that the model correctly classified the testin</w:t>
      </w:r>
      <w:r>
        <w:t xml:space="preserve">g </w:t>
      </w:r>
      <w:r w:rsidRPr="00814FD0">
        <w:t>data over the total number of testing days. With the short</w:t>
      </w:r>
      <w:r>
        <w:t>-</w:t>
      </w:r>
      <w:r w:rsidRPr="00814FD0">
        <w:t>term model predicting the next day</w:t>
      </w:r>
      <w:r>
        <w:t xml:space="preserve"> </w:t>
      </w:r>
      <w:r w:rsidRPr="00814FD0">
        <w:t>stock price, it has very low accuracy, the Quadratic Discriminant Analysis is the best among all</w:t>
      </w:r>
      <w:r>
        <w:t xml:space="preserve"> </w:t>
      </w:r>
      <w:r w:rsidRPr="00814FD0">
        <w:t>models, it scored a 58.2% accuracy. With the long term model predicting the next n days stock</w:t>
      </w:r>
      <w:r>
        <w:t xml:space="preserve"> </w:t>
      </w:r>
      <w:r w:rsidRPr="00814FD0">
        <w:t>prices, the longer the time frame, the better in the accuracy for SVM. With a time window of 44</w:t>
      </w:r>
      <w:r>
        <w:t xml:space="preserve"> </w:t>
      </w:r>
      <w:r w:rsidRPr="00814FD0">
        <w:t>days, the SVM model’s accuracy reached 79.3%. Apart from that, it was found that by</w:t>
      </w:r>
      <w:r>
        <w:t xml:space="preserve"> </w:t>
      </w:r>
      <w:r w:rsidRPr="00814FD0">
        <w:t>increasing the number of features, the accuracy increased. When all of the 16 features were</w:t>
      </w:r>
      <w:r>
        <w:t xml:space="preserve"> </w:t>
      </w:r>
      <w:r w:rsidRPr="00814FD0">
        <w:t>used, the accuracy of the model reached 79%, while it fell to 64% when only 8 features were</w:t>
      </w:r>
      <w:r>
        <w:t xml:space="preserve"> </w:t>
      </w:r>
      <w:r w:rsidRPr="00814FD0">
        <w:t>used, and 55% if only 1 feature was used. Our project will also investigate how the timeframe</w:t>
      </w:r>
      <w:r>
        <w:t xml:space="preserve"> </w:t>
      </w:r>
      <w:r w:rsidRPr="00814FD0">
        <w:t>would affect the accuracy of price predictions of different models. As models have to reach a</w:t>
      </w:r>
      <w:r>
        <w:t xml:space="preserve"> </w:t>
      </w:r>
      <w:r w:rsidRPr="00814FD0">
        <w:t>certain threshold to have significance for the users to work as a reference, it is essential for us</w:t>
      </w:r>
      <w:r>
        <w:t xml:space="preserve"> </w:t>
      </w:r>
      <w:r w:rsidRPr="00814FD0">
        <w:t>to optimize our model to figure out what the optimal parameters and model structure are for</w:t>
      </w:r>
      <w:r>
        <w:t xml:space="preserve"> </w:t>
      </w:r>
      <w:r w:rsidRPr="00814FD0">
        <w:t>our stock price prediction purpose.</w:t>
      </w:r>
    </w:p>
    <w:p w14:paraId="753DDDC7" w14:textId="7BCBC617" w:rsidR="00C02E34" w:rsidRDefault="00C02E34" w:rsidP="00C02E34">
      <w:pPr>
        <w:spacing w:line="276" w:lineRule="auto"/>
        <w:jc w:val="both"/>
      </w:pPr>
      <w:r>
        <w:t>The research paper “Predicting stock and stock price index movement using Trend</w:t>
      </w:r>
      <w:r>
        <w:t xml:space="preserve"> </w:t>
      </w:r>
      <w:r>
        <w:t>Deterministic Data Preparation and machine learning techniques” written by J. Patel, S. Shah, P.</w:t>
      </w:r>
      <w:r>
        <w:t xml:space="preserve"> </w:t>
      </w:r>
      <w:r>
        <w:t>Thakkar, and K. Kotecha for the “Expert Systems with Applications” international journal</w:t>
      </w:r>
      <w:r>
        <w:t xml:space="preserve"> </w:t>
      </w:r>
      <w:r>
        <w:t>demonstrated a way to use trend deterministic data to predict stock price movement [3]. They</w:t>
      </w:r>
      <w:r>
        <w:t xml:space="preserve"> </w:t>
      </w:r>
      <w:r>
        <w:t>conducted experiments in using 10 technical indicators’ signals as inputs, then they use</w:t>
      </w:r>
      <w:r>
        <w:t xml:space="preserve"> </w:t>
      </w:r>
      <w:r>
        <w:t>prediction models to predict whether the stock will go up or down in the coming 10 days,</w:t>
      </w:r>
      <w:r>
        <w:t xml:space="preserve"> </w:t>
      </w:r>
      <w:r>
        <w:t>Technical analysis indicators include SMA, EMA, Momentum, Stochastic SK, Stochastic SK,</w:t>
      </w:r>
      <w:r>
        <w:t xml:space="preserve"> </w:t>
      </w:r>
      <w:r>
        <w:t>MACD, RSI, etc. The prediction models they have used include ANN, SVM, Random Forest, and</w:t>
      </w:r>
      <w:r>
        <w:t xml:space="preserve"> </w:t>
      </w:r>
      <w:r>
        <w:t>Naive Bayesian models. The model outputs “up” or “down” movement signals. Experiments</w:t>
      </w:r>
      <w:r>
        <w:t xml:space="preserve"> </w:t>
      </w:r>
      <w:r>
        <w:t>have shown random forest scored the highest performance with 83.56% accuracy with their</w:t>
      </w:r>
      <w:r>
        <w:t xml:space="preserve"> </w:t>
      </w:r>
      <w:r>
        <w:t>inputs.</w:t>
      </w:r>
    </w:p>
    <w:p w14:paraId="537B61E8" w14:textId="01028684" w:rsidR="00C02E34" w:rsidRPr="00814FD0" w:rsidRDefault="00C02E34" w:rsidP="00C02E34">
      <w:pPr>
        <w:spacing w:line="276" w:lineRule="auto"/>
        <w:jc w:val="both"/>
      </w:pPr>
      <w:r>
        <w:t>Wanjawa and L. Muchemi demonstrated the potential in predicting stock prices using ANN,</w:t>
      </w:r>
      <w:r>
        <w:t xml:space="preserve"> </w:t>
      </w:r>
      <w:r>
        <w:t>as shown in the research paper “ANN Model to Predict Stock Prices at Stock Exchange Markets”. They used 70% of the training data to predict the stock prices for the next 60 days. Through</w:t>
      </w:r>
      <w:r>
        <w:t xml:space="preserve"> </w:t>
      </w:r>
      <w:r>
        <w:t>optimizations, they were able to predict the actual closing prices within 0.71% mean absolute</w:t>
      </w:r>
      <w:r>
        <w:t xml:space="preserve"> </w:t>
      </w:r>
      <w:r>
        <w:t>percentage error (MAPE), with the highest variance -3.2% among all of the 62 days. This</w:t>
      </w:r>
      <w:r>
        <w:t xml:space="preserve"> </w:t>
      </w:r>
      <w:r>
        <w:t>demonstrated a high potential for using machine learning to accurately predict stock prices.</w:t>
      </w:r>
      <w:r>
        <w:t xml:space="preserve"> </w:t>
      </w:r>
      <w:r>
        <w:t>This is one of the key components in our application where algorithms have to be designed to</w:t>
      </w:r>
      <w:r>
        <w:t xml:space="preserve"> </w:t>
      </w:r>
      <w:r>
        <w:t>have high accuracy, such that the platform could be useful for retail investors.</w:t>
      </w:r>
    </w:p>
    <w:p w14:paraId="7ECFEA7D" w14:textId="4AEBF2CA" w:rsidR="00814FD0" w:rsidRDefault="00814FD0" w:rsidP="00782563">
      <w:pPr>
        <w:jc w:val="center"/>
        <w:rPr>
          <w:sz w:val="28"/>
          <w:szCs w:val="28"/>
        </w:rPr>
      </w:pPr>
    </w:p>
    <w:p w14:paraId="58CE11FD" w14:textId="7494F23F" w:rsidR="00622AA6" w:rsidRDefault="00622AA6" w:rsidP="00782563">
      <w:pPr>
        <w:jc w:val="center"/>
        <w:rPr>
          <w:sz w:val="28"/>
          <w:szCs w:val="28"/>
        </w:rPr>
      </w:pPr>
    </w:p>
    <w:p w14:paraId="111E44D7" w14:textId="51439996" w:rsidR="00622AA6" w:rsidRDefault="00622AA6" w:rsidP="00782563">
      <w:pPr>
        <w:jc w:val="center"/>
        <w:rPr>
          <w:sz w:val="28"/>
          <w:szCs w:val="28"/>
        </w:rPr>
      </w:pPr>
    </w:p>
    <w:p w14:paraId="3D21B14A" w14:textId="0B5E25A5" w:rsidR="00622AA6" w:rsidRPr="00622AA6" w:rsidRDefault="00622AA6" w:rsidP="00782563">
      <w:pPr>
        <w:jc w:val="center"/>
        <w:rPr>
          <w:sz w:val="28"/>
          <w:szCs w:val="28"/>
          <w:u w:val="single"/>
        </w:rPr>
      </w:pPr>
      <w:r w:rsidRPr="00622AA6">
        <w:rPr>
          <w:sz w:val="28"/>
          <w:szCs w:val="28"/>
          <w:u w:val="single"/>
        </w:rPr>
        <w:lastRenderedPageBreak/>
        <w:t>OBJECTIVES</w:t>
      </w:r>
    </w:p>
    <w:p w14:paraId="35D6E430" w14:textId="26D45362" w:rsidR="00622AA6" w:rsidRDefault="00622AA6" w:rsidP="00622AA6">
      <w:pPr>
        <w:spacing w:line="276" w:lineRule="auto"/>
        <w:jc w:val="both"/>
        <w:rPr>
          <w:sz w:val="24"/>
          <w:szCs w:val="24"/>
        </w:rPr>
      </w:pPr>
      <w:r w:rsidRPr="00622AA6">
        <w:rPr>
          <w:sz w:val="24"/>
          <w:szCs w:val="24"/>
        </w:rPr>
        <w:t>The main objective of this study is to study about different methodology’s and get a stock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market prediction tool to obtain more accurate stock prediction price and to evaluate them with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some performance measures. This study can be used to reduce the error proportion in predicting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the future stock prices. It increases the chances for the investors to predict the prices more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accurately by reducing error percentage and thus gain benefits in share markets.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After getting the idea about different methods of stock market forecasting techniques we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can understand that by using which methods we will get more accurate results. Then we will be able to reduce the amount of error by which invest</w:t>
      </w:r>
      <w:r>
        <w:rPr>
          <w:sz w:val="24"/>
          <w:szCs w:val="24"/>
        </w:rPr>
        <w:t>o</w:t>
      </w:r>
      <w:r w:rsidRPr="00622AA6">
        <w:rPr>
          <w:sz w:val="24"/>
          <w:szCs w:val="24"/>
        </w:rPr>
        <w:t>rs can invest their valuable money in</w:t>
      </w:r>
      <w:r>
        <w:rPr>
          <w:sz w:val="24"/>
          <w:szCs w:val="24"/>
        </w:rPr>
        <w:t xml:space="preserve"> </w:t>
      </w:r>
      <w:r w:rsidRPr="00622AA6">
        <w:rPr>
          <w:sz w:val="24"/>
          <w:szCs w:val="24"/>
        </w:rPr>
        <w:t>stock market at a right time</w:t>
      </w:r>
      <w:r>
        <w:rPr>
          <w:sz w:val="24"/>
          <w:szCs w:val="24"/>
        </w:rPr>
        <w:t>.</w:t>
      </w:r>
    </w:p>
    <w:p w14:paraId="3A8F8F9F" w14:textId="3085A95E" w:rsidR="00622AA6" w:rsidRDefault="00622AA6" w:rsidP="00622AA6">
      <w:pPr>
        <w:spacing w:line="276" w:lineRule="auto"/>
        <w:jc w:val="both"/>
        <w:rPr>
          <w:sz w:val="24"/>
          <w:szCs w:val="24"/>
        </w:rPr>
      </w:pPr>
    </w:p>
    <w:p w14:paraId="12BF567D" w14:textId="618A0401" w:rsidR="00622AA6" w:rsidRDefault="00622AA6" w:rsidP="00622AA6">
      <w:pPr>
        <w:spacing w:line="276" w:lineRule="auto"/>
        <w:jc w:val="center"/>
        <w:rPr>
          <w:sz w:val="28"/>
          <w:szCs w:val="28"/>
          <w:u w:val="single"/>
        </w:rPr>
      </w:pPr>
      <w:r w:rsidRPr="002859DB">
        <w:rPr>
          <w:sz w:val="28"/>
          <w:szCs w:val="28"/>
          <w:u w:val="single"/>
        </w:rPr>
        <w:t>PROPOSED SYSTEM</w:t>
      </w:r>
    </w:p>
    <w:p w14:paraId="06C88CDC" w14:textId="618D9A42" w:rsidR="002859DB" w:rsidRDefault="002859DB" w:rsidP="002859DB">
      <w:pPr>
        <w:spacing w:line="276" w:lineRule="auto"/>
        <w:jc w:val="both"/>
        <w:rPr>
          <w:sz w:val="24"/>
          <w:szCs w:val="24"/>
        </w:rPr>
      </w:pPr>
      <w:r w:rsidRPr="002859DB">
        <w:rPr>
          <w:sz w:val="24"/>
          <w:szCs w:val="24"/>
        </w:rPr>
        <w:t>We propose an online learning algorithm for predicting th</w:t>
      </w:r>
      <w:r>
        <w:rPr>
          <w:sz w:val="24"/>
          <w:szCs w:val="24"/>
        </w:rPr>
        <w:t xml:space="preserve">e </w:t>
      </w:r>
      <w:r w:rsidRPr="002859DB">
        <w:rPr>
          <w:sz w:val="24"/>
          <w:szCs w:val="24"/>
        </w:rPr>
        <w:t>end-of-day price of a given stock with the help</w:t>
      </w:r>
      <w:r>
        <w:rPr>
          <w:sz w:val="24"/>
          <w:szCs w:val="24"/>
        </w:rPr>
        <w:t xml:space="preserve"> </w:t>
      </w:r>
      <w:r w:rsidRPr="002859DB">
        <w:rPr>
          <w:sz w:val="24"/>
          <w:szCs w:val="24"/>
        </w:rPr>
        <w:t>of Long Short Term Memory (LSTM</w:t>
      </w:r>
      <w:r>
        <w:rPr>
          <w:sz w:val="24"/>
          <w:szCs w:val="24"/>
        </w:rPr>
        <w:t>).</w:t>
      </w:r>
    </w:p>
    <w:p w14:paraId="1063B630" w14:textId="55C7DFD4" w:rsidR="00734154" w:rsidRPr="00734154" w:rsidRDefault="00734154" w:rsidP="002859DB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734154">
        <w:rPr>
          <w:b/>
          <w:bCs/>
          <w:sz w:val="24"/>
          <w:szCs w:val="24"/>
          <w:u w:val="single"/>
        </w:rPr>
        <w:t>System Architecture</w:t>
      </w:r>
    </w:p>
    <w:p w14:paraId="43BE34F6" w14:textId="6FE2B077" w:rsidR="002859DB" w:rsidRDefault="00734154" w:rsidP="002859DB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ABB05D" wp14:editId="77BE1D9F">
            <wp:extent cx="5796915" cy="1695821"/>
            <wp:effectExtent l="38100" t="0" r="3238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98A703" w14:textId="2813E7B6" w:rsidR="00734154" w:rsidRDefault="00734154" w:rsidP="00734154">
      <w:pPr>
        <w:spacing w:line="276" w:lineRule="auto"/>
        <w:jc w:val="center"/>
        <w:rPr>
          <w:sz w:val="24"/>
          <w:szCs w:val="24"/>
          <w:u w:val="single"/>
        </w:rPr>
      </w:pPr>
      <w:r w:rsidRPr="00734154">
        <w:rPr>
          <w:sz w:val="24"/>
          <w:szCs w:val="24"/>
          <w:u w:val="single"/>
        </w:rPr>
        <w:t>LSTM Training and Evaluation</w:t>
      </w:r>
    </w:p>
    <w:p w14:paraId="1EACFC1F" w14:textId="53836175" w:rsidR="00734154" w:rsidRDefault="00734154" w:rsidP="00734154">
      <w:pPr>
        <w:spacing w:line="276" w:lineRule="auto"/>
        <w:jc w:val="both"/>
        <w:rPr>
          <w:sz w:val="24"/>
          <w:szCs w:val="24"/>
        </w:rPr>
      </w:pPr>
      <w:r w:rsidRPr="00734154">
        <w:rPr>
          <w:sz w:val="24"/>
          <w:szCs w:val="24"/>
        </w:rPr>
        <w:t>Long short-term memory (LSTM) is an artificial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recurrent neural network (RNN) architecture used in the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field of deep learning. Unlike standard feedback neural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networks, LSTM has feedback connections that make it a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"general purpose computer". It can not only process single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data points, but also entire sequences of data.</w:t>
      </w:r>
      <w:r>
        <w:rPr>
          <w:sz w:val="24"/>
          <w:szCs w:val="24"/>
        </w:rPr>
        <w:t xml:space="preserve">  </w:t>
      </w:r>
      <w:r w:rsidRPr="00734154">
        <w:rPr>
          <w:sz w:val="24"/>
          <w:szCs w:val="24"/>
        </w:rPr>
        <w:t>Long Short-Term Memory (LSTM) networks are an extension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for recurrent neural networks, which basically extends their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memory. Therefore</w:t>
      </w:r>
      <w:r>
        <w:rPr>
          <w:sz w:val="24"/>
          <w:szCs w:val="24"/>
        </w:rPr>
        <w:t>,</w:t>
      </w:r>
      <w:r w:rsidRPr="00734154">
        <w:rPr>
          <w:sz w:val="24"/>
          <w:szCs w:val="24"/>
        </w:rPr>
        <w:t xml:space="preserve"> it is well suited to learn from important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experiences that have very long</w:t>
      </w:r>
      <w:r>
        <w:rPr>
          <w:sz w:val="24"/>
          <w:szCs w:val="24"/>
        </w:rPr>
        <w:t>-</w:t>
      </w:r>
      <w:r w:rsidRPr="00734154">
        <w:rPr>
          <w:sz w:val="24"/>
          <w:szCs w:val="24"/>
        </w:rPr>
        <w:t>time lags in between.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The units of an LSTM are used as building units for the layers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of a RNN, which is then often called an LSTM network.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LSTM’s enable RNN’s to remember their inputs over a long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period of time. This is because LSTM’s contain their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information in a memory, that is much like the memory of a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computer because the LSTM can read, write and delete</w:t>
      </w:r>
      <w:r>
        <w:rPr>
          <w:sz w:val="24"/>
          <w:szCs w:val="24"/>
        </w:rPr>
        <w:t xml:space="preserve"> </w:t>
      </w:r>
      <w:r w:rsidRPr="00734154">
        <w:rPr>
          <w:sz w:val="24"/>
          <w:szCs w:val="24"/>
        </w:rPr>
        <w:t>information from its memory.</w:t>
      </w:r>
    </w:p>
    <w:p w14:paraId="723EB9B7" w14:textId="6B67971E" w:rsidR="00F13283" w:rsidRDefault="00F13283" w:rsidP="00734154">
      <w:pPr>
        <w:spacing w:line="276" w:lineRule="auto"/>
        <w:jc w:val="both"/>
        <w:rPr>
          <w:sz w:val="24"/>
          <w:szCs w:val="24"/>
        </w:rPr>
      </w:pPr>
    </w:p>
    <w:p w14:paraId="7466764F" w14:textId="7D04CCEC" w:rsidR="00F13283" w:rsidRDefault="00F13283" w:rsidP="00F13283">
      <w:pPr>
        <w:spacing w:line="276" w:lineRule="auto"/>
        <w:jc w:val="center"/>
        <w:rPr>
          <w:sz w:val="28"/>
          <w:szCs w:val="28"/>
          <w:u w:val="single"/>
        </w:rPr>
      </w:pPr>
      <w:r w:rsidRPr="00F13283">
        <w:rPr>
          <w:sz w:val="28"/>
          <w:szCs w:val="28"/>
          <w:u w:val="single"/>
        </w:rPr>
        <w:lastRenderedPageBreak/>
        <w:t>REFERENCES</w:t>
      </w:r>
    </w:p>
    <w:p w14:paraId="3C366DA6" w14:textId="7CE064D0" w:rsidR="00F13283" w:rsidRDefault="00F13283" w:rsidP="00F1328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13283">
        <w:rPr>
          <w:sz w:val="24"/>
          <w:szCs w:val="24"/>
        </w:rPr>
        <w:t>Nazar, Nasrin Banu, and Radha Senthilkumar. “An online approach for feature selection for classification in big data.” Turkish Journal of Electrical Engineering &amp; Computer Sciences 25.1 (2017): 163-171.</w:t>
      </w:r>
    </w:p>
    <w:p w14:paraId="478886BC" w14:textId="06A5E329" w:rsidR="00F13283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Suresh, Harini, et al. “Clinical Intervention Prediction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and Understanding using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Networks.” arXiv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preprint arXiv:1705.08498 (2017).</w:t>
      </w:r>
    </w:p>
    <w:p w14:paraId="250842A2" w14:textId="64F9B18D" w:rsidR="00985720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Pascanu, Razvan, Tomas Mikolov, and Yoshua Bengio.“On the difficulty of training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recurrent neural networks.”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International Conference on Machine Learning. 2013.</w:t>
      </w:r>
    </w:p>
    <w:p w14:paraId="5A1D5F70" w14:textId="3BB970A0" w:rsidR="00985720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Zhu, Maohua, et al. “Training Long Short-Term Memory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With Sparsified Stochastic Gradient Descent.” (2016)</w:t>
      </w:r>
      <w:r>
        <w:rPr>
          <w:sz w:val="24"/>
          <w:szCs w:val="24"/>
        </w:rPr>
        <w:t>.</w:t>
      </w:r>
    </w:p>
    <w:p w14:paraId="54228756" w14:textId="6B293BD5" w:rsidR="00985720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Ruder, Sebastian. “An overview of gradient descent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algorithms.”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arXiv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preprint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arXiv:1609.04747.(2016).</w:t>
      </w:r>
    </w:p>
    <w:p w14:paraId="27E9465A" w14:textId="3B533B19" w:rsidR="00985720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Recht, Benjamin, et al. “Hogwild: A lock-free approach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to parallelizing stochastic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gradient descent.” Advances in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neural information processing systems. 2011.</w:t>
      </w:r>
    </w:p>
    <w:p w14:paraId="030EF139" w14:textId="051C0D37" w:rsidR="00985720" w:rsidRPr="00985720" w:rsidRDefault="00985720" w:rsidP="0098572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85720">
        <w:rPr>
          <w:sz w:val="24"/>
          <w:szCs w:val="24"/>
        </w:rPr>
        <w:t>Zhao, P., Hoi, S. C., Wang, J., Li, B. “Online transfer</w:t>
      </w:r>
      <w:r>
        <w:rPr>
          <w:sz w:val="24"/>
          <w:szCs w:val="24"/>
        </w:rPr>
        <w:t xml:space="preserve"> </w:t>
      </w:r>
      <w:r w:rsidRPr="00985720">
        <w:rPr>
          <w:sz w:val="24"/>
          <w:szCs w:val="24"/>
        </w:rPr>
        <w:t>learning”. Artificial Intelligence, 216, 76-102. (2014)</w:t>
      </w:r>
    </w:p>
    <w:sectPr w:rsidR="00985720" w:rsidRPr="00985720" w:rsidSect="008F3D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51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43204" w14:textId="77777777" w:rsidR="00C3110A" w:rsidRDefault="00C3110A" w:rsidP="00782563">
      <w:pPr>
        <w:spacing w:after="0" w:line="240" w:lineRule="auto"/>
      </w:pPr>
      <w:r>
        <w:separator/>
      </w:r>
    </w:p>
  </w:endnote>
  <w:endnote w:type="continuationSeparator" w:id="0">
    <w:p w14:paraId="061A3514" w14:textId="77777777" w:rsidR="00C3110A" w:rsidRDefault="00C3110A" w:rsidP="0078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D4D4" w14:textId="77777777" w:rsidR="00D20225" w:rsidRDefault="00D20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D683" w14:textId="4C2E0FC4" w:rsidR="008F3D73" w:rsidRDefault="008F3D73" w:rsidP="008F3D73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 w:rsidRPr="008F3D73">
      <w:rPr>
        <w:noProof/>
        <w:color w:val="404040" w:themeColor="text1" w:themeTint="BF"/>
      </w:rPr>
      <w:t xml:space="preserve">KLE Dr.M.S.Sheshgiri College of </w:t>
    </w:r>
    <w:r w:rsidR="00D20225">
      <w:rPr>
        <w:noProof/>
        <w:color w:val="404040" w:themeColor="text1" w:themeTint="BF"/>
      </w:rPr>
      <w:t>E</w:t>
    </w:r>
    <w:r w:rsidRPr="008F3D73">
      <w:rPr>
        <w:noProof/>
        <w:color w:val="404040" w:themeColor="text1" w:themeTint="BF"/>
      </w:rPr>
      <w:t xml:space="preserve">ngineering and </w:t>
    </w:r>
    <w:r w:rsidR="00D20225">
      <w:rPr>
        <w:noProof/>
        <w:color w:val="404040" w:themeColor="text1" w:themeTint="BF"/>
      </w:rPr>
      <w:t>T</w:t>
    </w:r>
    <w:r w:rsidRPr="008F3D73">
      <w:rPr>
        <w:noProof/>
        <w:color w:val="404040" w:themeColor="text1" w:themeTint="BF"/>
      </w:rPr>
      <w:t>echnology Belagavi</w:t>
    </w:r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D5A65F0" w14:textId="1750D800" w:rsidR="008F3D73" w:rsidRDefault="008F3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3CE0" w14:textId="77777777" w:rsidR="00D20225" w:rsidRDefault="00D20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09627" w14:textId="77777777" w:rsidR="00C3110A" w:rsidRDefault="00C3110A" w:rsidP="00782563">
      <w:pPr>
        <w:spacing w:after="0" w:line="240" w:lineRule="auto"/>
      </w:pPr>
      <w:r>
        <w:separator/>
      </w:r>
    </w:p>
  </w:footnote>
  <w:footnote w:type="continuationSeparator" w:id="0">
    <w:p w14:paraId="1D80174F" w14:textId="77777777" w:rsidR="00C3110A" w:rsidRDefault="00C3110A" w:rsidP="0078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A1A9" w14:textId="77777777" w:rsidR="00D20225" w:rsidRDefault="00D20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3418" w14:textId="5CDEF8CE" w:rsidR="00782563" w:rsidRDefault="00782563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AB78BFAF1FC1400688CA6D0F97026E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 xml:space="preserve">   MACHINE LEARNING BASED STOCK PRICE PREDICTION</w:t>
        </w:r>
      </w:sdtContent>
    </w:sdt>
  </w:p>
  <w:p w14:paraId="59F32527" w14:textId="5052AE2F" w:rsidR="00782563" w:rsidRDefault="007825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E4993" w14:textId="77777777" w:rsidR="00D20225" w:rsidRDefault="00D20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5996"/>
    <w:multiLevelType w:val="hybridMultilevel"/>
    <w:tmpl w:val="49665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416"/>
    <w:multiLevelType w:val="hybridMultilevel"/>
    <w:tmpl w:val="D5B64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21C7"/>
    <w:multiLevelType w:val="hybridMultilevel"/>
    <w:tmpl w:val="19345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2795"/>
    <w:multiLevelType w:val="hybridMultilevel"/>
    <w:tmpl w:val="638C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3"/>
    <w:rsid w:val="00203A76"/>
    <w:rsid w:val="002859DB"/>
    <w:rsid w:val="00622AA6"/>
    <w:rsid w:val="00734154"/>
    <w:rsid w:val="00782563"/>
    <w:rsid w:val="00814FD0"/>
    <w:rsid w:val="008F3D73"/>
    <w:rsid w:val="00985720"/>
    <w:rsid w:val="00C02E34"/>
    <w:rsid w:val="00C3110A"/>
    <w:rsid w:val="00D20225"/>
    <w:rsid w:val="00F1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092B"/>
  <w15:chartTrackingRefBased/>
  <w15:docId w15:val="{4A6DE175-DEAA-4239-A508-00B6CED8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63"/>
  </w:style>
  <w:style w:type="paragraph" w:styleId="Footer">
    <w:name w:val="footer"/>
    <w:basedOn w:val="Normal"/>
    <w:link w:val="FooterChar"/>
    <w:uiPriority w:val="99"/>
    <w:unhideWhenUsed/>
    <w:qFormat/>
    <w:rsid w:val="0078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63"/>
  </w:style>
  <w:style w:type="table" w:styleId="TableGrid">
    <w:name w:val="Table Grid"/>
    <w:basedOn w:val="TableNormal"/>
    <w:uiPriority w:val="39"/>
    <w:rsid w:val="008F3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6C1DD-A738-4711-AB79-CE089D5D097E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4C01397D-B12C-4A13-A758-2401E49033F4}">
      <dgm:prSet phldrT="[Text]" custT="1"/>
      <dgm:spPr/>
      <dgm:t>
        <a:bodyPr/>
        <a:lstStyle/>
        <a:p>
          <a:r>
            <a:rPr lang="en-IN" sz="1100"/>
            <a:t>Datasets as csv files</a:t>
          </a:r>
        </a:p>
      </dgm:t>
    </dgm:pt>
    <dgm:pt modelId="{FCF8CB34-243D-4ED7-B21D-A90A34DCF018}" type="parTrans" cxnId="{7999A364-F8C4-44D4-B93F-7E193EF715AA}">
      <dgm:prSet/>
      <dgm:spPr/>
      <dgm:t>
        <a:bodyPr/>
        <a:lstStyle/>
        <a:p>
          <a:endParaRPr lang="en-IN"/>
        </a:p>
      </dgm:t>
    </dgm:pt>
    <dgm:pt modelId="{316AD416-123C-4253-AE50-68A622B83E73}" type="sibTrans" cxnId="{7999A364-F8C4-44D4-B93F-7E193EF715AA}">
      <dgm:prSet/>
      <dgm:spPr/>
      <dgm:t>
        <a:bodyPr/>
        <a:lstStyle/>
        <a:p>
          <a:endParaRPr lang="en-IN"/>
        </a:p>
      </dgm:t>
    </dgm:pt>
    <dgm:pt modelId="{4EDD4CB8-1670-4425-A52D-937C735BEB91}">
      <dgm:prSet phldrT="[Text]" custT="1"/>
      <dgm:spPr/>
      <dgm:t>
        <a:bodyPr/>
        <a:lstStyle/>
        <a:p>
          <a:r>
            <a:rPr lang="en-IN" sz="1000"/>
            <a:t>Data Preprocessing</a:t>
          </a:r>
        </a:p>
      </dgm:t>
    </dgm:pt>
    <dgm:pt modelId="{E2A1B491-C76B-45E6-AFF7-385AF0A4AB03}" type="parTrans" cxnId="{B878FDCD-3FBE-4A20-89E7-D06E442B8093}">
      <dgm:prSet/>
      <dgm:spPr/>
      <dgm:t>
        <a:bodyPr/>
        <a:lstStyle/>
        <a:p>
          <a:endParaRPr lang="en-IN"/>
        </a:p>
      </dgm:t>
    </dgm:pt>
    <dgm:pt modelId="{5155F70A-DC89-4EC4-B789-BD8C93759D91}" type="sibTrans" cxnId="{B878FDCD-3FBE-4A20-89E7-D06E442B8093}">
      <dgm:prSet/>
      <dgm:spPr/>
      <dgm:t>
        <a:bodyPr/>
        <a:lstStyle/>
        <a:p>
          <a:endParaRPr lang="en-IN"/>
        </a:p>
      </dgm:t>
    </dgm:pt>
    <dgm:pt modelId="{3347191E-C334-41C0-8B4B-5D776B510B3A}">
      <dgm:prSet phldrT="[Text]" custT="1"/>
      <dgm:spPr/>
      <dgm:t>
        <a:bodyPr/>
        <a:lstStyle/>
        <a:p>
          <a:r>
            <a:rPr lang="en-IN" sz="1050"/>
            <a:t>Featuring scaling</a:t>
          </a:r>
        </a:p>
      </dgm:t>
    </dgm:pt>
    <dgm:pt modelId="{52564864-9D57-4D63-B38D-D71DFA96804E}" type="parTrans" cxnId="{B1D1FE22-4710-4E1E-A39F-85DD90BDAF16}">
      <dgm:prSet/>
      <dgm:spPr/>
      <dgm:t>
        <a:bodyPr/>
        <a:lstStyle/>
        <a:p>
          <a:endParaRPr lang="en-IN"/>
        </a:p>
      </dgm:t>
    </dgm:pt>
    <dgm:pt modelId="{EAE0D95F-7E02-458D-B0CC-301C338C05E5}" type="sibTrans" cxnId="{B1D1FE22-4710-4E1E-A39F-85DD90BDAF16}">
      <dgm:prSet/>
      <dgm:spPr/>
      <dgm:t>
        <a:bodyPr/>
        <a:lstStyle/>
        <a:p>
          <a:endParaRPr lang="en-IN"/>
        </a:p>
      </dgm:t>
    </dgm:pt>
    <dgm:pt modelId="{D317FFE8-99E6-4E5A-AB60-88A03DE58992}">
      <dgm:prSet custT="1"/>
      <dgm:spPr/>
      <dgm:t>
        <a:bodyPr/>
        <a:lstStyle/>
        <a:p>
          <a:r>
            <a:rPr lang="en-IN" sz="1100"/>
            <a:t>LSTM training and evolution</a:t>
          </a:r>
        </a:p>
      </dgm:t>
    </dgm:pt>
    <dgm:pt modelId="{7204BC05-D78A-4ABB-99F0-BC182E6CEAC0}" type="parTrans" cxnId="{F209188F-1513-4460-8305-312FF54793C1}">
      <dgm:prSet/>
      <dgm:spPr/>
      <dgm:t>
        <a:bodyPr/>
        <a:lstStyle/>
        <a:p>
          <a:endParaRPr lang="en-IN"/>
        </a:p>
      </dgm:t>
    </dgm:pt>
    <dgm:pt modelId="{0C030E47-6579-486D-BDBB-6A66182A3F9C}" type="sibTrans" cxnId="{F209188F-1513-4460-8305-312FF54793C1}">
      <dgm:prSet/>
      <dgm:spPr/>
      <dgm:t>
        <a:bodyPr/>
        <a:lstStyle/>
        <a:p>
          <a:endParaRPr lang="en-IN"/>
        </a:p>
      </dgm:t>
    </dgm:pt>
    <dgm:pt modelId="{6F4E22F7-3E7D-4DDD-BC81-C65D872E832B}">
      <dgm:prSet custT="1"/>
      <dgm:spPr/>
      <dgm:t>
        <a:bodyPr/>
        <a:lstStyle/>
        <a:p>
          <a:r>
            <a:rPr lang="en-IN" sz="1200"/>
            <a:t>Prediction</a:t>
          </a:r>
        </a:p>
      </dgm:t>
    </dgm:pt>
    <dgm:pt modelId="{138B9EB0-BDB4-4F68-B0BC-9758A17DA39D}" type="parTrans" cxnId="{197EFD83-7CF1-49AC-BFBD-69B02FA40F63}">
      <dgm:prSet/>
      <dgm:spPr/>
      <dgm:t>
        <a:bodyPr/>
        <a:lstStyle/>
        <a:p>
          <a:endParaRPr lang="en-IN"/>
        </a:p>
      </dgm:t>
    </dgm:pt>
    <dgm:pt modelId="{4D12BC2B-C2D8-468B-BD94-9F1C9E374068}" type="sibTrans" cxnId="{197EFD83-7CF1-49AC-BFBD-69B02FA40F63}">
      <dgm:prSet/>
      <dgm:spPr/>
      <dgm:t>
        <a:bodyPr/>
        <a:lstStyle/>
        <a:p>
          <a:endParaRPr lang="en-IN"/>
        </a:p>
      </dgm:t>
    </dgm:pt>
    <dgm:pt modelId="{A7ABB5B2-1841-4F48-B591-A0A24823D581}" type="pres">
      <dgm:prSet presAssocID="{8DF6C1DD-A738-4711-AB79-CE089D5D097E}" presName="Name0" presStyleCnt="0">
        <dgm:presLayoutVars>
          <dgm:dir/>
          <dgm:resizeHandles val="exact"/>
        </dgm:presLayoutVars>
      </dgm:prSet>
      <dgm:spPr/>
    </dgm:pt>
    <dgm:pt modelId="{EB53B4FE-45D6-4DF9-B5D3-7B1FA50C3066}" type="pres">
      <dgm:prSet presAssocID="{4C01397D-B12C-4A13-A758-2401E49033F4}" presName="node" presStyleLbl="node1" presStyleIdx="0" presStyleCnt="5" custScaleX="122342" custScaleY="252775">
        <dgm:presLayoutVars>
          <dgm:bulletEnabled val="1"/>
        </dgm:presLayoutVars>
      </dgm:prSet>
      <dgm:spPr/>
    </dgm:pt>
    <dgm:pt modelId="{72B43448-BCFC-43DF-88FF-E91F60285C33}" type="pres">
      <dgm:prSet presAssocID="{316AD416-123C-4253-AE50-68A622B83E73}" presName="sibTrans" presStyleLbl="sibTrans2D1" presStyleIdx="0" presStyleCnt="4"/>
      <dgm:spPr/>
    </dgm:pt>
    <dgm:pt modelId="{53129E7C-591A-46E4-BD7F-4EAF8C1D28CA}" type="pres">
      <dgm:prSet presAssocID="{316AD416-123C-4253-AE50-68A622B83E73}" presName="connectorText" presStyleLbl="sibTrans2D1" presStyleIdx="0" presStyleCnt="4"/>
      <dgm:spPr/>
    </dgm:pt>
    <dgm:pt modelId="{EB48DEBA-4190-4087-BBDC-0804C01C00D0}" type="pres">
      <dgm:prSet presAssocID="{4EDD4CB8-1670-4425-A52D-937C735BEB91}" presName="node" presStyleLbl="node1" presStyleIdx="1" presStyleCnt="5" custScaleX="117326" custScaleY="252869">
        <dgm:presLayoutVars>
          <dgm:bulletEnabled val="1"/>
        </dgm:presLayoutVars>
      </dgm:prSet>
      <dgm:spPr/>
    </dgm:pt>
    <dgm:pt modelId="{267ECC57-E9DF-495F-92D4-334C80499449}" type="pres">
      <dgm:prSet presAssocID="{5155F70A-DC89-4EC4-B789-BD8C93759D91}" presName="sibTrans" presStyleLbl="sibTrans2D1" presStyleIdx="1" presStyleCnt="4"/>
      <dgm:spPr/>
    </dgm:pt>
    <dgm:pt modelId="{38C227AA-74FF-444C-8BD4-3618708C7470}" type="pres">
      <dgm:prSet presAssocID="{5155F70A-DC89-4EC4-B789-BD8C93759D91}" presName="connectorText" presStyleLbl="sibTrans2D1" presStyleIdx="1" presStyleCnt="4"/>
      <dgm:spPr/>
    </dgm:pt>
    <dgm:pt modelId="{6B871578-6652-4002-A6CB-729AFA7A96DD}" type="pres">
      <dgm:prSet presAssocID="{3347191E-C334-41C0-8B4B-5D776B510B3A}" presName="node" presStyleLbl="node1" presStyleIdx="2" presStyleCnt="5" custScaleX="129771" custScaleY="254319">
        <dgm:presLayoutVars>
          <dgm:bulletEnabled val="1"/>
        </dgm:presLayoutVars>
      </dgm:prSet>
      <dgm:spPr/>
    </dgm:pt>
    <dgm:pt modelId="{A1219353-C24F-496D-97AD-D1F952DE1559}" type="pres">
      <dgm:prSet presAssocID="{EAE0D95F-7E02-458D-B0CC-301C338C05E5}" presName="sibTrans" presStyleLbl="sibTrans2D1" presStyleIdx="2" presStyleCnt="4"/>
      <dgm:spPr/>
    </dgm:pt>
    <dgm:pt modelId="{8D67D264-DC78-4595-B2D1-296303588702}" type="pres">
      <dgm:prSet presAssocID="{EAE0D95F-7E02-458D-B0CC-301C338C05E5}" presName="connectorText" presStyleLbl="sibTrans2D1" presStyleIdx="2" presStyleCnt="4"/>
      <dgm:spPr/>
    </dgm:pt>
    <dgm:pt modelId="{74480BDC-8DE3-4ECE-B8F4-EAB1EE924D34}" type="pres">
      <dgm:prSet presAssocID="{D317FFE8-99E6-4E5A-AB60-88A03DE58992}" presName="node" presStyleLbl="node1" presStyleIdx="3" presStyleCnt="5" custScaleX="132240" custScaleY="261023">
        <dgm:presLayoutVars>
          <dgm:bulletEnabled val="1"/>
        </dgm:presLayoutVars>
      </dgm:prSet>
      <dgm:spPr/>
    </dgm:pt>
    <dgm:pt modelId="{C428DFE8-6FE7-4DE2-8696-2EE24445BE06}" type="pres">
      <dgm:prSet presAssocID="{0C030E47-6579-486D-BDBB-6A66182A3F9C}" presName="sibTrans" presStyleLbl="sibTrans2D1" presStyleIdx="3" presStyleCnt="4"/>
      <dgm:spPr/>
    </dgm:pt>
    <dgm:pt modelId="{D8981C21-8208-4213-9E60-C4CC496B1130}" type="pres">
      <dgm:prSet presAssocID="{0C030E47-6579-486D-BDBB-6A66182A3F9C}" presName="connectorText" presStyleLbl="sibTrans2D1" presStyleIdx="3" presStyleCnt="4"/>
      <dgm:spPr/>
    </dgm:pt>
    <dgm:pt modelId="{D60488E8-424D-41BD-88A8-876F2A1FCD82}" type="pres">
      <dgm:prSet presAssocID="{6F4E22F7-3E7D-4DDD-BC81-C65D872E832B}" presName="node" presStyleLbl="node1" presStyleIdx="4" presStyleCnt="5" custScaleX="131162" custScaleY="245112">
        <dgm:presLayoutVars>
          <dgm:bulletEnabled val="1"/>
        </dgm:presLayoutVars>
      </dgm:prSet>
      <dgm:spPr/>
    </dgm:pt>
  </dgm:ptLst>
  <dgm:cxnLst>
    <dgm:cxn modelId="{CC2E6007-4490-479A-B9AC-07D9CA0EA5AC}" type="presOf" srcId="{EAE0D95F-7E02-458D-B0CC-301C338C05E5}" destId="{8D67D264-DC78-4595-B2D1-296303588702}" srcOrd="1" destOrd="0" presId="urn:microsoft.com/office/officeart/2005/8/layout/process1"/>
    <dgm:cxn modelId="{6C7D8E07-7894-4B08-87B5-B9E7D90B1143}" type="presOf" srcId="{6F4E22F7-3E7D-4DDD-BC81-C65D872E832B}" destId="{D60488E8-424D-41BD-88A8-876F2A1FCD82}" srcOrd="0" destOrd="0" presId="urn:microsoft.com/office/officeart/2005/8/layout/process1"/>
    <dgm:cxn modelId="{FFC5950E-9121-4DDB-B85D-AA08085DCF9C}" type="presOf" srcId="{316AD416-123C-4253-AE50-68A622B83E73}" destId="{53129E7C-591A-46E4-BD7F-4EAF8C1D28CA}" srcOrd="1" destOrd="0" presId="urn:microsoft.com/office/officeart/2005/8/layout/process1"/>
    <dgm:cxn modelId="{5DA07D11-8C15-40B9-BA77-16BC38EA0EA8}" type="presOf" srcId="{0C030E47-6579-486D-BDBB-6A66182A3F9C}" destId="{D8981C21-8208-4213-9E60-C4CC496B1130}" srcOrd="1" destOrd="0" presId="urn:microsoft.com/office/officeart/2005/8/layout/process1"/>
    <dgm:cxn modelId="{8400F31B-4C64-43DF-BEA3-B9B3E8CDF62B}" type="presOf" srcId="{EAE0D95F-7E02-458D-B0CC-301C338C05E5}" destId="{A1219353-C24F-496D-97AD-D1F952DE1559}" srcOrd="0" destOrd="0" presId="urn:microsoft.com/office/officeart/2005/8/layout/process1"/>
    <dgm:cxn modelId="{B1D1FE22-4710-4E1E-A39F-85DD90BDAF16}" srcId="{8DF6C1DD-A738-4711-AB79-CE089D5D097E}" destId="{3347191E-C334-41C0-8B4B-5D776B510B3A}" srcOrd="2" destOrd="0" parTransId="{52564864-9D57-4D63-B38D-D71DFA96804E}" sibTransId="{EAE0D95F-7E02-458D-B0CC-301C338C05E5}"/>
    <dgm:cxn modelId="{688D9723-E9E2-49EF-88B9-3032F09F4387}" type="presOf" srcId="{D317FFE8-99E6-4E5A-AB60-88A03DE58992}" destId="{74480BDC-8DE3-4ECE-B8F4-EAB1EE924D34}" srcOrd="0" destOrd="0" presId="urn:microsoft.com/office/officeart/2005/8/layout/process1"/>
    <dgm:cxn modelId="{7999A364-F8C4-44D4-B93F-7E193EF715AA}" srcId="{8DF6C1DD-A738-4711-AB79-CE089D5D097E}" destId="{4C01397D-B12C-4A13-A758-2401E49033F4}" srcOrd="0" destOrd="0" parTransId="{FCF8CB34-243D-4ED7-B21D-A90A34DCF018}" sibTransId="{316AD416-123C-4253-AE50-68A622B83E73}"/>
    <dgm:cxn modelId="{4F2F8365-E329-40E9-AD75-393AE1E8A2C5}" type="presOf" srcId="{4C01397D-B12C-4A13-A758-2401E49033F4}" destId="{EB53B4FE-45D6-4DF9-B5D3-7B1FA50C3066}" srcOrd="0" destOrd="0" presId="urn:microsoft.com/office/officeart/2005/8/layout/process1"/>
    <dgm:cxn modelId="{197EFD83-7CF1-49AC-BFBD-69B02FA40F63}" srcId="{8DF6C1DD-A738-4711-AB79-CE089D5D097E}" destId="{6F4E22F7-3E7D-4DDD-BC81-C65D872E832B}" srcOrd="4" destOrd="0" parTransId="{138B9EB0-BDB4-4F68-B0BC-9758A17DA39D}" sibTransId="{4D12BC2B-C2D8-468B-BD94-9F1C9E374068}"/>
    <dgm:cxn modelId="{7DD20585-2B88-4891-A9EF-8B573AF5DE1E}" type="presOf" srcId="{8DF6C1DD-A738-4711-AB79-CE089D5D097E}" destId="{A7ABB5B2-1841-4F48-B591-A0A24823D581}" srcOrd="0" destOrd="0" presId="urn:microsoft.com/office/officeart/2005/8/layout/process1"/>
    <dgm:cxn modelId="{9BF2F98C-B1F3-4C66-A9DA-D41211E8FF44}" type="presOf" srcId="{3347191E-C334-41C0-8B4B-5D776B510B3A}" destId="{6B871578-6652-4002-A6CB-729AFA7A96DD}" srcOrd="0" destOrd="0" presId="urn:microsoft.com/office/officeart/2005/8/layout/process1"/>
    <dgm:cxn modelId="{F209188F-1513-4460-8305-312FF54793C1}" srcId="{8DF6C1DD-A738-4711-AB79-CE089D5D097E}" destId="{D317FFE8-99E6-4E5A-AB60-88A03DE58992}" srcOrd="3" destOrd="0" parTransId="{7204BC05-D78A-4ABB-99F0-BC182E6CEAC0}" sibTransId="{0C030E47-6579-486D-BDBB-6A66182A3F9C}"/>
    <dgm:cxn modelId="{8F550B95-B16A-4D1F-BB29-D657AD47C888}" type="presOf" srcId="{316AD416-123C-4253-AE50-68A622B83E73}" destId="{72B43448-BCFC-43DF-88FF-E91F60285C33}" srcOrd="0" destOrd="0" presId="urn:microsoft.com/office/officeart/2005/8/layout/process1"/>
    <dgm:cxn modelId="{1ECBBDA1-7E3E-47B0-9690-CF0CE0729CA8}" type="presOf" srcId="{5155F70A-DC89-4EC4-B789-BD8C93759D91}" destId="{267ECC57-E9DF-495F-92D4-334C80499449}" srcOrd="0" destOrd="0" presId="urn:microsoft.com/office/officeart/2005/8/layout/process1"/>
    <dgm:cxn modelId="{FB4856C5-31F4-4CBD-A32A-0E74CD64402E}" type="presOf" srcId="{5155F70A-DC89-4EC4-B789-BD8C93759D91}" destId="{38C227AA-74FF-444C-8BD4-3618708C7470}" srcOrd="1" destOrd="0" presId="urn:microsoft.com/office/officeart/2005/8/layout/process1"/>
    <dgm:cxn modelId="{B878FDCD-3FBE-4A20-89E7-D06E442B8093}" srcId="{8DF6C1DD-A738-4711-AB79-CE089D5D097E}" destId="{4EDD4CB8-1670-4425-A52D-937C735BEB91}" srcOrd="1" destOrd="0" parTransId="{E2A1B491-C76B-45E6-AFF7-385AF0A4AB03}" sibTransId="{5155F70A-DC89-4EC4-B789-BD8C93759D91}"/>
    <dgm:cxn modelId="{C9E9F6D1-4B95-4018-B940-EF1FF67471C5}" type="presOf" srcId="{0C030E47-6579-486D-BDBB-6A66182A3F9C}" destId="{C428DFE8-6FE7-4DE2-8696-2EE24445BE06}" srcOrd="0" destOrd="0" presId="urn:microsoft.com/office/officeart/2005/8/layout/process1"/>
    <dgm:cxn modelId="{71F98CEF-A3BF-4ECF-8C31-F6A24DF3D0C7}" type="presOf" srcId="{4EDD4CB8-1670-4425-A52D-937C735BEB91}" destId="{EB48DEBA-4190-4087-BBDC-0804C01C00D0}" srcOrd="0" destOrd="0" presId="urn:microsoft.com/office/officeart/2005/8/layout/process1"/>
    <dgm:cxn modelId="{E21C2DAC-8D77-4631-AEE0-C3CA30583EEF}" type="presParOf" srcId="{A7ABB5B2-1841-4F48-B591-A0A24823D581}" destId="{EB53B4FE-45D6-4DF9-B5D3-7B1FA50C3066}" srcOrd="0" destOrd="0" presId="urn:microsoft.com/office/officeart/2005/8/layout/process1"/>
    <dgm:cxn modelId="{0573590C-4337-46C6-9472-566D4B1EE430}" type="presParOf" srcId="{A7ABB5B2-1841-4F48-B591-A0A24823D581}" destId="{72B43448-BCFC-43DF-88FF-E91F60285C33}" srcOrd="1" destOrd="0" presId="urn:microsoft.com/office/officeart/2005/8/layout/process1"/>
    <dgm:cxn modelId="{64868F8E-CF7D-4EF9-9C7E-1A6FAA361476}" type="presParOf" srcId="{72B43448-BCFC-43DF-88FF-E91F60285C33}" destId="{53129E7C-591A-46E4-BD7F-4EAF8C1D28CA}" srcOrd="0" destOrd="0" presId="urn:microsoft.com/office/officeart/2005/8/layout/process1"/>
    <dgm:cxn modelId="{03C73971-75C7-4F93-B35A-CB1EF6E412B2}" type="presParOf" srcId="{A7ABB5B2-1841-4F48-B591-A0A24823D581}" destId="{EB48DEBA-4190-4087-BBDC-0804C01C00D0}" srcOrd="2" destOrd="0" presId="urn:microsoft.com/office/officeart/2005/8/layout/process1"/>
    <dgm:cxn modelId="{9620585A-506A-43B2-80E6-BF937120835D}" type="presParOf" srcId="{A7ABB5B2-1841-4F48-B591-A0A24823D581}" destId="{267ECC57-E9DF-495F-92D4-334C80499449}" srcOrd="3" destOrd="0" presId="urn:microsoft.com/office/officeart/2005/8/layout/process1"/>
    <dgm:cxn modelId="{EA080404-6E6E-4485-B7AD-65F006B8580A}" type="presParOf" srcId="{267ECC57-E9DF-495F-92D4-334C80499449}" destId="{38C227AA-74FF-444C-8BD4-3618708C7470}" srcOrd="0" destOrd="0" presId="urn:microsoft.com/office/officeart/2005/8/layout/process1"/>
    <dgm:cxn modelId="{51C70E26-37C9-4D15-AD45-0A004D16D062}" type="presParOf" srcId="{A7ABB5B2-1841-4F48-B591-A0A24823D581}" destId="{6B871578-6652-4002-A6CB-729AFA7A96DD}" srcOrd="4" destOrd="0" presId="urn:microsoft.com/office/officeart/2005/8/layout/process1"/>
    <dgm:cxn modelId="{3B537E0B-6DE3-4789-96BC-FDCA5E5ED02B}" type="presParOf" srcId="{A7ABB5B2-1841-4F48-B591-A0A24823D581}" destId="{A1219353-C24F-496D-97AD-D1F952DE1559}" srcOrd="5" destOrd="0" presId="urn:microsoft.com/office/officeart/2005/8/layout/process1"/>
    <dgm:cxn modelId="{48B9CDA1-9E59-41BD-A0F0-563595A0C8B4}" type="presParOf" srcId="{A1219353-C24F-496D-97AD-D1F952DE1559}" destId="{8D67D264-DC78-4595-B2D1-296303588702}" srcOrd="0" destOrd="0" presId="urn:microsoft.com/office/officeart/2005/8/layout/process1"/>
    <dgm:cxn modelId="{2D8269FC-CFA2-4CB2-AE14-D74612FAE0DB}" type="presParOf" srcId="{A7ABB5B2-1841-4F48-B591-A0A24823D581}" destId="{74480BDC-8DE3-4ECE-B8F4-EAB1EE924D34}" srcOrd="6" destOrd="0" presId="urn:microsoft.com/office/officeart/2005/8/layout/process1"/>
    <dgm:cxn modelId="{57AC4D2A-2F72-4202-9FB5-72E9A67DB8A9}" type="presParOf" srcId="{A7ABB5B2-1841-4F48-B591-A0A24823D581}" destId="{C428DFE8-6FE7-4DE2-8696-2EE24445BE06}" srcOrd="7" destOrd="0" presId="urn:microsoft.com/office/officeart/2005/8/layout/process1"/>
    <dgm:cxn modelId="{0C181426-AC10-4DA2-8006-DE835AA9D1F2}" type="presParOf" srcId="{C428DFE8-6FE7-4DE2-8696-2EE24445BE06}" destId="{D8981C21-8208-4213-9E60-C4CC496B1130}" srcOrd="0" destOrd="0" presId="urn:microsoft.com/office/officeart/2005/8/layout/process1"/>
    <dgm:cxn modelId="{A805624F-A395-455A-ACE1-356E10B04B29}" type="presParOf" srcId="{A7ABB5B2-1841-4F48-B591-A0A24823D581}" destId="{D60488E8-424D-41BD-88A8-876F2A1FCD8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3B4FE-45D6-4DF9-B5D3-7B1FA50C3066}">
      <dsp:nvSpPr>
        <dsp:cNvPr id="0" name=""/>
        <dsp:cNvSpPr/>
      </dsp:nvSpPr>
      <dsp:spPr>
        <a:xfrm>
          <a:off x="6323" y="294124"/>
          <a:ext cx="892561" cy="11075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Datasets as csv files</a:t>
          </a:r>
        </a:p>
      </dsp:txBody>
      <dsp:txXfrm>
        <a:off x="32465" y="320266"/>
        <a:ext cx="840277" cy="1055288"/>
      </dsp:txXfrm>
    </dsp:sp>
    <dsp:sp modelId="{72B43448-BCFC-43DF-88FF-E91F60285C33}">
      <dsp:nvSpPr>
        <dsp:cNvPr id="0" name=""/>
        <dsp:cNvSpPr/>
      </dsp:nvSpPr>
      <dsp:spPr>
        <a:xfrm>
          <a:off x="971840" y="757444"/>
          <a:ext cx="154667" cy="1809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971840" y="793630"/>
        <a:ext cx="108267" cy="108559"/>
      </dsp:txXfrm>
    </dsp:sp>
    <dsp:sp modelId="{EB48DEBA-4190-4087-BBDC-0804C01C00D0}">
      <dsp:nvSpPr>
        <dsp:cNvPr id="0" name=""/>
        <dsp:cNvSpPr/>
      </dsp:nvSpPr>
      <dsp:spPr>
        <a:xfrm>
          <a:off x="1190709" y="293918"/>
          <a:ext cx="855966" cy="11079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Data Preprocessing</a:t>
          </a:r>
        </a:p>
      </dsp:txBody>
      <dsp:txXfrm>
        <a:off x="1215779" y="318988"/>
        <a:ext cx="805826" cy="1057844"/>
      </dsp:txXfrm>
    </dsp:sp>
    <dsp:sp modelId="{267ECC57-E9DF-495F-92D4-334C80499449}">
      <dsp:nvSpPr>
        <dsp:cNvPr id="0" name=""/>
        <dsp:cNvSpPr/>
      </dsp:nvSpPr>
      <dsp:spPr>
        <a:xfrm>
          <a:off x="2119631" y="757444"/>
          <a:ext cx="154667" cy="1809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119631" y="793630"/>
        <a:ext cx="108267" cy="108559"/>
      </dsp:txXfrm>
    </dsp:sp>
    <dsp:sp modelId="{6B871578-6652-4002-A6CB-729AFA7A96DD}">
      <dsp:nvSpPr>
        <dsp:cNvPr id="0" name=""/>
        <dsp:cNvSpPr/>
      </dsp:nvSpPr>
      <dsp:spPr>
        <a:xfrm>
          <a:off x="2338500" y="290741"/>
          <a:ext cx="946760" cy="11143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Featuring scaling</a:t>
          </a:r>
        </a:p>
      </dsp:txBody>
      <dsp:txXfrm>
        <a:off x="2366230" y="318471"/>
        <a:ext cx="891300" cy="1058877"/>
      </dsp:txXfrm>
    </dsp:sp>
    <dsp:sp modelId="{A1219353-C24F-496D-97AD-D1F952DE1559}">
      <dsp:nvSpPr>
        <dsp:cNvPr id="0" name=""/>
        <dsp:cNvSpPr/>
      </dsp:nvSpPr>
      <dsp:spPr>
        <a:xfrm>
          <a:off x="3358216" y="757444"/>
          <a:ext cx="154667" cy="1809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358216" y="793630"/>
        <a:ext cx="108267" cy="108559"/>
      </dsp:txXfrm>
    </dsp:sp>
    <dsp:sp modelId="{74480BDC-8DE3-4ECE-B8F4-EAB1EE924D34}">
      <dsp:nvSpPr>
        <dsp:cNvPr id="0" name=""/>
        <dsp:cNvSpPr/>
      </dsp:nvSpPr>
      <dsp:spPr>
        <a:xfrm>
          <a:off x="3577085" y="276054"/>
          <a:ext cx="964773" cy="11437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LSTM training and evolution</a:t>
          </a:r>
        </a:p>
      </dsp:txBody>
      <dsp:txXfrm>
        <a:off x="3605342" y="304311"/>
        <a:ext cx="908259" cy="1087198"/>
      </dsp:txXfrm>
    </dsp:sp>
    <dsp:sp modelId="{C428DFE8-6FE7-4DE2-8696-2EE24445BE06}">
      <dsp:nvSpPr>
        <dsp:cNvPr id="0" name=""/>
        <dsp:cNvSpPr/>
      </dsp:nvSpPr>
      <dsp:spPr>
        <a:xfrm>
          <a:off x="4614814" y="757444"/>
          <a:ext cx="154667" cy="1809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4614814" y="793630"/>
        <a:ext cx="108267" cy="108559"/>
      </dsp:txXfrm>
    </dsp:sp>
    <dsp:sp modelId="{D60488E8-424D-41BD-88A8-876F2A1FCD82}">
      <dsp:nvSpPr>
        <dsp:cNvPr id="0" name=""/>
        <dsp:cNvSpPr/>
      </dsp:nvSpPr>
      <dsp:spPr>
        <a:xfrm>
          <a:off x="4833683" y="310912"/>
          <a:ext cx="956908" cy="1073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Prediction</a:t>
          </a:r>
        </a:p>
      </dsp:txBody>
      <dsp:txXfrm>
        <a:off x="4861710" y="338939"/>
        <a:ext cx="900854" cy="1017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78BFAF1FC1400688CA6D0F97026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79749-818A-4F6E-BB52-0B68F46155DD}"/>
      </w:docPartPr>
      <w:docPartBody>
        <w:p w:rsidR="00000000" w:rsidRDefault="00C26A30" w:rsidP="00C26A30">
          <w:pPr>
            <w:pStyle w:val="AB78BFAF1FC1400688CA6D0F97026E1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30"/>
    <w:rsid w:val="007273F0"/>
    <w:rsid w:val="00C2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D4595BF94493DADA719C95824404C">
    <w:name w:val="59ED4595BF94493DADA719C95824404C"/>
    <w:rsid w:val="00C26A30"/>
  </w:style>
  <w:style w:type="paragraph" w:customStyle="1" w:styleId="65F62FD638F742D4AF3DCAD91C7E73BA">
    <w:name w:val="65F62FD638F742D4AF3DCAD91C7E73BA"/>
    <w:rsid w:val="00C26A30"/>
  </w:style>
  <w:style w:type="paragraph" w:customStyle="1" w:styleId="AB78BFAF1FC1400688CA6D0F97026E15">
    <w:name w:val="AB78BFAF1FC1400688CA6D0F97026E15"/>
    <w:rsid w:val="00C26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0B68-763A-4728-94BE-D06B177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BASED STOCK PRICE PREDICTION</vt:lpstr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BASED STOCK PRICE PREDICTION</dc:title>
  <dc:subject/>
  <dc:creator>Manojkumar Bagewadi</dc:creator>
  <cp:keywords/>
  <dc:description/>
  <cp:lastModifiedBy>Manojkumar Bagewadi</cp:lastModifiedBy>
  <cp:revision>4</cp:revision>
  <dcterms:created xsi:type="dcterms:W3CDTF">2020-12-26T12:27:00Z</dcterms:created>
  <dcterms:modified xsi:type="dcterms:W3CDTF">2020-12-26T13:46:00Z</dcterms:modified>
</cp:coreProperties>
</file>