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AD628" w14:textId="32A493E2" w:rsidR="00C63CBE" w:rsidRPr="00CF6719" w:rsidRDefault="0078204C" w:rsidP="0078204C">
      <w:pPr>
        <w:rPr>
          <w:rFonts w:asciiTheme="minorHAnsi" w:hAnsiTheme="minorHAnsi"/>
          <w:b/>
          <w:bCs/>
        </w:rPr>
      </w:pPr>
      <w:r w:rsidRPr="00CF6719">
        <w:rPr>
          <w:rFonts w:asciiTheme="minorHAnsi" w:hAnsiTheme="minorHAnsi"/>
          <w:b/>
          <w:bCs/>
          <w:sz w:val="22"/>
        </w:rPr>
        <w:t>About Accenture:</w:t>
      </w:r>
    </w:p>
    <w:p w14:paraId="762520E0" w14:textId="453CFA49" w:rsidR="00EC22EC" w:rsidRPr="00EC22EC" w:rsidRDefault="00EC22EC" w:rsidP="00EC22EC">
      <w:pPr>
        <w:jc w:val="both"/>
        <w:rPr>
          <w:rFonts w:asciiTheme="minorHAnsi" w:hAnsiTheme="minorHAnsi"/>
          <w:b/>
          <w:bCs/>
          <w:sz w:val="22"/>
        </w:rPr>
      </w:pPr>
      <w:r w:rsidRPr="00EC22EC">
        <w:rPr>
          <w:rFonts w:asciiTheme="minorHAnsi" w:hAnsiTheme="minorHAnsi" w:cs="Arial"/>
          <w:szCs w:val="20"/>
          <w:shd w:val="clear" w:color="auto" w:fill="FFFFFF"/>
        </w:rPr>
        <w:t>Accenture is a leading global professional services company, providing a broad range of services and solutions in strategy, consulting, digital, technology and operations</w:t>
      </w:r>
      <w:r w:rsidRPr="00EC22EC">
        <w:rPr>
          <w:rFonts w:ascii="Arial" w:hAnsi="Arial" w:cs="Arial"/>
          <w:sz w:val="21"/>
          <w:szCs w:val="21"/>
          <w:lang w:val="en"/>
        </w:rPr>
        <w:t xml:space="preserve"> </w:t>
      </w:r>
      <w:r w:rsidRPr="00EC22EC">
        <w:rPr>
          <w:rFonts w:asciiTheme="minorHAnsi" w:hAnsiTheme="minorHAnsi" w:cs="Arial"/>
          <w:szCs w:val="20"/>
          <w:shd w:val="clear" w:color="auto" w:fill="FFFFFF"/>
        </w:rPr>
        <w:t xml:space="preserve">with more than </w:t>
      </w:r>
      <w:r w:rsidR="00E315A3">
        <w:rPr>
          <w:rFonts w:asciiTheme="minorHAnsi" w:hAnsiTheme="minorHAnsi" w:cs="Arial"/>
          <w:szCs w:val="20"/>
          <w:shd w:val="clear" w:color="auto" w:fill="FFFFFF"/>
        </w:rPr>
        <w:t>469</w:t>
      </w:r>
      <w:r w:rsidRPr="00EC22EC">
        <w:rPr>
          <w:rFonts w:asciiTheme="minorHAnsi" w:hAnsiTheme="minorHAnsi" w:cs="Arial"/>
          <w:szCs w:val="20"/>
          <w:shd w:val="clear" w:color="auto" w:fill="FFFFFF"/>
        </w:rPr>
        <w:t>,000 people serving clients in more than 120 countries. Combining unparalleled experience, comprehensive capabilities across all industries and business functions, and extensive research on the world’s most successful companies, Accenture collaborates with clients to help them become high-performance businesses and governments. The company generated net revenues of US$</w:t>
      </w:r>
      <w:r w:rsidR="00E315A3">
        <w:rPr>
          <w:rFonts w:asciiTheme="minorHAnsi" w:hAnsiTheme="minorHAnsi" w:cs="Arial"/>
          <w:szCs w:val="20"/>
          <w:shd w:val="clear" w:color="auto" w:fill="FFFFFF"/>
        </w:rPr>
        <w:t>4</w:t>
      </w:r>
      <w:r w:rsidRPr="00EC22EC">
        <w:rPr>
          <w:rFonts w:asciiTheme="minorHAnsi" w:hAnsiTheme="minorHAnsi" w:cs="Arial"/>
          <w:szCs w:val="20"/>
          <w:shd w:val="clear" w:color="auto" w:fill="FFFFFF"/>
        </w:rPr>
        <w:t>1.0 billion for the fiscal year ended Aug. 31, 201</w:t>
      </w:r>
      <w:r w:rsidR="00E315A3">
        <w:rPr>
          <w:rFonts w:asciiTheme="minorHAnsi" w:hAnsiTheme="minorHAnsi" w:cs="Arial"/>
          <w:szCs w:val="20"/>
          <w:shd w:val="clear" w:color="auto" w:fill="FFFFFF"/>
        </w:rPr>
        <w:t>8</w:t>
      </w:r>
      <w:r w:rsidRPr="00EC22EC">
        <w:rPr>
          <w:rFonts w:asciiTheme="minorHAnsi" w:hAnsiTheme="minorHAnsi" w:cs="Arial"/>
          <w:szCs w:val="20"/>
          <w:shd w:val="clear" w:color="auto" w:fill="FFFFFF"/>
        </w:rPr>
        <w:t xml:space="preserve">. You can visit us at </w:t>
      </w:r>
      <w:hyperlink r:id="rId7" w:history="1">
        <w:r w:rsidRPr="00EC22EC">
          <w:rPr>
            <w:rStyle w:val="Hyperlink"/>
            <w:rFonts w:asciiTheme="minorHAnsi" w:hAnsiTheme="minorHAnsi" w:cs="Arial"/>
            <w:color w:val="auto"/>
            <w:szCs w:val="20"/>
            <w:shd w:val="clear" w:color="auto" w:fill="FFFFFF"/>
          </w:rPr>
          <w:t>http://www.accenture.com</w:t>
        </w:r>
      </w:hyperlink>
      <w:r w:rsidRPr="00EC22EC">
        <w:rPr>
          <w:rFonts w:asciiTheme="minorHAnsi" w:hAnsiTheme="minorHAnsi" w:cs="Arial"/>
          <w:szCs w:val="20"/>
          <w:shd w:val="clear" w:color="auto" w:fill="FFFFFF"/>
        </w:rPr>
        <w:t>.</w:t>
      </w:r>
    </w:p>
    <w:p w14:paraId="49BB358F" w14:textId="77777777" w:rsidR="00A6682E" w:rsidRPr="00CF6719" w:rsidRDefault="00A6682E" w:rsidP="006A42E1">
      <w:pPr>
        <w:rPr>
          <w:rFonts w:asciiTheme="minorHAnsi" w:hAnsiTheme="minorHAnsi"/>
          <w:b/>
          <w:bCs/>
        </w:rPr>
      </w:pPr>
    </w:p>
    <w:p w14:paraId="0555A6C1" w14:textId="2AF93DB1" w:rsidR="006A42E1" w:rsidRPr="00CF6719" w:rsidRDefault="0078204C" w:rsidP="006A42E1">
      <w:pPr>
        <w:rPr>
          <w:rFonts w:asciiTheme="minorHAnsi" w:hAnsiTheme="minorHAnsi"/>
        </w:rPr>
      </w:pPr>
      <w:r w:rsidRPr="00CF6719">
        <w:rPr>
          <w:rFonts w:asciiTheme="minorHAnsi" w:hAnsiTheme="minorHAnsi"/>
          <w:b/>
          <w:bCs/>
          <w:sz w:val="22"/>
        </w:rPr>
        <w:t>About Capability Network:</w:t>
      </w:r>
    </w:p>
    <w:p w14:paraId="6A36E7B8" w14:textId="056FF399" w:rsidR="006A42E1" w:rsidRPr="00CF6719" w:rsidRDefault="006A42E1" w:rsidP="0078204C">
      <w:pPr>
        <w:jc w:val="both"/>
        <w:rPr>
          <w:rFonts w:asciiTheme="minorHAnsi" w:hAnsiTheme="minorHAnsi"/>
        </w:rPr>
      </w:pPr>
      <w:r w:rsidRPr="00CF6719">
        <w:rPr>
          <w:rFonts w:asciiTheme="minorHAnsi" w:hAnsiTheme="minorHAnsi"/>
        </w:rPr>
        <w:t>If you are looking for a career with unparalleled global impact, then Accenture invites you to learn more about our rapidly expanding Capability Network. Over 2,000 management consulting and strategy professionals work in the Capability Network at Accenture.  Based in a network of prominent locations, Capability Network professionals specialize in providing cutting-edge Industry and Functional expertise and leveraging the power of Accenture to bring measurable value to our clients worldwide.</w:t>
      </w:r>
    </w:p>
    <w:p w14:paraId="57646744" w14:textId="77777777" w:rsidR="006A42E1" w:rsidRPr="00CF6719" w:rsidRDefault="006A42E1" w:rsidP="0078204C">
      <w:pPr>
        <w:jc w:val="both"/>
        <w:rPr>
          <w:rFonts w:asciiTheme="minorHAnsi" w:hAnsiTheme="minorHAnsi"/>
        </w:rPr>
      </w:pPr>
      <w:r w:rsidRPr="00CF6719">
        <w:rPr>
          <w:rFonts w:asciiTheme="minorHAnsi" w:hAnsiTheme="minorHAnsi"/>
        </w:rPr>
        <w:t> </w:t>
      </w:r>
    </w:p>
    <w:p w14:paraId="0AC9EB78" w14:textId="1D0C1B3B" w:rsidR="00177C5B" w:rsidRPr="00CF6719" w:rsidRDefault="006A42E1" w:rsidP="0078204C">
      <w:pPr>
        <w:jc w:val="both"/>
        <w:rPr>
          <w:rFonts w:asciiTheme="minorHAnsi" w:hAnsiTheme="minorHAnsi"/>
          <w:lang w:val="en-GB"/>
        </w:rPr>
      </w:pPr>
      <w:r w:rsidRPr="00CF6719">
        <w:rPr>
          <w:rFonts w:asciiTheme="minorHAnsi" w:hAnsiTheme="minorHAnsi"/>
        </w:rPr>
        <w:t xml:space="preserve">Join the Capability Network and always have the backing of the established brand of Accenture to deliver large scale transformational change. Grow your career and experience a stimulating, fast-paced environment working with prestigious clients on diverse projects to solve significant business challenges.  </w:t>
      </w:r>
      <w:r w:rsidRPr="00CF6719">
        <w:rPr>
          <w:rFonts w:asciiTheme="minorHAnsi" w:hAnsiTheme="minorHAnsi"/>
          <w:lang w:val="en-GB"/>
        </w:rPr>
        <w:t xml:space="preserve">You will deliver lasting impact as you work as part of a highly specialized team, combining overseas client-site work with opportunities based locally, and contribute to high performance through continuous collaboration and knowledge sharing.  For more information visit </w:t>
      </w:r>
      <w:hyperlink r:id="rId8" w:history="1">
        <w:r w:rsidRPr="00CF6719">
          <w:rPr>
            <w:rStyle w:val="Hyperlink"/>
            <w:rFonts w:asciiTheme="minorHAnsi" w:hAnsiTheme="minorHAnsi"/>
            <w:lang w:val="en-GB"/>
          </w:rPr>
          <w:t>www.accenture.com/capabilitynetwork</w:t>
        </w:r>
      </w:hyperlink>
      <w:r w:rsidRPr="00CF6719">
        <w:rPr>
          <w:rFonts w:asciiTheme="minorHAnsi" w:hAnsiTheme="minorHAnsi"/>
          <w:lang w:val="en-GB"/>
        </w:rPr>
        <w:t>.</w:t>
      </w:r>
    </w:p>
    <w:p w14:paraId="528CCBFB" w14:textId="77777777" w:rsidR="009767FB" w:rsidRPr="00CF6719" w:rsidRDefault="009767FB" w:rsidP="0078204C">
      <w:pPr>
        <w:jc w:val="both"/>
        <w:rPr>
          <w:rFonts w:asciiTheme="minorHAnsi" w:hAnsiTheme="minorHAnsi"/>
          <w:lang w:val="en-GB"/>
        </w:rPr>
      </w:pPr>
    </w:p>
    <w:p w14:paraId="060D9E11" w14:textId="77777777" w:rsidR="00BC0F96" w:rsidRDefault="00EF7002" w:rsidP="00BC0F96">
      <w:pPr>
        <w:jc w:val="both"/>
        <w:rPr>
          <w:rFonts w:asciiTheme="minorHAnsi" w:hAnsiTheme="minorHAnsi"/>
          <w:b/>
          <w:sz w:val="22"/>
          <w:lang w:val="en-GB"/>
        </w:rPr>
      </w:pPr>
      <w:r w:rsidRPr="00CF6719">
        <w:rPr>
          <w:rFonts w:asciiTheme="minorHAnsi" w:hAnsiTheme="minorHAnsi"/>
          <w:b/>
          <w:bCs/>
          <w:sz w:val="22"/>
        </w:rPr>
        <w:t xml:space="preserve">Strategy </w:t>
      </w:r>
      <w:r w:rsidR="00BC0F96">
        <w:rPr>
          <w:rFonts w:asciiTheme="minorHAnsi" w:hAnsiTheme="minorHAnsi"/>
          <w:b/>
          <w:bCs/>
          <w:sz w:val="22"/>
        </w:rPr>
        <w:t>Capability Network Videos:</w:t>
      </w:r>
    </w:p>
    <w:tbl>
      <w:tblPr>
        <w:tblW w:w="9620" w:type="dxa"/>
        <w:jc w:val="center"/>
        <w:tblCellMar>
          <w:left w:w="0" w:type="dxa"/>
          <w:right w:w="0" w:type="dxa"/>
        </w:tblCellMar>
        <w:tblLook w:val="04A0" w:firstRow="1" w:lastRow="0" w:firstColumn="1" w:lastColumn="0" w:noHBand="0" w:noVBand="1"/>
      </w:tblPr>
      <w:tblGrid>
        <w:gridCol w:w="4580"/>
        <w:gridCol w:w="5040"/>
      </w:tblGrid>
      <w:tr w:rsidR="00BC0F96" w14:paraId="2142F031" w14:textId="77777777" w:rsidTr="0069417D">
        <w:trPr>
          <w:jc w:val="center"/>
        </w:trPr>
        <w:tc>
          <w:tcPr>
            <w:tcW w:w="458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3759671" w14:textId="77777777" w:rsidR="00BC0F96" w:rsidRDefault="00BC0F96" w:rsidP="0069417D">
            <w:pPr>
              <w:spacing w:line="256" w:lineRule="auto"/>
              <w:rPr>
                <w:rFonts w:asciiTheme="minorHAnsi" w:eastAsiaTheme="minorHAnsi" w:hAnsiTheme="minorHAnsi"/>
              </w:rPr>
            </w:pPr>
            <w:r>
              <w:rPr>
                <w:rFonts w:asciiTheme="minorHAnsi" w:hAnsiTheme="minorHAnsi"/>
                <w:b/>
                <w:bCs/>
                <w:color w:val="1F497D"/>
              </w:rPr>
              <w:t>Video title</w:t>
            </w:r>
          </w:p>
        </w:tc>
        <w:tc>
          <w:tcPr>
            <w:tcW w:w="504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14:paraId="61194397" w14:textId="77777777" w:rsidR="00BC0F96" w:rsidRDefault="00BC0F96" w:rsidP="0069417D">
            <w:pPr>
              <w:spacing w:line="256" w:lineRule="auto"/>
              <w:rPr>
                <w:rFonts w:asciiTheme="minorHAnsi" w:hAnsiTheme="minorHAnsi"/>
              </w:rPr>
            </w:pPr>
            <w:r>
              <w:rPr>
                <w:rFonts w:asciiTheme="minorHAnsi" w:hAnsiTheme="minorHAnsi"/>
                <w:b/>
                <w:bCs/>
                <w:color w:val="1F497D"/>
              </w:rPr>
              <w:t>External link</w:t>
            </w:r>
          </w:p>
        </w:tc>
      </w:tr>
      <w:tr w:rsidR="00BC0F96" w14:paraId="1C57E69B" w14:textId="77777777" w:rsidTr="0069417D">
        <w:trPr>
          <w:trHeight w:val="340"/>
          <w:jc w:val="center"/>
        </w:trPr>
        <w:tc>
          <w:tcPr>
            <w:tcW w:w="45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0556B4" w14:textId="77777777" w:rsidR="00BC0F96" w:rsidRDefault="00BC0F96" w:rsidP="0069417D">
            <w:pPr>
              <w:spacing w:line="256" w:lineRule="auto"/>
              <w:rPr>
                <w:rFonts w:asciiTheme="minorHAnsi" w:hAnsiTheme="minorHAnsi"/>
                <w:color w:val="1F497D"/>
              </w:rPr>
            </w:pPr>
            <w:r>
              <w:rPr>
                <w:rFonts w:asciiTheme="minorHAnsi" w:hAnsiTheme="minorHAnsi"/>
                <w:color w:val="1F497D"/>
              </w:rPr>
              <w:t>Accenture Capability Network</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07DBF523" w14:textId="77777777" w:rsidR="00BC0F96" w:rsidRDefault="00900997" w:rsidP="0069417D">
            <w:pPr>
              <w:spacing w:line="256" w:lineRule="auto"/>
              <w:rPr>
                <w:rFonts w:asciiTheme="minorHAnsi" w:hAnsiTheme="minorHAnsi"/>
                <w:color w:val="1F497D"/>
              </w:rPr>
            </w:pPr>
            <w:hyperlink r:id="rId9" w:history="1">
              <w:r w:rsidR="00BC0F96">
                <w:rPr>
                  <w:rStyle w:val="Hyperlink"/>
                  <w:rFonts w:asciiTheme="minorHAnsi" w:hAnsiTheme="minorHAnsi"/>
                  <w:color w:val="1F497D"/>
                  <w:u w:val="none"/>
                </w:rPr>
                <w:t>https://www.youtube.com/watch?v=-92pvOH1d_k</w:t>
              </w:r>
            </w:hyperlink>
          </w:p>
        </w:tc>
      </w:tr>
      <w:tr w:rsidR="00BC0F96" w14:paraId="2D31A192" w14:textId="77777777" w:rsidTr="0069417D">
        <w:trPr>
          <w:jc w:val="center"/>
        </w:trPr>
        <w:tc>
          <w:tcPr>
            <w:tcW w:w="45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68632" w14:textId="77777777" w:rsidR="00BC0F96" w:rsidRPr="00B67F1E" w:rsidRDefault="00BC0F96" w:rsidP="0069417D">
            <w:pPr>
              <w:spacing w:line="256" w:lineRule="auto"/>
              <w:rPr>
                <w:rStyle w:val="Hyperlink"/>
                <w:color w:val="1F497D"/>
                <w:u w:val="none"/>
              </w:rPr>
            </w:pPr>
            <w:r w:rsidRPr="00B67F1E">
              <w:rPr>
                <w:rStyle w:val="Hyperlink"/>
                <w:rFonts w:asciiTheme="minorHAnsi" w:hAnsiTheme="minorHAnsi"/>
                <w:color w:val="1F497D"/>
                <w:u w:val="none"/>
              </w:rPr>
              <w:t>Accenture Capability Network Sales and Customer Service</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0DC72DB8" w14:textId="77777777" w:rsidR="00BC0F96" w:rsidRPr="00B67F1E" w:rsidRDefault="00900997" w:rsidP="0069417D">
            <w:pPr>
              <w:spacing w:line="256" w:lineRule="auto"/>
              <w:rPr>
                <w:rStyle w:val="Hyperlink"/>
                <w:color w:val="1F497D"/>
                <w:u w:val="none"/>
              </w:rPr>
            </w:pPr>
            <w:hyperlink r:id="rId10" w:history="1">
              <w:r w:rsidR="00BC0F96" w:rsidRPr="00B67F1E">
                <w:rPr>
                  <w:rStyle w:val="Hyperlink"/>
                  <w:rFonts w:asciiTheme="minorHAnsi" w:hAnsiTheme="minorHAnsi"/>
                  <w:color w:val="1F497D"/>
                  <w:u w:val="none"/>
                </w:rPr>
                <w:t>https://www.youtube.com/watch?v=bGqy8Wrlkdg</w:t>
              </w:r>
            </w:hyperlink>
          </w:p>
        </w:tc>
      </w:tr>
      <w:tr w:rsidR="00BC0F96" w14:paraId="0824CE4A" w14:textId="77777777" w:rsidTr="0069417D">
        <w:trPr>
          <w:jc w:val="center"/>
        </w:trPr>
        <w:tc>
          <w:tcPr>
            <w:tcW w:w="45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101A94" w14:textId="77777777" w:rsidR="00BC0F96" w:rsidRDefault="00BC0F96" w:rsidP="0069417D">
            <w:pPr>
              <w:spacing w:line="256" w:lineRule="auto"/>
              <w:rPr>
                <w:rFonts w:asciiTheme="minorHAnsi" w:hAnsiTheme="minorHAnsi"/>
                <w:color w:val="1F497D"/>
              </w:rPr>
            </w:pPr>
            <w:r>
              <w:rPr>
                <w:rFonts w:asciiTheme="minorHAnsi" w:hAnsiTheme="minorHAnsi"/>
                <w:color w:val="1F497D"/>
              </w:rPr>
              <w:t>Accenture in One Word</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58D896FA" w14:textId="77777777" w:rsidR="00BC0F96" w:rsidRDefault="00900997" w:rsidP="0069417D">
            <w:pPr>
              <w:spacing w:line="256" w:lineRule="auto"/>
              <w:rPr>
                <w:rFonts w:asciiTheme="minorHAnsi" w:hAnsiTheme="minorHAnsi"/>
                <w:color w:val="1F497D"/>
              </w:rPr>
            </w:pPr>
            <w:hyperlink r:id="rId11" w:history="1">
              <w:r w:rsidR="00BC0F96">
                <w:rPr>
                  <w:rStyle w:val="Hyperlink"/>
                  <w:color w:val="1F497D"/>
                  <w:u w:val="none"/>
                </w:rPr>
                <w:t>https://www.youtube.com/watch?v=t1Fo8uNWZ-0</w:t>
              </w:r>
            </w:hyperlink>
          </w:p>
        </w:tc>
      </w:tr>
      <w:tr w:rsidR="00BC0F96" w14:paraId="7126BBE2" w14:textId="77777777" w:rsidTr="0069417D">
        <w:trPr>
          <w:jc w:val="center"/>
        </w:trPr>
        <w:tc>
          <w:tcPr>
            <w:tcW w:w="45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A9BB8" w14:textId="77777777" w:rsidR="00BC0F96" w:rsidRDefault="00BC0F96" w:rsidP="0069417D">
            <w:pPr>
              <w:spacing w:line="256" w:lineRule="auto"/>
              <w:rPr>
                <w:rFonts w:asciiTheme="minorHAnsi" w:hAnsiTheme="minorHAnsi"/>
                <w:color w:val="1F497D"/>
              </w:rPr>
            </w:pPr>
            <w:r>
              <w:rPr>
                <w:rFonts w:asciiTheme="minorHAnsi" w:hAnsiTheme="minorHAnsi"/>
                <w:color w:val="1F497D"/>
              </w:rPr>
              <w:t>MBA Careers: What makes Accenture different</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3D04831D" w14:textId="77777777" w:rsidR="00BC0F96" w:rsidRDefault="00900997" w:rsidP="0069417D">
            <w:pPr>
              <w:spacing w:line="256" w:lineRule="auto"/>
              <w:rPr>
                <w:rFonts w:asciiTheme="minorHAnsi" w:hAnsiTheme="minorHAnsi"/>
                <w:color w:val="1F497D"/>
              </w:rPr>
            </w:pPr>
            <w:hyperlink r:id="rId12" w:history="1">
              <w:r w:rsidR="00BC0F96">
                <w:rPr>
                  <w:rStyle w:val="Hyperlink"/>
                  <w:color w:val="1F497D"/>
                  <w:u w:val="none"/>
                </w:rPr>
                <w:t>https://www.youtube.com/watch?v=5bg4u5Sczm8</w:t>
              </w:r>
            </w:hyperlink>
          </w:p>
        </w:tc>
      </w:tr>
    </w:tbl>
    <w:p w14:paraId="48EBDCFD" w14:textId="18D387CE" w:rsidR="009767FB" w:rsidRPr="00380EC2" w:rsidRDefault="00177C5B" w:rsidP="00BC0F96">
      <w:pPr>
        <w:jc w:val="both"/>
        <w:rPr>
          <w:rFonts w:asciiTheme="minorHAnsi" w:eastAsiaTheme="minorHAnsi" w:hAnsiTheme="minorHAnsi"/>
          <w:sz w:val="22"/>
          <w:lang w:val="en-GB"/>
        </w:rPr>
      </w:pPr>
      <w:r w:rsidRPr="00CF6719">
        <w:rPr>
          <w:rFonts w:asciiTheme="minorHAnsi" w:hAnsiTheme="minorHAnsi"/>
          <w:lang w:val="en-GB"/>
        </w:rPr>
        <w:t> </w:t>
      </w:r>
    </w:p>
    <w:p w14:paraId="70964A51" w14:textId="2DA56569" w:rsidR="00A707B7" w:rsidRDefault="0078204C" w:rsidP="006A42E1">
      <w:pPr>
        <w:rPr>
          <w:rFonts w:asciiTheme="minorHAnsi" w:hAnsiTheme="minorHAnsi"/>
          <w:b/>
          <w:bCs/>
          <w:sz w:val="24"/>
        </w:rPr>
      </w:pPr>
      <w:r w:rsidRPr="00CF6719">
        <w:rPr>
          <w:rFonts w:asciiTheme="minorHAnsi" w:hAnsiTheme="minorHAnsi"/>
          <w:b/>
          <w:bCs/>
          <w:sz w:val="24"/>
        </w:rPr>
        <w:t>Practice Overview</w:t>
      </w:r>
      <w:r w:rsidR="006E52FD" w:rsidRPr="00CF6719">
        <w:rPr>
          <w:rFonts w:asciiTheme="minorHAnsi" w:hAnsiTheme="minorHAnsi"/>
          <w:b/>
          <w:bCs/>
          <w:sz w:val="24"/>
        </w:rPr>
        <w:t>:</w:t>
      </w:r>
    </w:p>
    <w:p w14:paraId="4FAB0FBB" w14:textId="32D11A9D" w:rsidR="00380EC2" w:rsidRDefault="00380EC2" w:rsidP="00380EC2">
      <w:pPr>
        <w:jc w:val="both"/>
        <w:rPr>
          <w:rFonts w:asciiTheme="minorHAnsi" w:hAnsiTheme="minorHAnsi"/>
        </w:rPr>
      </w:pPr>
      <w:r>
        <w:rPr>
          <w:rFonts w:asciiTheme="minorHAnsi" w:hAnsiTheme="minorHAnsi"/>
        </w:rPr>
        <w:t xml:space="preserve">The </w:t>
      </w:r>
      <w:r w:rsidR="00794FBD">
        <w:rPr>
          <w:rFonts w:asciiTheme="minorHAnsi" w:hAnsiTheme="minorHAnsi"/>
        </w:rPr>
        <w:t xml:space="preserve">Customer Sales &amp; Service </w:t>
      </w:r>
      <w:r>
        <w:rPr>
          <w:rFonts w:asciiTheme="minorHAnsi" w:hAnsiTheme="minorHAnsi"/>
        </w:rPr>
        <w:t>team is aligned to the Consulting division of Accenture and works with our client’s s</w:t>
      </w:r>
      <w:r w:rsidR="00C9647E">
        <w:rPr>
          <w:rFonts w:asciiTheme="minorHAnsi" w:hAnsiTheme="minorHAnsi"/>
        </w:rPr>
        <w:t>ales and marketing</w:t>
      </w:r>
      <w:r>
        <w:rPr>
          <w:rFonts w:asciiTheme="minorHAnsi" w:hAnsiTheme="minorHAnsi"/>
        </w:rPr>
        <w:t xml:space="preserve"> organization. The team provides transformation services across five key offering namely </w:t>
      </w:r>
      <w:r w:rsidR="00C9647E">
        <w:rPr>
          <w:rFonts w:asciiTheme="minorHAnsi" w:hAnsiTheme="minorHAnsi"/>
        </w:rPr>
        <w:t xml:space="preserve">Intelligent Marketing, Connected </w:t>
      </w:r>
      <w:r w:rsidR="00794FBD">
        <w:rPr>
          <w:rFonts w:asciiTheme="minorHAnsi" w:hAnsiTheme="minorHAnsi"/>
        </w:rPr>
        <w:t xml:space="preserve">Commerce and </w:t>
      </w:r>
      <w:r w:rsidR="00C9647E">
        <w:rPr>
          <w:rFonts w:asciiTheme="minorHAnsi" w:hAnsiTheme="minorHAnsi"/>
        </w:rPr>
        <w:t>Next Generation Customer Care</w:t>
      </w:r>
      <w:r>
        <w:rPr>
          <w:rFonts w:asciiTheme="minorHAnsi" w:hAnsiTheme="minorHAnsi"/>
        </w:rPr>
        <w:t xml:space="preserve">. These services help our clients optimize their cost to serve and improve revenue per customer. </w:t>
      </w:r>
    </w:p>
    <w:p w14:paraId="15FA5F83" w14:textId="4038FC36" w:rsidR="00380EC2" w:rsidRDefault="00380EC2" w:rsidP="00380EC2">
      <w:pPr>
        <w:jc w:val="both"/>
        <w:rPr>
          <w:rFonts w:asciiTheme="minorHAnsi" w:hAnsiTheme="minorHAnsi"/>
        </w:rPr>
      </w:pPr>
      <w:r>
        <w:rPr>
          <w:rFonts w:asciiTheme="minorHAnsi" w:hAnsiTheme="minorHAnsi"/>
        </w:rPr>
        <w:t>The team is comprised of individuals who have great understanding of customer services function and span across various industries like CHT, FS, Utilities and Retail. The team leverages th</w:t>
      </w:r>
      <w:r w:rsidR="00C9647E">
        <w:rPr>
          <w:rFonts w:asciiTheme="minorHAnsi" w:hAnsiTheme="minorHAnsi"/>
        </w:rPr>
        <w:t>eir</w:t>
      </w:r>
      <w:r>
        <w:rPr>
          <w:rFonts w:asciiTheme="minorHAnsi" w:hAnsiTheme="minorHAnsi"/>
        </w:rPr>
        <w:t xml:space="preserve"> diversified skills to deliver projects that helps drive quantifiable value to our clients.</w:t>
      </w:r>
    </w:p>
    <w:p w14:paraId="4A5CEA17" w14:textId="1DC372DA" w:rsidR="00794FBD" w:rsidRPr="00380EC2" w:rsidRDefault="00794FBD" w:rsidP="00794FBD">
      <w:pPr>
        <w:jc w:val="both"/>
        <w:rPr>
          <w:rFonts w:asciiTheme="minorHAnsi" w:hAnsiTheme="minorHAnsi"/>
        </w:rPr>
      </w:pPr>
      <w:r>
        <w:rPr>
          <w:rFonts w:asciiTheme="minorHAnsi" w:hAnsiTheme="minorHAnsi"/>
        </w:rPr>
        <w:t>We are looking for passionate and driven individuals who will help define service strategies, design and implement contact center solutions and help optimize our client’s service operations. Individuals must have good communication skills, knowledge in relevant technologies, innovative thinking and commitment to quality</w:t>
      </w:r>
    </w:p>
    <w:p w14:paraId="00E828C0" w14:textId="77777777" w:rsidR="00A57702" w:rsidRPr="00CF6719" w:rsidRDefault="00A57702" w:rsidP="006A42E1">
      <w:pPr>
        <w:rPr>
          <w:rFonts w:asciiTheme="minorHAnsi" w:hAnsiTheme="minorHAnsi"/>
          <w:b/>
          <w:bCs/>
          <w:sz w:val="24"/>
        </w:rPr>
      </w:pPr>
    </w:p>
    <w:p w14:paraId="53CDCFE7" w14:textId="0E329FAC" w:rsidR="00177C5B" w:rsidRPr="00970739" w:rsidRDefault="00177C5B" w:rsidP="00DF4B8B">
      <w:pPr>
        <w:rPr>
          <w:rFonts w:asciiTheme="minorHAnsi" w:hAnsiTheme="minorHAnsi"/>
          <w:b/>
          <w:bCs/>
          <w:sz w:val="24"/>
        </w:rPr>
      </w:pPr>
    </w:p>
    <w:tbl>
      <w:tblPr>
        <w:tblW w:w="1087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2640"/>
        <w:gridCol w:w="1758"/>
        <w:gridCol w:w="1758"/>
        <w:gridCol w:w="2640"/>
      </w:tblGrid>
      <w:tr w:rsidR="0021394A" w:rsidRPr="00970739" w14:paraId="27CBBABD" w14:textId="77777777" w:rsidTr="0021394A">
        <w:trPr>
          <w:trHeight w:val="538"/>
        </w:trPr>
        <w:tc>
          <w:tcPr>
            <w:tcW w:w="2083" w:type="dxa"/>
            <w:shd w:val="clear" w:color="auto" w:fill="C6D9F1"/>
          </w:tcPr>
          <w:p w14:paraId="725E87B8" w14:textId="2C02B6C5" w:rsidR="0021394A" w:rsidRPr="00970739" w:rsidRDefault="0021394A" w:rsidP="002B31F7">
            <w:pPr>
              <w:rPr>
                <w:rFonts w:asciiTheme="minorHAnsi" w:hAnsiTheme="minorHAnsi"/>
                <w:b/>
                <w:sz w:val="22"/>
                <w:szCs w:val="20"/>
              </w:rPr>
            </w:pPr>
            <w:r w:rsidRPr="00970739">
              <w:rPr>
                <w:rFonts w:asciiTheme="minorHAnsi" w:hAnsiTheme="minorHAnsi"/>
                <w:b/>
                <w:sz w:val="22"/>
                <w:szCs w:val="20"/>
              </w:rPr>
              <w:lastRenderedPageBreak/>
              <w:t>Skill/Operating Group</w:t>
            </w:r>
          </w:p>
        </w:tc>
        <w:tc>
          <w:tcPr>
            <w:tcW w:w="2640" w:type="dxa"/>
            <w:shd w:val="clear" w:color="auto" w:fill="auto"/>
          </w:tcPr>
          <w:p w14:paraId="2F899B6D" w14:textId="43113058" w:rsidR="0021394A" w:rsidRPr="00970739" w:rsidRDefault="0021394A" w:rsidP="002C6F17">
            <w:pPr>
              <w:rPr>
                <w:rFonts w:asciiTheme="minorHAnsi" w:hAnsiTheme="minorHAnsi"/>
                <w:szCs w:val="20"/>
              </w:rPr>
            </w:pPr>
            <w:r>
              <w:rPr>
                <w:rFonts w:asciiTheme="minorHAnsi" w:hAnsiTheme="minorHAnsi"/>
                <w:szCs w:val="20"/>
              </w:rPr>
              <w:t>Sales Force Marketing Cloud</w:t>
            </w:r>
          </w:p>
        </w:tc>
        <w:tc>
          <w:tcPr>
            <w:tcW w:w="1758" w:type="dxa"/>
          </w:tcPr>
          <w:p w14:paraId="07D068F9" w14:textId="77777777" w:rsidR="0021394A" w:rsidRPr="00970739" w:rsidRDefault="0021394A" w:rsidP="002B31F7">
            <w:pPr>
              <w:rPr>
                <w:rFonts w:asciiTheme="minorHAnsi" w:hAnsiTheme="minorHAnsi"/>
                <w:b/>
                <w:sz w:val="22"/>
                <w:szCs w:val="20"/>
              </w:rPr>
            </w:pPr>
          </w:p>
        </w:tc>
        <w:tc>
          <w:tcPr>
            <w:tcW w:w="1758" w:type="dxa"/>
            <w:shd w:val="clear" w:color="auto" w:fill="C6D9F1"/>
          </w:tcPr>
          <w:p w14:paraId="4D1C688F" w14:textId="0BE26885" w:rsidR="0021394A" w:rsidRPr="00970739" w:rsidRDefault="0021394A" w:rsidP="002B31F7">
            <w:pPr>
              <w:rPr>
                <w:rFonts w:asciiTheme="minorHAnsi" w:hAnsiTheme="minorHAnsi"/>
                <w:b/>
                <w:sz w:val="22"/>
                <w:szCs w:val="20"/>
              </w:rPr>
            </w:pPr>
            <w:r w:rsidRPr="00970739">
              <w:rPr>
                <w:rFonts w:asciiTheme="minorHAnsi" w:hAnsiTheme="minorHAnsi"/>
                <w:b/>
                <w:sz w:val="22"/>
                <w:szCs w:val="20"/>
              </w:rPr>
              <w:t>Level</w:t>
            </w:r>
          </w:p>
        </w:tc>
        <w:tc>
          <w:tcPr>
            <w:tcW w:w="2640" w:type="dxa"/>
            <w:shd w:val="clear" w:color="auto" w:fill="auto"/>
          </w:tcPr>
          <w:p w14:paraId="55E4061F" w14:textId="2418E580" w:rsidR="0021394A" w:rsidRPr="00970739" w:rsidRDefault="0021394A" w:rsidP="002B31F7">
            <w:pPr>
              <w:rPr>
                <w:rFonts w:asciiTheme="minorHAnsi" w:hAnsiTheme="minorHAnsi"/>
                <w:szCs w:val="20"/>
              </w:rPr>
            </w:pPr>
            <w:r>
              <w:rPr>
                <w:rFonts w:asciiTheme="minorHAnsi" w:hAnsiTheme="minorHAnsi"/>
                <w:szCs w:val="20"/>
              </w:rPr>
              <w:t>Analyst</w:t>
            </w:r>
          </w:p>
        </w:tc>
      </w:tr>
      <w:tr w:rsidR="0021394A" w:rsidRPr="00970739" w14:paraId="0269F60E" w14:textId="77777777" w:rsidTr="0021394A">
        <w:trPr>
          <w:trHeight w:val="634"/>
        </w:trPr>
        <w:tc>
          <w:tcPr>
            <w:tcW w:w="2083" w:type="dxa"/>
            <w:shd w:val="clear" w:color="auto" w:fill="C6D9F1"/>
          </w:tcPr>
          <w:p w14:paraId="4DC7B894" w14:textId="0B048487" w:rsidR="0021394A" w:rsidRPr="00970739" w:rsidRDefault="0021394A" w:rsidP="002B31F7">
            <w:pPr>
              <w:rPr>
                <w:rFonts w:asciiTheme="minorHAnsi" w:hAnsiTheme="minorHAnsi"/>
                <w:b/>
                <w:sz w:val="22"/>
                <w:szCs w:val="20"/>
              </w:rPr>
            </w:pPr>
            <w:r w:rsidRPr="00970739">
              <w:rPr>
                <w:rFonts w:asciiTheme="minorHAnsi" w:hAnsiTheme="minorHAnsi"/>
                <w:b/>
                <w:sz w:val="22"/>
                <w:szCs w:val="20"/>
              </w:rPr>
              <w:t>Location</w:t>
            </w:r>
          </w:p>
        </w:tc>
        <w:tc>
          <w:tcPr>
            <w:tcW w:w="2640" w:type="dxa"/>
            <w:shd w:val="clear" w:color="auto" w:fill="auto"/>
          </w:tcPr>
          <w:p w14:paraId="0200F065" w14:textId="03CF6A4D" w:rsidR="0021394A" w:rsidRPr="00970739" w:rsidRDefault="0021394A" w:rsidP="002B31F7">
            <w:pPr>
              <w:rPr>
                <w:rFonts w:asciiTheme="minorHAnsi" w:hAnsiTheme="minorHAnsi"/>
                <w:szCs w:val="20"/>
              </w:rPr>
            </w:pPr>
            <w:r w:rsidRPr="00970739">
              <w:rPr>
                <w:rFonts w:asciiTheme="minorHAnsi" w:hAnsiTheme="minorHAnsi"/>
                <w:szCs w:val="20"/>
              </w:rPr>
              <w:t>Bangalore / Gurgaon</w:t>
            </w:r>
            <w:r>
              <w:rPr>
                <w:rFonts w:asciiTheme="minorHAnsi" w:hAnsiTheme="minorHAnsi"/>
                <w:szCs w:val="20"/>
              </w:rPr>
              <w:t xml:space="preserve"> / Mumbai / </w:t>
            </w:r>
          </w:p>
        </w:tc>
        <w:tc>
          <w:tcPr>
            <w:tcW w:w="1758" w:type="dxa"/>
          </w:tcPr>
          <w:p w14:paraId="7F00EF76" w14:textId="77777777" w:rsidR="0021394A" w:rsidRPr="00970739" w:rsidRDefault="0021394A" w:rsidP="002B31F7">
            <w:pPr>
              <w:rPr>
                <w:rFonts w:asciiTheme="minorHAnsi" w:hAnsiTheme="minorHAnsi"/>
                <w:b/>
                <w:sz w:val="22"/>
                <w:szCs w:val="20"/>
              </w:rPr>
            </w:pPr>
          </w:p>
        </w:tc>
        <w:tc>
          <w:tcPr>
            <w:tcW w:w="1758" w:type="dxa"/>
            <w:shd w:val="clear" w:color="auto" w:fill="C6D9F1"/>
          </w:tcPr>
          <w:p w14:paraId="7912F202" w14:textId="6157C3D7" w:rsidR="0021394A" w:rsidRPr="00970739" w:rsidRDefault="0021394A" w:rsidP="002B31F7">
            <w:pPr>
              <w:rPr>
                <w:rFonts w:asciiTheme="minorHAnsi" w:hAnsiTheme="minorHAnsi"/>
                <w:b/>
                <w:sz w:val="22"/>
                <w:szCs w:val="20"/>
              </w:rPr>
            </w:pPr>
            <w:r w:rsidRPr="00970739">
              <w:rPr>
                <w:rFonts w:asciiTheme="minorHAnsi" w:hAnsiTheme="minorHAnsi"/>
                <w:b/>
                <w:sz w:val="22"/>
                <w:szCs w:val="20"/>
              </w:rPr>
              <w:t>Travel Percentage</w:t>
            </w:r>
          </w:p>
        </w:tc>
        <w:tc>
          <w:tcPr>
            <w:tcW w:w="2640" w:type="dxa"/>
            <w:shd w:val="clear" w:color="auto" w:fill="auto"/>
          </w:tcPr>
          <w:p w14:paraId="66DB3415" w14:textId="09C7B635" w:rsidR="0021394A" w:rsidRPr="00970739" w:rsidRDefault="0021394A" w:rsidP="002B31F7">
            <w:pPr>
              <w:rPr>
                <w:rFonts w:asciiTheme="minorHAnsi" w:hAnsiTheme="minorHAnsi"/>
                <w:szCs w:val="20"/>
              </w:rPr>
            </w:pPr>
            <w:r w:rsidRPr="00970739">
              <w:rPr>
                <w:rFonts w:asciiTheme="minorHAnsi" w:hAnsiTheme="minorHAnsi"/>
                <w:szCs w:val="20"/>
              </w:rPr>
              <w:t>Expected Travel could be anywhere between 0-100%</w:t>
            </w:r>
          </w:p>
        </w:tc>
      </w:tr>
    </w:tbl>
    <w:tbl>
      <w:tblPr>
        <w:tblpPr w:leftFromText="180" w:rightFromText="180" w:bottomFromText="70" w:vertAnchor="text"/>
        <w:tblW w:w="8579" w:type="dxa"/>
        <w:shd w:val="clear" w:color="auto" w:fill="FFFFFF"/>
        <w:tblCellMar>
          <w:left w:w="0" w:type="dxa"/>
          <w:right w:w="0" w:type="dxa"/>
        </w:tblCellMar>
        <w:tblLook w:val="04A0" w:firstRow="1" w:lastRow="0" w:firstColumn="1" w:lastColumn="0" w:noHBand="0" w:noVBand="1"/>
      </w:tblPr>
      <w:tblGrid>
        <w:gridCol w:w="2485"/>
        <w:gridCol w:w="6094"/>
      </w:tblGrid>
      <w:tr w:rsidR="0021394A" w14:paraId="73C67B8D" w14:textId="77777777" w:rsidTr="0021394A">
        <w:trPr>
          <w:trHeight w:val="2713"/>
        </w:trPr>
        <w:tc>
          <w:tcPr>
            <w:tcW w:w="24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79C552" w14:textId="77777777" w:rsidR="0021394A" w:rsidRDefault="0021394A">
            <w:pPr>
              <w:spacing w:before="100" w:beforeAutospacing="1" w:after="120"/>
              <w:rPr>
                <w:rFonts w:ascii="Helvetica" w:eastAsiaTheme="minorHAnsi" w:hAnsi="Helvetica" w:cs="Helvetica"/>
                <w:color w:val="1D2228"/>
                <w:szCs w:val="20"/>
              </w:rPr>
            </w:pPr>
            <w:r>
              <w:rPr>
                <w:rFonts w:ascii="Arial" w:hAnsi="Arial" w:cs="Arial"/>
                <w:b/>
                <w:bCs/>
                <w:color w:val="000000"/>
                <w:szCs w:val="20"/>
              </w:rPr>
              <w:t>Principal Duties                          </w:t>
            </w:r>
          </w:p>
          <w:p w14:paraId="6293AA10" w14:textId="77777777" w:rsidR="0021394A" w:rsidRDefault="0021394A">
            <w:pPr>
              <w:spacing w:before="100" w:beforeAutospacing="1" w:after="120"/>
              <w:rPr>
                <w:rFonts w:ascii="Helvetica" w:hAnsi="Helvetica" w:cs="Helvetica"/>
                <w:color w:val="1D2228"/>
                <w:szCs w:val="20"/>
              </w:rPr>
            </w:pPr>
            <w:r>
              <w:rPr>
                <w:rFonts w:ascii="Arial" w:hAnsi="Arial" w:cs="Arial"/>
                <w:b/>
                <w:bCs/>
                <w:color w:val="000000"/>
                <w:szCs w:val="20"/>
              </w:rPr>
              <w:t>And Responsibilities:</w:t>
            </w:r>
          </w:p>
        </w:tc>
        <w:tc>
          <w:tcPr>
            <w:tcW w:w="60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F00865" w14:textId="77777777" w:rsidR="0021394A" w:rsidRDefault="0021394A" w:rsidP="0021394A">
            <w:pPr>
              <w:numPr>
                <w:ilvl w:val="0"/>
                <w:numId w:val="20"/>
              </w:numPr>
              <w:spacing w:before="0" w:after="0"/>
              <w:ind w:left="540"/>
              <w:textAlignment w:val="center"/>
              <w:rPr>
                <w:rFonts w:cs="Calibri"/>
                <w:sz w:val="22"/>
              </w:rPr>
            </w:pPr>
            <w:r>
              <w:rPr>
                <w:color w:val="000000"/>
              </w:rPr>
              <w:t>Good Knowledge of end to end flow for Salesforce Marketing Cloud/Pardot</w:t>
            </w:r>
          </w:p>
          <w:p w14:paraId="747EE9B3" w14:textId="77777777" w:rsidR="0021394A" w:rsidRDefault="0021394A" w:rsidP="0021394A">
            <w:pPr>
              <w:numPr>
                <w:ilvl w:val="0"/>
                <w:numId w:val="20"/>
              </w:numPr>
              <w:spacing w:before="0" w:after="0"/>
              <w:ind w:left="540"/>
              <w:textAlignment w:val="center"/>
            </w:pPr>
            <w:r>
              <w:rPr>
                <w:color w:val="000000"/>
              </w:rPr>
              <w:t>Minimum 3 years of experience working on Salesforce Marketing cloud/Pardot</w:t>
            </w:r>
          </w:p>
          <w:p w14:paraId="43D85E28" w14:textId="77777777" w:rsidR="0021394A" w:rsidRDefault="0021394A" w:rsidP="0021394A">
            <w:pPr>
              <w:numPr>
                <w:ilvl w:val="0"/>
                <w:numId w:val="20"/>
              </w:numPr>
              <w:spacing w:before="0" w:after="0"/>
              <w:ind w:left="540"/>
              <w:textAlignment w:val="center"/>
            </w:pPr>
            <w:r>
              <w:rPr>
                <w:color w:val="000000"/>
              </w:rPr>
              <w:t>Exposure to various Salesforce Marketing cloud application like Email Studio, Automation Studio, Journey builder, Contact builder Etc. for SFMC. Forms, Form Handlers. Prospects etc. for Pardot.</w:t>
            </w:r>
          </w:p>
          <w:p w14:paraId="5EA0EE2F" w14:textId="77777777" w:rsidR="0021394A" w:rsidRDefault="0021394A" w:rsidP="0021394A">
            <w:pPr>
              <w:numPr>
                <w:ilvl w:val="0"/>
                <w:numId w:val="20"/>
              </w:numPr>
              <w:spacing w:before="0" w:after="0"/>
              <w:ind w:left="540"/>
              <w:textAlignment w:val="center"/>
            </w:pPr>
            <w:r>
              <w:rPr>
                <w:color w:val="000000"/>
              </w:rPr>
              <w:t>Understand marketing processes</w:t>
            </w:r>
          </w:p>
          <w:p w14:paraId="5EDE701E" w14:textId="77777777" w:rsidR="0021394A" w:rsidRDefault="0021394A" w:rsidP="0021394A">
            <w:pPr>
              <w:numPr>
                <w:ilvl w:val="0"/>
                <w:numId w:val="20"/>
              </w:numPr>
              <w:spacing w:before="0" w:after="0"/>
              <w:ind w:left="540"/>
              <w:textAlignment w:val="center"/>
            </w:pPr>
            <w:r>
              <w:rPr>
                <w:color w:val="000000"/>
              </w:rPr>
              <w:t xml:space="preserve">Conduct various internal stakeholders workshops and document/ sign off the business requirements </w:t>
            </w:r>
          </w:p>
          <w:p w14:paraId="16801015" w14:textId="77777777" w:rsidR="0021394A" w:rsidRDefault="0021394A" w:rsidP="0021394A">
            <w:pPr>
              <w:numPr>
                <w:ilvl w:val="0"/>
                <w:numId w:val="20"/>
              </w:numPr>
              <w:spacing w:before="0" w:after="0"/>
              <w:ind w:left="540"/>
              <w:textAlignment w:val="center"/>
            </w:pPr>
            <w:r>
              <w:rPr>
                <w:color w:val="000000"/>
              </w:rPr>
              <w:t>Conduct SFMC/Pardot Marketing capability assessment, prepare target market operating model, functional blueprint, use cases, create and articulate business case for marketing solutions and explain the value proposition to the client</w:t>
            </w:r>
          </w:p>
          <w:p w14:paraId="49F5BFA8" w14:textId="77777777" w:rsidR="0021394A" w:rsidRDefault="0021394A" w:rsidP="0021394A">
            <w:pPr>
              <w:numPr>
                <w:ilvl w:val="0"/>
                <w:numId w:val="21"/>
              </w:numPr>
              <w:spacing w:before="0" w:after="0"/>
              <w:ind w:left="540"/>
              <w:textAlignment w:val="center"/>
            </w:pPr>
            <w:r>
              <w:rPr>
                <w:color w:val="000000"/>
              </w:rPr>
              <w:t>Good to have other salesforce clouds knowledge.</w:t>
            </w:r>
          </w:p>
        </w:tc>
      </w:tr>
      <w:tr w:rsidR="0021394A" w14:paraId="061CD5A0" w14:textId="77777777" w:rsidTr="0021394A">
        <w:trPr>
          <w:trHeight w:val="666"/>
        </w:trPr>
        <w:tc>
          <w:tcPr>
            <w:tcW w:w="24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7EC32A" w14:textId="77777777" w:rsidR="0021394A" w:rsidRDefault="0021394A">
            <w:pPr>
              <w:spacing w:before="100" w:beforeAutospacing="1" w:after="120"/>
              <w:rPr>
                <w:rFonts w:ascii="Helvetica" w:hAnsi="Helvetica" w:cs="Helvetica"/>
                <w:color w:val="1D2228"/>
                <w:szCs w:val="20"/>
              </w:rPr>
            </w:pPr>
            <w:r>
              <w:rPr>
                <w:rFonts w:ascii="Arial" w:hAnsi="Arial" w:cs="Arial"/>
                <w:b/>
                <w:bCs/>
                <w:color w:val="000000"/>
                <w:szCs w:val="20"/>
              </w:rPr>
              <w:t>Qualifications:</w:t>
            </w:r>
          </w:p>
        </w:tc>
        <w:tc>
          <w:tcPr>
            <w:tcW w:w="60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11EE50" w14:textId="77777777" w:rsidR="0021394A" w:rsidRDefault="0021394A" w:rsidP="0021394A">
            <w:pPr>
              <w:numPr>
                <w:ilvl w:val="0"/>
                <w:numId w:val="18"/>
              </w:numPr>
              <w:spacing w:before="0" w:after="0"/>
              <w:jc w:val="both"/>
              <w:rPr>
                <w:rFonts w:ascii="Book Antiqua" w:eastAsia="Times New Roman" w:hAnsi="Book Antiqua" w:cs="Calibri"/>
                <w:color w:val="000000"/>
                <w:sz w:val="22"/>
              </w:rPr>
            </w:pPr>
            <w:r>
              <w:rPr>
                <w:rFonts w:ascii="Arial" w:eastAsia="Times New Roman" w:hAnsi="Arial" w:cs="Arial"/>
                <w:color w:val="000000"/>
              </w:rPr>
              <w:t>Bachelor’s degree in related field or equivalent experience. MBA is preferred</w:t>
            </w:r>
          </w:p>
          <w:p w14:paraId="5CF0348C" w14:textId="77777777" w:rsidR="0021394A" w:rsidRDefault="0021394A" w:rsidP="0021394A">
            <w:pPr>
              <w:numPr>
                <w:ilvl w:val="0"/>
                <w:numId w:val="18"/>
              </w:numPr>
              <w:spacing w:before="0" w:after="0"/>
              <w:jc w:val="both"/>
              <w:rPr>
                <w:rFonts w:ascii="Book Antiqua" w:eastAsia="Times New Roman" w:hAnsi="Book Antiqua"/>
                <w:color w:val="000000"/>
              </w:rPr>
            </w:pPr>
            <w:r>
              <w:rPr>
                <w:rFonts w:ascii="Arial" w:eastAsia="Times New Roman" w:hAnsi="Arial" w:cs="Arial"/>
                <w:b/>
                <w:bCs/>
                <w:color w:val="000000"/>
              </w:rPr>
              <w:t>One or more certifications in SFDC -Marketing cloud/Pardot (good to have in additional SFDC Certifications)</w:t>
            </w:r>
          </w:p>
        </w:tc>
      </w:tr>
      <w:tr w:rsidR="0021394A" w14:paraId="627BDA44" w14:textId="77777777" w:rsidTr="0021394A">
        <w:trPr>
          <w:trHeight w:val="1305"/>
        </w:trPr>
        <w:tc>
          <w:tcPr>
            <w:tcW w:w="24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3C0AC8" w14:textId="77777777" w:rsidR="0021394A" w:rsidRDefault="0021394A">
            <w:pPr>
              <w:spacing w:before="100" w:beforeAutospacing="1" w:after="120"/>
              <w:rPr>
                <w:rFonts w:ascii="Helvetica" w:eastAsiaTheme="minorHAnsi" w:hAnsi="Helvetica" w:cs="Helvetica"/>
                <w:color w:val="1D2228"/>
                <w:szCs w:val="20"/>
              </w:rPr>
            </w:pPr>
            <w:r>
              <w:rPr>
                <w:rFonts w:ascii="Arial" w:hAnsi="Arial" w:cs="Arial"/>
                <w:b/>
                <w:bCs/>
                <w:color w:val="000000"/>
                <w:szCs w:val="20"/>
              </w:rPr>
              <w:t>Experience:</w:t>
            </w:r>
          </w:p>
        </w:tc>
        <w:tc>
          <w:tcPr>
            <w:tcW w:w="60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766236" w14:textId="77777777" w:rsidR="0021394A" w:rsidRDefault="0021394A" w:rsidP="0021394A">
            <w:pPr>
              <w:numPr>
                <w:ilvl w:val="0"/>
                <w:numId w:val="19"/>
              </w:numPr>
              <w:spacing w:before="0" w:after="0"/>
              <w:jc w:val="both"/>
              <w:rPr>
                <w:rFonts w:ascii="Book Antiqua" w:eastAsia="Times New Roman" w:hAnsi="Book Antiqua" w:cs="Calibri"/>
                <w:color w:val="000000"/>
                <w:sz w:val="22"/>
              </w:rPr>
            </w:pPr>
            <w:r>
              <w:rPr>
                <w:rFonts w:ascii="Arial" w:eastAsia="Times New Roman" w:hAnsi="Arial" w:cs="Arial"/>
                <w:color w:val="000000"/>
              </w:rPr>
              <w:t>SFMC/Pardot Functional Consultant with 2+ years of experience in Marketing cloud/Pardot implementation (3+ years of total implementations experience) with deep functional, industry and client facing experience</w:t>
            </w:r>
          </w:p>
          <w:p w14:paraId="7DA29D5C" w14:textId="77777777" w:rsidR="0021394A" w:rsidRDefault="0021394A" w:rsidP="0021394A">
            <w:pPr>
              <w:numPr>
                <w:ilvl w:val="0"/>
                <w:numId w:val="19"/>
              </w:numPr>
              <w:spacing w:before="0" w:after="0"/>
              <w:jc w:val="both"/>
              <w:rPr>
                <w:rFonts w:ascii="Book Antiqua" w:eastAsia="Times New Roman" w:hAnsi="Book Antiqua"/>
                <w:color w:val="000000"/>
              </w:rPr>
            </w:pPr>
            <w:r>
              <w:rPr>
                <w:rFonts w:ascii="Arial" w:eastAsia="Times New Roman" w:hAnsi="Arial" w:cs="Arial"/>
                <w:color w:val="000000"/>
              </w:rPr>
              <w:t>Extensive experience and hands-on role in conducting requirement gathering and design workshops, preparing solution and functional blueprint, leading and coordinating solution design and deployment across multi-dimensional team</w:t>
            </w:r>
          </w:p>
        </w:tc>
      </w:tr>
    </w:tbl>
    <w:p w14:paraId="149E8BEC" w14:textId="77777777" w:rsidR="00F75BDF" w:rsidRDefault="00F75BDF" w:rsidP="00F75BDF">
      <w:pPr>
        <w:rPr>
          <w:rFonts w:ascii="Cambria" w:eastAsiaTheme="minorHAnsi" w:hAnsi="Cambria"/>
          <w:color w:val="002060"/>
        </w:rPr>
      </w:pPr>
    </w:p>
    <w:p w14:paraId="4AA652FB" w14:textId="44B86316" w:rsidR="00426AA0" w:rsidRPr="00CF6719" w:rsidRDefault="00426AA0" w:rsidP="00BD25B3">
      <w:pPr>
        <w:spacing w:before="120" w:after="120"/>
        <w:rPr>
          <w:rFonts w:asciiTheme="minorHAnsi" w:hAnsiTheme="minorHAnsi"/>
          <w:b/>
        </w:rPr>
      </w:pPr>
    </w:p>
    <w:p w14:paraId="3DB9DFCE" w14:textId="77777777" w:rsidR="00D34315" w:rsidRPr="0085462D" w:rsidRDefault="00D34315" w:rsidP="00D34315">
      <w:pPr>
        <w:ind w:left="-1260"/>
        <w:rPr>
          <w:rFonts w:asciiTheme="minorHAnsi" w:hAnsiTheme="minorHAnsi"/>
          <w:i/>
          <w:sz w:val="18"/>
        </w:rPr>
      </w:pPr>
      <w:r w:rsidRPr="0085462D">
        <w:rPr>
          <w:rFonts w:asciiTheme="minorHAnsi" w:hAnsiTheme="minorHAnsi"/>
          <w:i/>
          <w:sz w:val="18"/>
        </w:rPr>
        <w:t>Accenture is an equal opportunities employer and welcomes applications from all sections of society and does not discriminate on grounds of race, religion or belief, ethnic or national origin, disability, age, citizenship, marital, domestic or civil partnership status, sexual orientation, gender identity, or any other basis as protected by applicable law.</w:t>
      </w:r>
    </w:p>
    <w:p w14:paraId="4AE67888" w14:textId="47333A6C" w:rsidR="00EF7002" w:rsidRPr="00CF6719" w:rsidRDefault="00EF7002" w:rsidP="00EF7002">
      <w:pPr>
        <w:ind w:left="-1152"/>
        <w:rPr>
          <w:rFonts w:asciiTheme="minorHAnsi" w:hAnsiTheme="minorHAnsi"/>
          <w:b/>
          <w:sz w:val="22"/>
        </w:rPr>
      </w:pPr>
    </w:p>
    <w:sectPr w:rsidR="00EF7002" w:rsidRPr="00CF6719" w:rsidSect="003D08AD">
      <w:headerReference w:type="default" r:id="rId13"/>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86EEB" w14:textId="77777777" w:rsidR="00900997" w:rsidRDefault="00900997" w:rsidP="006A42E1">
      <w:pPr>
        <w:spacing w:before="0" w:after="0"/>
      </w:pPr>
      <w:r>
        <w:separator/>
      </w:r>
    </w:p>
  </w:endnote>
  <w:endnote w:type="continuationSeparator" w:id="0">
    <w:p w14:paraId="7BD2A0B8" w14:textId="77777777" w:rsidR="00900997" w:rsidRDefault="00900997" w:rsidP="006A42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64157" w14:textId="77777777" w:rsidR="00900997" w:rsidRDefault="00900997" w:rsidP="006A42E1">
      <w:pPr>
        <w:spacing w:before="0" w:after="0"/>
      </w:pPr>
      <w:r>
        <w:separator/>
      </w:r>
    </w:p>
  </w:footnote>
  <w:footnote w:type="continuationSeparator" w:id="0">
    <w:p w14:paraId="5D090DD3" w14:textId="77777777" w:rsidR="00900997" w:rsidRDefault="00900997" w:rsidP="006A42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61EAD" w14:textId="0A64B9F1" w:rsidR="002B31F7" w:rsidRDefault="002B31F7" w:rsidP="009767FB">
    <w:pPr>
      <w:pStyle w:val="Header"/>
    </w:pPr>
    <w:r>
      <w:tab/>
    </w:r>
  </w:p>
  <w:p w14:paraId="17338FD8" w14:textId="317577E0" w:rsidR="002B31F7" w:rsidRDefault="002B31F7" w:rsidP="009767FB">
    <w:pPr>
      <w:pStyle w:val="Header"/>
      <w:jc w:val="center"/>
    </w:pPr>
    <w:r>
      <w:rPr>
        <w:noProof/>
      </w:rPr>
      <w:drawing>
        <wp:inline distT="0" distB="0" distL="0" distR="0" wp14:anchorId="0284AAF0" wp14:editId="5892923F">
          <wp:extent cx="5985601" cy="723900"/>
          <wp:effectExtent l="0" t="0" r="0" b="0"/>
          <wp:docPr id="10" name="Picture 10" descr="cid:image001.jpg@01D0BD84.A23B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0BD84.A23B919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220712" cy="752334"/>
                  </a:xfrm>
                  <a:prstGeom prst="rect">
                    <a:avLst/>
                  </a:prstGeom>
                  <a:noFill/>
                  <a:ln>
                    <a:noFill/>
                  </a:ln>
                </pic:spPr>
              </pic:pic>
            </a:graphicData>
          </a:graphic>
        </wp:inline>
      </w:drawing>
    </w:r>
  </w:p>
  <w:p w14:paraId="1F53A04E" w14:textId="77777777" w:rsidR="002B31F7" w:rsidRDefault="002B31F7" w:rsidP="003D0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31F1"/>
    <w:multiLevelType w:val="hybridMultilevel"/>
    <w:tmpl w:val="D19037B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C7E29"/>
    <w:multiLevelType w:val="hybridMultilevel"/>
    <w:tmpl w:val="0BD64B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B7AA4"/>
    <w:multiLevelType w:val="hybridMultilevel"/>
    <w:tmpl w:val="C67C155A"/>
    <w:lvl w:ilvl="0" w:tplc="9E36EBDC">
      <w:start w:val="1"/>
      <w:numFmt w:val="bullet"/>
      <w:lvlText w:val=""/>
      <w:lvlJc w:val="left"/>
      <w:pPr>
        <w:tabs>
          <w:tab w:val="num" w:pos="720"/>
        </w:tabs>
        <w:ind w:left="718" w:hanging="358"/>
      </w:pPr>
      <w:rPr>
        <w:rFonts w:ascii="Symbol" w:hAnsi="Symbol" w:hint="default"/>
      </w:rPr>
    </w:lvl>
    <w:lvl w:ilvl="1" w:tplc="10F8368C">
      <w:start w:val="1"/>
      <w:numFmt w:val="bullet"/>
      <w:lvlText w:val=""/>
      <w:lvlJc w:val="left"/>
      <w:pPr>
        <w:tabs>
          <w:tab w:val="num" w:pos="1440"/>
        </w:tabs>
        <w:ind w:left="873" w:firstLine="20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C37FC"/>
    <w:multiLevelType w:val="hybridMultilevel"/>
    <w:tmpl w:val="12221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96E94"/>
    <w:multiLevelType w:val="hybridMultilevel"/>
    <w:tmpl w:val="DD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E148D"/>
    <w:multiLevelType w:val="multilevel"/>
    <w:tmpl w:val="21808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27F81"/>
    <w:multiLevelType w:val="multilevel"/>
    <w:tmpl w:val="B0CAD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61CFF"/>
    <w:multiLevelType w:val="hybridMultilevel"/>
    <w:tmpl w:val="169E06C2"/>
    <w:lvl w:ilvl="0" w:tplc="4B3A4E9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85A8E"/>
    <w:multiLevelType w:val="hybridMultilevel"/>
    <w:tmpl w:val="9C828D70"/>
    <w:lvl w:ilvl="0" w:tplc="4B3A4E9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2D02C1"/>
    <w:multiLevelType w:val="hybridMultilevel"/>
    <w:tmpl w:val="879AC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B7C02"/>
    <w:multiLevelType w:val="hybridMultilevel"/>
    <w:tmpl w:val="4D866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6B025B"/>
    <w:multiLevelType w:val="hybridMultilevel"/>
    <w:tmpl w:val="19B4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71A58"/>
    <w:multiLevelType w:val="hybridMultilevel"/>
    <w:tmpl w:val="A800AEC6"/>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974D9"/>
    <w:multiLevelType w:val="hybridMultilevel"/>
    <w:tmpl w:val="E27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F1194"/>
    <w:multiLevelType w:val="hybridMultilevel"/>
    <w:tmpl w:val="1AA460FC"/>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48052F"/>
    <w:multiLevelType w:val="multilevel"/>
    <w:tmpl w:val="FB84C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9B56B0"/>
    <w:multiLevelType w:val="multilevel"/>
    <w:tmpl w:val="D65C4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2AC8"/>
    <w:multiLevelType w:val="multilevel"/>
    <w:tmpl w:val="0FE4F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683B67"/>
    <w:multiLevelType w:val="hybridMultilevel"/>
    <w:tmpl w:val="F19C8E1A"/>
    <w:lvl w:ilvl="0" w:tplc="4B3A4E9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C476EB"/>
    <w:multiLevelType w:val="hybridMultilevel"/>
    <w:tmpl w:val="C78A8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01D6B39"/>
    <w:multiLevelType w:val="hybridMultilevel"/>
    <w:tmpl w:val="77CA1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4"/>
  </w:num>
  <w:num w:numId="4">
    <w:abstractNumId w:val="10"/>
  </w:num>
  <w:num w:numId="5">
    <w:abstractNumId w:val="9"/>
  </w:num>
  <w:num w:numId="6">
    <w:abstractNumId w:val="20"/>
  </w:num>
  <w:num w:numId="7">
    <w:abstractNumId w:val="11"/>
  </w:num>
  <w:num w:numId="8">
    <w:abstractNumId w:val="13"/>
  </w:num>
  <w:num w:numId="9">
    <w:abstractNumId w:val="1"/>
  </w:num>
  <w:num w:numId="10">
    <w:abstractNumId w:val="2"/>
  </w:num>
  <w:num w:numId="11">
    <w:abstractNumId w:val="4"/>
  </w:num>
  <w:num w:numId="12">
    <w:abstractNumId w:val="19"/>
  </w:num>
  <w:num w:numId="13">
    <w:abstractNumId w:val="3"/>
  </w:num>
  <w:num w:numId="14">
    <w:abstractNumId w:val="18"/>
  </w:num>
  <w:num w:numId="15">
    <w:abstractNumId w:val="8"/>
  </w:num>
  <w:num w:numId="16">
    <w:abstractNumId w:val="7"/>
  </w:num>
  <w:num w:numId="17">
    <w:abstractNumId w:val="6"/>
    <w:lvlOverride w:ilvl="0"/>
    <w:lvlOverride w:ilvl="1"/>
    <w:lvlOverride w:ilvl="2"/>
    <w:lvlOverride w:ilvl="3"/>
    <w:lvlOverride w:ilvl="4"/>
    <w:lvlOverride w:ilvl="5"/>
    <w:lvlOverride w:ilvl="6"/>
    <w:lvlOverride w:ilvl="7"/>
    <w:lvlOverride w:ilvl="8"/>
  </w:num>
  <w:num w:numId="18">
    <w:abstractNumId w:val="17"/>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15"/>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E1"/>
    <w:rsid w:val="00000E11"/>
    <w:rsid w:val="00011A7E"/>
    <w:rsid w:val="000123E9"/>
    <w:rsid w:val="00013037"/>
    <w:rsid w:val="000366E6"/>
    <w:rsid w:val="00073118"/>
    <w:rsid w:val="000D2600"/>
    <w:rsid w:val="000D7288"/>
    <w:rsid w:val="000E31E1"/>
    <w:rsid w:val="0011101A"/>
    <w:rsid w:val="0011481A"/>
    <w:rsid w:val="001202BA"/>
    <w:rsid w:val="00146999"/>
    <w:rsid w:val="001521BB"/>
    <w:rsid w:val="00177C5B"/>
    <w:rsid w:val="001A433E"/>
    <w:rsid w:val="001C2A20"/>
    <w:rsid w:val="001D257D"/>
    <w:rsid w:val="001D472A"/>
    <w:rsid w:val="001F3B7E"/>
    <w:rsid w:val="0021394A"/>
    <w:rsid w:val="0022511A"/>
    <w:rsid w:val="0023360F"/>
    <w:rsid w:val="00256454"/>
    <w:rsid w:val="002618D4"/>
    <w:rsid w:val="00272AB3"/>
    <w:rsid w:val="00281FB9"/>
    <w:rsid w:val="00290D04"/>
    <w:rsid w:val="0029258C"/>
    <w:rsid w:val="002B2E18"/>
    <w:rsid w:val="002B31F7"/>
    <w:rsid w:val="002C236D"/>
    <w:rsid w:val="002C6F17"/>
    <w:rsid w:val="00305916"/>
    <w:rsid w:val="003235B1"/>
    <w:rsid w:val="00324372"/>
    <w:rsid w:val="00333138"/>
    <w:rsid w:val="00343994"/>
    <w:rsid w:val="00380EC2"/>
    <w:rsid w:val="003A548A"/>
    <w:rsid w:val="003B1E39"/>
    <w:rsid w:val="003C2382"/>
    <w:rsid w:val="003C4F1E"/>
    <w:rsid w:val="003C703B"/>
    <w:rsid w:val="003D08AD"/>
    <w:rsid w:val="003D5B9A"/>
    <w:rsid w:val="003F30A8"/>
    <w:rsid w:val="003F55DD"/>
    <w:rsid w:val="00426AA0"/>
    <w:rsid w:val="00432C31"/>
    <w:rsid w:val="00453FAE"/>
    <w:rsid w:val="00462CA0"/>
    <w:rsid w:val="004739AD"/>
    <w:rsid w:val="0048445B"/>
    <w:rsid w:val="00486FAF"/>
    <w:rsid w:val="004A09F1"/>
    <w:rsid w:val="004F1FFA"/>
    <w:rsid w:val="00526759"/>
    <w:rsid w:val="005D3194"/>
    <w:rsid w:val="005E6110"/>
    <w:rsid w:val="00610729"/>
    <w:rsid w:val="00613179"/>
    <w:rsid w:val="006238FC"/>
    <w:rsid w:val="006418B3"/>
    <w:rsid w:val="006867FB"/>
    <w:rsid w:val="0069360E"/>
    <w:rsid w:val="006A42E1"/>
    <w:rsid w:val="006B7810"/>
    <w:rsid w:val="006C7B0D"/>
    <w:rsid w:val="006E52FD"/>
    <w:rsid w:val="007111A0"/>
    <w:rsid w:val="00726401"/>
    <w:rsid w:val="00755124"/>
    <w:rsid w:val="0078204C"/>
    <w:rsid w:val="00794FBD"/>
    <w:rsid w:val="007A0641"/>
    <w:rsid w:val="007C0FD5"/>
    <w:rsid w:val="008101AF"/>
    <w:rsid w:val="008108B5"/>
    <w:rsid w:val="00851446"/>
    <w:rsid w:val="0089735C"/>
    <w:rsid w:val="008D4141"/>
    <w:rsid w:val="00900997"/>
    <w:rsid w:val="00902DED"/>
    <w:rsid w:val="00905038"/>
    <w:rsid w:val="009311CE"/>
    <w:rsid w:val="009663F0"/>
    <w:rsid w:val="00970739"/>
    <w:rsid w:val="009717C0"/>
    <w:rsid w:val="009767FB"/>
    <w:rsid w:val="00981804"/>
    <w:rsid w:val="00996D5E"/>
    <w:rsid w:val="009A1FA0"/>
    <w:rsid w:val="009B138D"/>
    <w:rsid w:val="009B1C8D"/>
    <w:rsid w:val="009E2D95"/>
    <w:rsid w:val="009F0E4D"/>
    <w:rsid w:val="009F1210"/>
    <w:rsid w:val="009F474F"/>
    <w:rsid w:val="00A1501D"/>
    <w:rsid w:val="00A21242"/>
    <w:rsid w:val="00A5514C"/>
    <w:rsid w:val="00A57702"/>
    <w:rsid w:val="00A6682E"/>
    <w:rsid w:val="00A707B7"/>
    <w:rsid w:val="00A71E23"/>
    <w:rsid w:val="00AC5916"/>
    <w:rsid w:val="00B21E5A"/>
    <w:rsid w:val="00B25D9A"/>
    <w:rsid w:val="00B34984"/>
    <w:rsid w:val="00B4303B"/>
    <w:rsid w:val="00B57B6D"/>
    <w:rsid w:val="00B95DDB"/>
    <w:rsid w:val="00BA6A79"/>
    <w:rsid w:val="00BC0F96"/>
    <w:rsid w:val="00BC7382"/>
    <w:rsid w:val="00BD25B3"/>
    <w:rsid w:val="00C1726F"/>
    <w:rsid w:val="00C22151"/>
    <w:rsid w:val="00C33A92"/>
    <w:rsid w:val="00C4195F"/>
    <w:rsid w:val="00C51DFF"/>
    <w:rsid w:val="00C56DC1"/>
    <w:rsid w:val="00C63CBE"/>
    <w:rsid w:val="00C654F3"/>
    <w:rsid w:val="00C65A00"/>
    <w:rsid w:val="00C9647E"/>
    <w:rsid w:val="00CD72A4"/>
    <w:rsid w:val="00CE633F"/>
    <w:rsid w:val="00CF6719"/>
    <w:rsid w:val="00D14BA5"/>
    <w:rsid w:val="00D34315"/>
    <w:rsid w:val="00D35861"/>
    <w:rsid w:val="00D649DB"/>
    <w:rsid w:val="00D73DD7"/>
    <w:rsid w:val="00D97CC2"/>
    <w:rsid w:val="00DA6371"/>
    <w:rsid w:val="00DA749B"/>
    <w:rsid w:val="00DC46D2"/>
    <w:rsid w:val="00DE25A8"/>
    <w:rsid w:val="00DF4B8B"/>
    <w:rsid w:val="00E06271"/>
    <w:rsid w:val="00E315A3"/>
    <w:rsid w:val="00E53B0E"/>
    <w:rsid w:val="00E9486F"/>
    <w:rsid w:val="00EA1764"/>
    <w:rsid w:val="00EC04E8"/>
    <w:rsid w:val="00EC22EC"/>
    <w:rsid w:val="00EF7002"/>
    <w:rsid w:val="00F30BDE"/>
    <w:rsid w:val="00F75BDF"/>
    <w:rsid w:val="00F77452"/>
    <w:rsid w:val="00F92A64"/>
    <w:rsid w:val="00FA1712"/>
    <w:rsid w:val="00FC5248"/>
    <w:rsid w:val="00FD1700"/>
    <w:rsid w:val="00FE42F1"/>
    <w:rsid w:val="00FE4442"/>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3C155"/>
  <w15:chartTrackingRefBased/>
  <w15:docId w15:val="{AA5FCCB2-B0D9-442A-8F63-60F589D2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E1"/>
    <w:pPr>
      <w:spacing w:before="60" w:after="20" w:line="240" w:lineRule="auto"/>
    </w:pPr>
    <w:rPr>
      <w:rFonts w:ascii="Calibri" w:eastAsia="Calibri" w:hAnsi="Calibr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A42E1"/>
    <w:rPr>
      <w:rFonts w:cs="Times New Roman"/>
      <w:color w:val="0000FF"/>
      <w:u w:val="single"/>
    </w:rPr>
  </w:style>
  <w:style w:type="paragraph" w:styleId="Header">
    <w:name w:val="header"/>
    <w:basedOn w:val="Normal"/>
    <w:link w:val="HeaderChar"/>
    <w:uiPriority w:val="99"/>
    <w:unhideWhenUsed/>
    <w:rsid w:val="006A42E1"/>
    <w:pPr>
      <w:tabs>
        <w:tab w:val="center" w:pos="4680"/>
        <w:tab w:val="right" w:pos="9360"/>
      </w:tabs>
      <w:spacing w:before="0" w:after="0"/>
    </w:pPr>
  </w:style>
  <w:style w:type="character" w:customStyle="1" w:styleId="HeaderChar">
    <w:name w:val="Header Char"/>
    <w:basedOn w:val="DefaultParagraphFont"/>
    <w:link w:val="Header"/>
    <w:uiPriority w:val="99"/>
    <w:rsid w:val="006A42E1"/>
    <w:rPr>
      <w:rFonts w:ascii="Calibri" w:eastAsia="Calibri" w:hAnsi="Calibri" w:cs="Times New Roman"/>
      <w:sz w:val="20"/>
    </w:rPr>
  </w:style>
  <w:style w:type="paragraph" w:styleId="Footer">
    <w:name w:val="footer"/>
    <w:basedOn w:val="Normal"/>
    <w:link w:val="FooterChar"/>
    <w:unhideWhenUsed/>
    <w:rsid w:val="006A42E1"/>
    <w:pPr>
      <w:tabs>
        <w:tab w:val="center" w:pos="4680"/>
        <w:tab w:val="right" w:pos="9360"/>
      </w:tabs>
      <w:spacing w:before="0" w:after="0"/>
    </w:pPr>
  </w:style>
  <w:style w:type="character" w:customStyle="1" w:styleId="FooterChar">
    <w:name w:val="Footer Char"/>
    <w:basedOn w:val="DefaultParagraphFont"/>
    <w:link w:val="Footer"/>
    <w:uiPriority w:val="99"/>
    <w:rsid w:val="006A42E1"/>
    <w:rPr>
      <w:rFonts w:ascii="Calibri" w:eastAsia="Calibri" w:hAnsi="Calibri" w:cs="Times New Roman"/>
      <w:sz w:val="20"/>
    </w:rPr>
  </w:style>
  <w:style w:type="character" w:styleId="CommentReference">
    <w:name w:val="annotation reference"/>
    <w:basedOn w:val="DefaultParagraphFont"/>
    <w:uiPriority w:val="99"/>
    <w:semiHidden/>
    <w:unhideWhenUsed/>
    <w:rsid w:val="001F3B7E"/>
    <w:rPr>
      <w:sz w:val="16"/>
      <w:szCs w:val="16"/>
    </w:rPr>
  </w:style>
  <w:style w:type="paragraph" w:styleId="CommentText">
    <w:name w:val="annotation text"/>
    <w:basedOn w:val="Normal"/>
    <w:link w:val="CommentTextChar"/>
    <w:uiPriority w:val="99"/>
    <w:semiHidden/>
    <w:unhideWhenUsed/>
    <w:rsid w:val="001F3B7E"/>
    <w:rPr>
      <w:szCs w:val="20"/>
    </w:rPr>
  </w:style>
  <w:style w:type="character" w:customStyle="1" w:styleId="CommentTextChar">
    <w:name w:val="Comment Text Char"/>
    <w:basedOn w:val="DefaultParagraphFont"/>
    <w:link w:val="CommentText"/>
    <w:uiPriority w:val="99"/>
    <w:semiHidden/>
    <w:rsid w:val="001F3B7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F3B7E"/>
    <w:rPr>
      <w:b/>
      <w:bCs/>
    </w:rPr>
  </w:style>
  <w:style w:type="character" w:customStyle="1" w:styleId="CommentSubjectChar">
    <w:name w:val="Comment Subject Char"/>
    <w:basedOn w:val="CommentTextChar"/>
    <w:link w:val="CommentSubject"/>
    <w:uiPriority w:val="99"/>
    <w:semiHidden/>
    <w:rsid w:val="001F3B7E"/>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F3B7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B7E"/>
    <w:rPr>
      <w:rFonts w:ascii="Segoe UI" w:eastAsia="Calibri" w:hAnsi="Segoe UI" w:cs="Segoe UI"/>
      <w:sz w:val="18"/>
      <w:szCs w:val="18"/>
    </w:rPr>
  </w:style>
  <w:style w:type="table" w:styleId="TableGrid">
    <w:name w:val="Table Grid"/>
    <w:basedOn w:val="TableNormal"/>
    <w:uiPriority w:val="39"/>
    <w:rsid w:val="00BD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5B3"/>
    <w:pPr>
      <w:spacing w:before="0" w:after="0"/>
      <w:ind w:left="720"/>
    </w:pPr>
    <w:rPr>
      <w:rFonts w:ascii="Book Antiqua" w:eastAsia="Times New Roman" w:hAnsi="Book Antiqua"/>
      <w:sz w:val="22"/>
      <w:szCs w:val="20"/>
    </w:rPr>
  </w:style>
  <w:style w:type="paragraph" w:styleId="BodyText2">
    <w:name w:val="Body Text 2"/>
    <w:basedOn w:val="Normal"/>
    <w:link w:val="BodyText2Char"/>
    <w:rsid w:val="00FD1700"/>
    <w:pPr>
      <w:spacing w:before="0" w:after="0"/>
    </w:pPr>
    <w:rPr>
      <w:rFonts w:ascii="Times New Roman" w:eastAsia="Times New Roman" w:hAnsi="Times New Roman"/>
      <w:sz w:val="22"/>
      <w:szCs w:val="20"/>
    </w:rPr>
  </w:style>
  <w:style w:type="character" w:customStyle="1" w:styleId="BodyText2Char">
    <w:name w:val="Body Text 2 Char"/>
    <w:basedOn w:val="DefaultParagraphFont"/>
    <w:link w:val="BodyText2"/>
    <w:rsid w:val="00FD1700"/>
    <w:rPr>
      <w:rFonts w:ascii="Times New Roman" w:eastAsia="Times New Roman" w:hAnsi="Times New Roman" w:cs="Times New Roman"/>
      <w:szCs w:val="20"/>
    </w:rPr>
  </w:style>
  <w:style w:type="paragraph" w:styleId="NoSpacing">
    <w:name w:val="No Spacing"/>
    <w:uiPriority w:val="1"/>
    <w:qFormat/>
    <w:rsid w:val="004F1F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948438">
      <w:bodyDiv w:val="1"/>
      <w:marLeft w:val="0"/>
      <w:marRight w:val="0"/>
      <w:marTop w:val="0"/>
      <w:marBottom w:val="0"/>
      <w:divBdr>
        <w:top w:val="none" w:sz="0" w:space="0" w:color="auto"/>
        <w:left w:val="none" w:sz="0" w:space="0" w:color="auto"/>
        <w:bottom w:val="none" w:sz="0" w:space="0" w:color="auto"/>
        <w:right w:val="none" w:sz="0" w:space="0" w:color="auto"/>
      </w:divBdr>
    </w:div>
    <w:div w:id="372538525">
      <w:bodyDiv w:val="1"/>
      <w:marLeft w:val="0"/>
      <w:marRight w:val="0"/>
      <w:marTop w:val="0"/>
      <w:marBottom w:val="0"/>
      <w:divBdr>
        <w:top w:val="none" w:sz="0" w:space="0" w:color="auto"/>
        <w:left w:val="none" w:sz="0" w:space="0" w:color="auto"/>
        <w:bottom w:val="none" w:sz="0" w:space="0" w:color="auto"/>
        <w:right w:val="none" w:sz="0" w:space="0" w:color="auto"/>
      </w:divBdr>
    </w:div>
    <w:div w:id="534998139">
      <w:bodyDiv w:val="1"/>
      <w:marLeft w:val="0"/>
      <w:marRight w:val="0"/>
      <w:marTop w:val="0"/>
      <w:marBottom w:val="0"/>
      <w:divBdr>
        <w:top w:val="none" w:sz="0" w:space="0" w:color="auto"/>
        <w:left w:val="none" w:sz="0" w:space="0" w:color="auto"/>
        <w:bottom w:val="none" w:sz="0" w:space="0" w:color="auto"/>
        <w:right w:val="none" w:sz="0" w:space="0" w:color="auto"/>
      </w:divBdr>
    </w:div>
    <w:div w:id="798035378">
      <w:bodyDiv w:val="1"/>
      <w:marLeft w:val="0"/>
      <w:marRight w:val="0"/>
      <w:marTop w:val="0"/>
      <w:marBottom w:val="0"/>
      <w:divBdr>
        <w:top w:val="none" w:sz="0" w:space="0" w:color="auto"/>
        <w:left w:val="none" w:sz="0" w:space="0" w:color="auto"/>
        <w:bottom w:val="none" w:sz="0" w:space="0" w:color="auto"/>
        <w:right w:val="none" w:sz="0" w:space="0" w:color="auto"/>
      </w:divBdr>
    </w:div>
    <w:div w:id="826483870">
      <w:bodyDiv w:val="1"/>
      <w:marLeft w:val="0"/>
      <w:marRight w:val="0"/>
      <w:marTop w:val="0"/>
      <w:marBottom w:val="0"/>
      <w:divBdr>
        <w:top w:val="none" w:sz="0" w:space="0" w:color="auto"/>
        <w:left w:val="none" w:sz="0" w:space="0" w:color="auto"/>
        <w:bottom w:val="none" w:sz="0" w:space="0" w:color="auto"/>
        <w:right w:val="none" w:sz="0" w:space="0" w:color="auto"/>
      </w:divBdr>
    </w:div>
    <w:div w:id="1066881789">
      <w:bodyDiv w:val="1"/>
      <w:marLeft w:val="0"/>
      <w:marRight w:val="0"/>
      <w:marTop w:val="0"/>
      <w:marBottom w:val="0"/>
      <w:divBdr>
        <w:top w:val="none" w:sz="0" w:space="0" w:color="auto"/>
        <w:left w:val="none" w:sz="0" w:space="0" w:color="auto"/>
        <w:bottom w:val="none" w:sz="0" w:space="0" w:color="auto"/>
        <w:right w:val="none" w:sz="0" w:space="0" w:color="auto"/>
      </w:divBdr>
    </w:div>
    <w:div w:id="1152211136">
      <w:bodyDiv w:val="1"/>
      <w:marLeft w:val="0"/>
      <w:marRight w:val="0"/>
      <w:marTop w:val="0"/>
      <w:marBottom w:val="0"/>
      <w:divBdr>
        <w:top w:val="none" w:sz="0" w:space="0" w:color="auto"/>
        <w:left w:val="none" w:sz="0" w:space="0" w:color="auto"/>
        <w:bottom w:val="none" w:sz="0" w:space="0" w:color="auto"/>
        <w:right w:val="none" w:sz="0" w:space="0" w:color="auto"/>
      </w:divBdr>
    </w:div>
    <w:div w:id="1223558110">
      <w:bodyDiv w:val="1"/>
      <w:marLeft w:val="0"/>
      <w:marRight w:val="0"/>
      <w:marTop w:val="0"/>
      <w:marBottom w:val="0"/>
      <w:divBdr>
        <w:top w:val="none" w:sz="0" w:space="0" w:color="auto"/>
        <w:left w:val="none" w:sz="0" w:space="0" w:color="auto"/>
        <w:bottom w:val="none" w:sz="0" w:space="0" w:color="auto"/>
        <w:right w:val="none" w:sz="0" w:space="0" w:color="auto"/>
      </w:divBdr>
    </w:div>
    <w:div w:id="1234000548">
      <w:bodyDiv w:val="1"/>
      <w:marLeft w:val="0"/>
      <w:marRight w:val="0"/>
      <w:marTop w:val="0"/>
      <w:marBottom w:val="0"/>
      <w:divBdr>
        <w:top w:val="none" w:sz="0" w:space="0" w:color="auto"/>
        <w:left w:val="none" w:sz="0" w:space="0" w:color="auto"/>
        <w:bottom w:val="none" w:sz="0" w:space="0" w:color="auto"/>
        <w:right w:val="none" w:sz="0" w:space="0" w:color="auto"/>
      </w:divBdr>
    </w:div>
    <w:div w:id="1238592677">
      <w:bodyDiv w:val="1"/>
      <w:marLeft w:val="0"/>
      <w:marRight w:val="0"/>
      <w:marTop w:val="0"/>
      <w:marBottom w:val="0"/>
      <w:divBdr>
        <w:top w:val="none" w:sz="0" w:space="0" w:color="auto"/>
        <w:left w:val="none" w:sz="0" w:space="0" w:color="auto"/>
        <w:bottom w:val="none" w:sz="0" w:space="0" w:color="auto"/>
        <w:right w:val="none" w:sz="0" w:space="0" w:color="auto"/>
      </w:divBdr>
    </w:div>
    <w:div w:id="1249777978">
      <w:bodyDiv w:val="1"/>
      <w:marLeft w:val="0"/>
      <w:marRight w:val="0"/>
      <w:marTop w:val="0"/>
      <w:marBottom w:val="0"/>
      <w:divBdr>
        <w:top w:val="none" w:sz="0" w:space="0" w:color="auto"/>
        <w:left w:val="none" w:sz="0" w:space="0" w:color="auto"/>
        <w:bottom w:val="none" w:sz="0" w:space="0" w:color="auto"/>
        <w:right w:val="none" w:sz="0" w:space="0" w:color="auto"/>
      </w:divBdr>
    </w:div>
    <w:div w:id="1295063583">
      <w:bodyDiv w:val="1"/>
      <w:marLeft w:val="0"/>
      <w:marRight w:val="0"/>
      <w:marTop w:val="0"/>
      <w:marBottom w:val="0"/>
      <w:divBdr>
        <w:top w:val="none" w:sz="0" w:space="0" w:color="auto"/>
        <w:left w:val="none" w:sz="0" w:space="0" w:color="auto"/>
        <w:bottom w:val="none" w:sz="0" w:space="0" w:color="auto"/>
        <w:right w:val="none" w:sz="0" w:space="0" w:color="auto"/>
      </w:divBdr>
    </w:div>
    <w:div w:id="1569225006">
      <w:bodyDiv w:val="1"/>
      <w:marLeft w:val="0"/>
      <w:marRight w:val="0"/>
      <w:marTop w:val="0"/>
      <w:marBottom w:val="0"/>
      <w:divBdr>
        <w:top w:val="none" w:sz="0" w:space="0" w:color="auto"/>
        <w:left w:val="none" w:sz="0" w:space="0" w:color="auto"/>
        <w:bottom w:val="none" w:sz="0" w:space="0" w:color="auto"/>
        <w:right w:val="none" w:sz="0" w:space="0" w:color="auto"/>
      </w:divBdr>
      <w:divsChild>
        <w:div w:id="839659879">
          <w:marLeft w:val="0"/>
          <w:marRight w:val="0"/>
          <w:marTop w:val="150"/>
          <w:marBottom w:val="0"/>
          <w:divBdr>
            <w:top w:val="none" w:sz="0" w:space="0" w:color="auto"/>
            <w:left w:val="none" w:sz="0" w:space="0" w:color="auto"/>
            <w:bottom w:val="none" w:sz="0" w:space="0" w:color="auto"/>
            <w:right w:val="none" w:sz="0" w:space="0" w:color="auto"/>
          </w:divBdr>
        </w:div>
      </w:divsChild>
    </w:div>
    <w:div w:id="1580014956">
      <w:bodyDiv w:val="1"/>
      <w:marLeft w:val="0"/>
      <w:marRight w:val="0"/>
      <w:marTop w:val="0"/>
      <w:marBottom w:val="0"/>
      <w:divBdr>
        <w:top w:val="none" w:sz="0" w:space="0" w:color="auto"/>
        <w:left w:val="none" w:sz="0" w:space="0" w:color="auto"/>
        <w:bottom w:val="none" w:sz="0" w:space="0" w:color="auto"/>
        <w:right w:val="none" w:sz="0" w:space="0" w:color="auto"/>
      </w:divBdr>
      <w:divsChild>
        <w:div w:id="414280438">
          <w:marLeft w:val="0"/>
          <w:marRight w:val="0"/>
          <w:marTop w:val="150"/>
          <w:marBottom w:val="0"/>
          <w:divBdr>
            <w:top w:val="none" w:sz="0" w:space="0" w:color="auto"/>
            <w:left w:val="none" w:sz="0" w:space="0" w:color="auto"/>
            <w:bottom w:val="none" w:sz="0" w:space="0" w:color="auto"/>
            <w:right w:val="none" w:sz="0" w:space="0" w:color="auto"/>
          </w:divBdr>
        </w:div>
      </w:divsChild>
    </w:div>
    <w:div w:id="1590892621">
      <w:bodyDiv w:val="1"/>
      <w:marLeft w:val="0"/>
      <w:marRight w:val="0"/>
      <w:marTop w:val="0"/>
      <w:marBottom w:val="0"/>
      <w:divBdr>
        <w:top w:val="none" w:sz="0" w:space="0" w:color="auto"/>
        <w:left w:val="none" w:sz="0" w:space="0" w:color="auto"/>
        <w:bottom w:val="none" w:sz="0" w:space="0" w:color="auto"/>
        <w:right w:val="none" w:sz="0" w:space="0" w:color="auto"/>
      </w:divBdr>
    </w:div>
    <w:div w:id="1601179075">
      <w:bodyDiv w:val="1"/>
      <w:marLeft w:val="0"/>
      <w:marRight w:val="0"/>
      <w:marTop w:val="0"/>
      <w:marBottom w:val="0"/>
      <w:divBdr>
        <w:top w:val="none" w:sz="0" w:space="0" w:color="auto"/>
        <w:left w:val="none" w:sz="0" w:space="0" w:color="auto"/>
        <w:bottom w:val="none" w:sz="0" w:space="0" w:color="auto"/>
        <w:right w:val="none" w:sz="0" w:space="0" w:color="auto"/>
      </w:divBdr>
    </w:div>
    <w:div w:id="1679238036">
      <w:bodyDiv w:val="1"/>
      <w:marLeft w:val="0"/>
      <w:marRight w:val="0"/>
      <w:marTop w:val="0"/>
      <w:marBottom w:val="0"/>
      <w:divBdr>
        <w:top w:val="none" w:sz="0" w:space="0" w:color="auto"/>
        <w:left w:val="none" w:sz="0" w:space="0" w:color="auto"/>
        <w:bottom w:val="none" w:sz="0" w:space="0" w:color="auto"/>
        <w:right w:val="none" w:sz="0" w:space="0" w:color="auto"/>
      </w:divBdr>
    </w:div>
    <w:div w:id="18883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enture.com/capabilitynetwor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ccenture.com" TargetMode="External"/><Relationship Id="rId12" Type="http://schemas.openxmlformats.org/officeDocument/2006/relationships/hyperlink" Target="https://www.youtube.com/watch?v=5bg4u5Sczm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t1Fo8uNWZ-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bGqy8Wrlkdg" TargetMode="External"/><Relationship Id="rId4" Type="http://schemas.openxmlformats.org/officeDocument/2006/relationships/webSettings" Target="webSettings.xml"/><Relationship Id="rId9" Type="http://schemas.openxmlformats.org/officeDocument/2006/relationships/hyperlink" Target="https://www.youtube.com/watch?v=-92pvOH1d_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0BD84.A23B91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Divye</dc:creator>
  <cp:keywords/>
  <dc:description/>
  <cp:lastModifiedBy>Thomas, Deepa</cp:lastModifiedBy>
  <cp:revision>3</cp:revision>
  <dcterms:created xsi:type="dcterms:W3CDTF">2021-02-03T17:07:00Z</dcterms:created>
  <dcterms:modified xsi:type="dcterms:W3CDTF">2021-02-03T17:08:00Z</dcterms:modified>
</cp:coreProperties>
</file>