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06E2" w:rsidRDefault="0063559C">
      <w:pPr>
        <w:rPr>
          <w:lang w:val="en-US"/>
        </w:rPr>
      </w:pPr>
      <w:r>
        <w:rPr>
          <w:lang w:val="en-US"/>
        </w:rPr>
        <w:t>Exp-13-B queue output</w:t>
      </w:r>
    </w:p>
    <w:p w:rsidR="0063559C" w:rsidRPr="0063559C" w:rsidRDefault="006355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75685" cy="5267960"/>
            <wp:effectExtent l="0" t="0" r="5715" b="8890"/>
            <wp:docPr id="190479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52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559C" w:rsidRPr="00635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9C"/>
    <w:rsid w:val="0063559C"/>
    <w:rsid w:val="00A6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2B14"/>
  <w15:chartTrackingRefBased/>
  <w15:docId w15:val="{358C2DBF-4DAF-472F-A3F3-6457BE75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2023-05-08T03:31:00Z</dcterms:created>
  <dcterms:modified xsi:type="dcterms:W3CDTF">2023-05-08T03:31:00Z</dcterms:modified>
</cp:coreProperties>
</file>