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19"/>
        <w:gridCol w:w="2901"/>
      </w:tblGrid>
      <w:tr w:rsidR="002A12AD" w14:paraId="158C3D93" w14:textId="77777777">
        <w:tc>
          <w:tcPr>
            <w:tcW w:w="0" w:type="auto"/>
            <w:shd w:val="clear" w:color="auto" w:fill="0F172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A5355F8" w14:textId="77777777" w:rsidR="002A12AD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FFFFFF"/>
                <w:sz w:val="56"/>
                <w:szCs w:val="56"/>
              </w:rPr>
              <w:t>AgentFlow</w:t>
            </w:r>
            <w:proofErr w:type="spellEnd"/>
            <w:r>
              <w:rPr>
                <w:color w:val="64748B"/>
                <w:sz w:val="24"/>
                <w:szCs w:val="24"/>
              </w:rPr>
              <w:t xml:space="preserve">  ·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v1.0</w:t>
            </w:r>
          </w:p>
          <w:p w14:paraId="0A15DA39" w14:textId="77777777" w:rsidR="002A12AD" w:rsidRDefault="00000000">
            <w:pPr>
              <w:spacing w:after="60"/>
            </w:pPr>
            <w:r>
              <w:rPr>
                <w:color w:val="94A3B8"/>
                <w:sz w:val="22"/>
                <w:szCs w:val="22"/>
              </w:rPr>
              <w:t xml:space="preserve">Visual Multi-Agent Workflow </w:t>
            </w:r>
            <w:proofErr w:type="gramStart"/>
            <w:r>
              <w:rPr>
                <w:color w:val="94A3B8"/>
                <w:sz w:val="22"/>
                <w:szCs w:val="22"/>
              </w:rPr>
              <w:t>Builder  —</w:t>
            </w:r>
            <w:proofErr w:type="gramEnd"/>
            <w:r>
              <w:rPr>
                <w:color w:val="94A3B8"/>
                <w:sz w:val="22"/>
                <w:szCs w:val="22"/>
              </w:rPr>
              <w:t xml:space="preserve">  Powered by Claude</w:t>
            </w:r>
          </w:p>
          <w:p w14:paraId="036168FE" w14:textId="77777777" w:rsidR="002A12AD" w:rsidRDefault="00000000">
            <w:r>
              <w:rPr>
                <w:rFonts w:ascii="Courier New" w:eastAsia="Courier New" w:hAnsi="Courier New" w:cs="Courier New"/>
                <w:color w:val="60A5FA"/>
                <w:sz w:val="17"/>
                <w:szCs w:val="17"/>
              </w:rPr>
              <w:t>github.com/manoj96-alt/</w:t>
            </w:r>
            <w:proofErr w:type="spellStart"/>
            <w:r>
              <w:rPr>
                <w:rFonts w:ascii="Courier New" w:eastAsia="Courier New" w:hAnsi="Courier New" w:cs="Courier New"/>
                <w:color w:val="60A5FA"/>
                <w:sz w:val="17"/>
                <w:szCs w:val="17"/>
              </w:rPr>
              <w:t>agentflow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B059929" w14:textId="77777777" w:rsidR="002A12AD" w:rsidRDefault="00000000">
            <w:pPr>
              <w:spacing w:after="20"/>
            </w:pPr>
            <w:r>
              <w:rPr>
                <w:b/>
                <w:bCs/>
                <w:color w:val="60A5FA"/>
                <w:sz w:val="44"/>
                <w:szCs w:val="44"/>
              </w:rPr>
              <w:t>7,400+</w:t>
            </w:r>
          </w:p>
          <w:p w14:paraId="30D19F46" w14:textId="77777777" w:rsidR="002A12AD" w:rsidRDefault="00000000">
            <w:pPr>
              <w:spacing w:after="60"/>
            </w:pPr>
            <w:r>
              <w:rPr>
                <w:color w:val="94A3B8"/>
                <w:sz w:val="17"/>
                <w:szCs w:val="17"/>
              </w:rPr>
              <w:t>lines of code</w:t>
            </w:r>
          </w:p>
          <w:p w14:paraId="74D8110D" w14:textId="77777777" w:rsidR="002A12AD" w:rsidRDefault="00000000">
            <w:pPr>
              <w:spacing w:after="20"/>
            </w:pPr>
            <w:r>
              <w:rPr>
                <w:b/>
                <w:bCs/>
                <w:color w:val="60A5FA"/>
                <w:sz w:val="44"/>
                <w:szCs w:val="44"/>
              </w:rPr>
              <w:t>30+</w:t>
            </w:r>
          </w:p>
          <w:p w14:paraId="20130AA6" w14:textId="77777777" w:rsidR="002A12AD" w:rsidRDefault="00000000">
            <w:r>
              <w:rPr>
                <w:color w:val="94A3B8"/>
                <w:sz w:val="17"/>
                <w:szCs w:val="17"/>
              </w:rPr>
              <w:t>production-ready features</w:t>
            </w:r>
          </w:p>
        </w:tc>
      </w:tr>
    </w:tbl>
    <w:p w14:paraId="4022FDE1" w14:textId="77777777" w:rsidR="002A12AD" w:rsidRDefault="00000000">
      <w:pPr>
        <w:spacing w:before="80" w:after="80"/>
      </w:pPr>
      <w:r>
        <w:rPr>
          <w:b/>
          <w:bCs/>
          <w:color w:val="059669"/>
          <w:sz w:val="16"/>
          <w:szCs w:val="16"/>
        </w:rPr>
        <w:t xml:space="preserve">  </w:t>
      </w:r>
      <w:proofErr w:type="spellStart"/>
      <w:r>
        <w:rPr>
          <w:b/>
          <w:bCs/>
          <w:color w:val="059669"/>
          <w:sz w:val="16"/>
          <w:szCs w:val="16"/>
        </w:rPr>
        <w:t>FastAPI</w:t>
      </w:r>
      <w:proofErr w:type="spellEnd"/>
      <w:r>
        <w:rPr>
          <w:b/>
          <w:bCs/>
          <w:color w:val="059669"/>
          <w:sz w:val="16"/>
          <w:szCs w:val="16"/>
        </w:rPr>
        <w:t xml:space="preserve">  </w:t>
      </w:r>
      <w:r>
        <w:rPr>
          <w:b/>
          <w:bCs/>
          <w:color w:val="2563EB"/>
          <w:sz w:val="16"/>
          <w:szCs w:val="16"/>
        </w:rPr>
        <w:t xml:space="preserve">  React + TypeScript  </w:t>
      </w:r>
      <w:r>
        <w:rPr>
          <w:b/>
          <w:bCs/>
          <w:color w:val="7C3AED"/>
          <w:sz w:val="16"/>
          <w:szCs w:val="16"/>
        </w:rPr>
        <w:t xml:space="preserve">  PostgreSQL + Redis  </w:t>
      </w:r>
      <w:r>
        <w:rPr>
          <w:b/>
          <w:bCs/>
          <w:color w:val="0891B2"/>
          <w:sz w:val="16"/>
          <w:szCs w:val="16"/>
        </w:rPr>
        <w:t xml:space="preserve">  Model Context Protocol  </w:t>
      </w:r>
      <w:r>
        <w:rPr>
          <w:b/>
          <w:bCs/>
          <w:color w:val="D97706"/>
          <w:sz w:val="16"/>
          <w:szCs w:val="16"/>
        </w:rPr>
        <w:t xml:space="preserve">  Anthropic Claude  </w:t>
      </w:r>
      <w:r>
        <w:rPr>
          <w:b/>
          <w:bCs/>
          <w:color w:val="DC2626"/>
          <w:sz w:val="16"/>
          <w:szCs w:val="16"/>
        </w:rPr>
        <w:t xml:space="preserve">  JWT + RBAC  </w:t>
      </w:r>
    </w:p>
    <w:p w14:paraId="19727389" w14:textId="77777777" w:rsidR="002A12AD" w:rsidRDefault="002A12AD">
      <w:pPr>
        <w:pBdr>
          <w:bottom w:val="single" w:sz="2" w:space="1" w:color="2563EB"/>
        </w:pBdr>
        <w:spacing w:before="80" w:after="80"/>
      </w:pPr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845"/>
      </w:tblGrid>
      <w:tr w:rsidR="002A12AD" w:rsidRPr="0068480B" w14:paraId="665C6024" w14:textId="77777777" w:rsidTr="0068480B">
        <w:tc>
          <w:tcPr>
            <w:tcW w:w="468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6C71D98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WHY WE BUILT THIS  </w:t>
            </w:r>
          </w:p>
          <w:p w14:paraId="2FC72D5B" w14:textId="77777777" w:rsidR="002A12AD" w:rsidRPr="0068480B" w:rsidRDefault="00000000">
            <w:pPr>
              <w:spacing w:after="80"/>
              <w:rPr>
                <w:sz w:val="15"/>
                <w:szCs w:val="15"/>
              </w:rPr>
            </w:pPr>
            <w:r w:rsidRPr="0068480B">
              <w:rPr>
                <w:color w:val="475569"/>
                <w:sz w:val="15"/>
                <w:szCs w:val="15"/>
              </w:rPr>
              <w:t xml:space="preserve">Current AI agent frameworks —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LangChain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,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CrewAI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,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AutoGen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— require developers to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write infrastructure code</w:t>
            </w:r>
            <w:r w:rsidRPr="0068480B">
              <w:rPr>
                <w:color w:val="475569"/>
                <w:sz w:val="15"/>
                <w:szCs w:val="15"/>
              </w:rPr>
              <w:t xml:space="preserve"> before doing any real work. Defining agents, wiring state, handling retries and loops, debugging LLM reasoning — all of it lives in Python files with no visibility into what's </w:t>
            </w:r>
            <w:proofErr w:type="gramStart"/>
            <w:r w:rsidRPr="0068480B">
              <w:rPr>
                <w:color w:val="475569"/>
                <w:sz w:val="15"/>
                <w:szCs w:val="15"/>
              </w:rPr>
              <w:t>actually happening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at runtime.</w:t>
            </w:r>
          </w:p>
          <w:p w14:paraId="0723CD6F" w14:textId="77777777" w:rsidR="002A12AD" w:rsidRPr="0068480B" w:rsidRDefault="00000000">
            <w:pPr>
              <w:spacing w:after="80"/>
              <w:rPr>
                <w:sz w:val="15"/>
                <w:szCs w:val="15"/>
              </w:rPr>
            </w:pPr>
            <w:proofErr w:type="spellStart"/>
            <w:r w:rsidRPr="0068480B">
              <w:rPr>
                <w:color w:val="475569"/>
                <w:sz w:val="15"/>
                <w:szCs w:val="15"/>
              </w:rPr>
              <w:t>AgentFlow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was built to answer one question: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what if you could design, run, and debug a multi-agent system the same way you design a flowchart?</w:t>
            </w:r>
            <w:r w:rsidRPr="0068480B">
              <w:rPr>
                <w:color w:val="475569"/>
                <w:sz w:val="15"/>
                <w:szCs w:val="15"/>
              </w:rPr>
              <w:t xml:space="preserve"> No boilerplate. No hidden state. Full observability from the first run.</w:t>
            </w:r>
          </w:p>
          <w:p w14:paraId="038CD8D8" w14:textId="77777777" w:rsidR="002A12AD" w:rsidRPr="0068480B" w:rsidRDefault="00000000">
            <w:pPr>
              <w:spacing w:after="100"/>
              <w:rPr>
                <w:sz w:val="15"/>
                <w:szCs w:val="15"/>
              </w:rPr>
            </w:pPr>
            <w:r w:rsidRPr="0068480B">
              <w:rPr>
                <w:color w:val="475569"/>
                <w:sz w:val="15"/>
                <w:szCs w:val="15"/>
              </w:rPr>
              <w:t>It grew out of independent research into LLM reasoning faithfulness (</w:t>
            </w:r>
            <w:proofErr w:type="spellStart"/>
            <w:r w:rsidRPr="0068480B">
              <w:rPr>
                <w:b/>
                <w:bCs/>
                <w:color w:val="2563EB"/>
                <w:sz w:val="15"/>
                <w:szCs w:val="15"/>
              </w:rPr>
              <w:t>NeurIPS</w:t>
            </w:r>
            <w:proofErr w:type="spellEnd"/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 LLM Agents Workshop</w:t>
            </w:r>
            <w:r w:rsidRPr="0068480B">
              <w:rPr>
                <w:color w:val="475569"/>
                <w:sz w:val="15"/>
                <w:szCs w:val="15"/>
              </w:rPr>
              <w:t xml:space="preserve">) — specifically the question of whether agents select tools with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minimum sufficiency</w:t>
            </w:r>
            <w:r w:rsidRPr="0068480B">
              <w:rPr>
                <w:color w:val="475569"/>
                <w:sz w:val="15"/>
                <w:szCs w:val="15"/>
              </w:rPr>
              <w:t xml:space="preserve"> or default to overkill.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AgentFlow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is the practical platform built to test and demonstrate those ideas.</w:t>
            </w:r>
          </w:p>
          <w:p w14:paraId="4D678ED0" w14:textId="77777777" w:rsidR="002A12AD" w:rsidRPr="0068480B" w:rsidRDefault="002A12AD">
            <w:pPr>
              <w:pBdr>
                <w:bottom w:val="single" w:sz="2" w:space="1" w:color="E2E8F0"/>
              </w:pBdr>
              <w:spacing w:before="80" w:after="80"/>
              <w:rPr>
                <w:sz w:val="15"/>
                <w:szCs w:val="15"/>
              </w:rPr>
            </w:pPr>
          </w:p>
          <w:p w14:paraId="18DEB22F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CORE CAPABILITIES  </w:t>
            </w:r>
          </w:p>
          <w:p w14:paraId="326668C7" w14:textId="397B5781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Visual Canva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s:</w:t>
            </w:r>
            <w:r w:rsidRPr="0068480B">
              <w:rPr>
                <w:color w:val="475569"/>
                <w:sz w:val="15"/>
                <w:szCs w:val="15"/>
              </w:rPr>
              <w:t xml:space="preserve"> drag-drop agents, draw edges, set conditions — no code</w:t>
            </w:r>
          </w:p>
          <w:p w14:paraId="1DCE5A82" w14:textId="4BD8C475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Real LLM Execution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every node </w:t>
            </w:r>
            <w:proofErr w:type="gramStart"/>
            <w:r w:rsidRPr="0068480B">
              <w:rPr>
                <w:color w:val="475569"/>
                <w:sz w:val="15"/>
                <w:szCs w:val="15"/>
              </w:rPr>
              <w:t>calls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Claude or GPT-4 with full shared state context</w:t>
            </w:r>
          </w:p>
          <w:p w14:paraId="1072FA42" w14:textId="55F5991D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Parallel Engine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Kahn's topological algorithm — independent agents run concurrently</w:t>
            </w:r>
          </w:p>
          <w:p w14:paraId="25F75EF7" w14:textId="49FFDADB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Conditional Routing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JS expressions on edges evaluate live state — loops, branching, retry</w:t>
            </w:r>
          </w:p>
          <w:p w14:paraId="1E02EAEC" w14:textId="777BDDEB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Planner Mode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one AI agent generates the execution plan for all others at runtime</w:t>
            </w:r>
          </w:p>
          <w:p w14:paraId="70FB1442" w14:textId="65FD82D2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MCP Tool Layer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6 built-in tools (HTTP, SQL, file) + plug in any external MCP server</w:t>
            </w:r>
          </w:p>
          <w:p w14:paraId="6B450E7A" w14:textId="49909545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Full Observability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step logs, replay, live state diff viewer, metrics, cost estimates</w:t>
            </w:r>
          </w:p>
          <w:p w14:paraId="53494ABE" w14:textId="4ABB4FE2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Test Runner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inject inputs, assert on outputs, compare expected vs actual</w:t>
            </w:r>
          </w:p>
          <w:p w14:paraId="3DC52E92" w14:textId="2CFE9FA8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Self-</w:t>
            </w:r>
            <w:r w:rsidR="0068480B" w:rsidRPr="0068480B">
              <w:rPr>
                <w:b/>
                <w:bCs/>
                <w:color w:val="0F172A"/>
                <w:sz w:val="15"/>
                <w:szCs w:val="15"/>
              </w:rPr>
              <w:t>Optimizing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LLM analyses agent performance and suggests prompt/model changes</w:t>
            </w:r>
          </w:p>
          <w:p w14:paraId="50985ED2" w14:textId="77777777" w:rsidR="002A12AD" w:rsidRPr="0068480B" w:rsidRDefault="002A12AD">
            <w:pPr>
              <w:pBdr>
                <w:bottom w:val="single" w:sz="2" w:space="1" w:color="E2E8F0"/>
              </w:pBdr>
              <w:spacing w:before="80" w:after="80"/>
              <w:rPr>
                <w:sz w:val="15"/>
                <w:szCs w:val="15"/>
              </w:rPr>
            </w:pPr>
          </w:p>
          <w:p w14:paraId="007A7895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USE CASES  </w:t>
            </w:r>
          </w:p>
          <w:p w14:paraId="75709AE2" w14:textId="3F3FCE24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Enterprise Research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supplier risk, competitive analysis, regulatory compliance</w:t>
            </w:r>
          </w:p>
          <w:p w14:paraId="7BF2B720" w14:textId="0DD41A51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Document Pipelines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PDF extraction → chunking →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summarisation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→ review</w:t>
            </w:r>
          </w:p>
          <w:p w14:paraId="296848ED" w14:textId="39FF587A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Code Review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security scan + style check + test coverage in parallel</w:t>
            </w:r>
          </w:p>
          <w:p w14:paraId="20C28125" w14:textId="13F215E4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Data Analysis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fetch live API data → validate →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analyse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→ generate report</w:t>
            </w:r>
          </w:p>
          <w:p w14:paraId="60E12222" w14:textId="493E8FF0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Reasoning Systems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multi-agent debate: propose → challenge →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synthesise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→ evaluate</w:t>
            </w:r>
          </w:p>
          <w:p w14:paraId="37E76D4F" w14:textId="0024C84D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Agentic Automation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headless execution via webhooks and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cron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triggers</w:t>
            </w:r>
          </w:p>
        </w:tc>
        <w:tc>
          <w:tcPr>
            <w:tcW w:w="5845" w:type="dxa"/>
            <w:tcBorders>
              <w:left w:val="single" w:sz="2" w:space="4" w:color="E2E8F0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4594C50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HOW IT WORKS  </w:t>
            </w:r>
          </w:p>
          <w:p w14:paraId="30D16005" w14:textId="77777777" w:rsidR="002A12AD" w:rsidRPr="0068480B" w:rsidRDefault="00000000">
            <w:pPr>
              <w:spacing w:after="60"/>
              <w:rPr>
                <w:sz w:val="15"/>
                <w:szCs w:val="15"/>
              </w:rPr>
            </w:pPr>
            <w:r w:rsidRPr="0068480B">
              <w:rPr>
                <w:color w:val="475569"/>
                <w:sz w:val="15"/>
                <w:szCs w:val="15"/>
              </w:rPr>
              <w:t xml:space="preserve">Each agent node holds a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role, model, prompt, and tool list</w:t>
            </w:r>
            <w:r w:rsidRPr="0068480B">
              <w:rPr>
                <w:color w:val="475569"/>
                <w:sz w:val="15"/>
                <w:szCs w:val="15"/>
              </w:rPr>
              <w:t>. When execution starts, nodes run in topological order — parallel where dependencies allow. Every agent:</w:t>
            </w:r>
          </w:p>
          <w:p w14:paraId="6B5D7A2D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①  reads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relevant keys from shared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FlowState</w:t>
            </w:r>
            <w:proofErr w:type="spellEnd"/>
          </w:p>
          <w:p w14:paraId="7C2512CB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②  calls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its LLM with full state context in the prompt</w:t>
            </w:r>
          </w:p>
          <w:p w14:paraId="354EFF17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③  writes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results back using a structured STATE_UPDATES block</w:t>
            </w:r>
          </w:p>
          <w:p w14:paraId="329CED3F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④  outgoing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conditions are evaluated — next nodes queued or skipped</w:t>
            </w:r>
          </w:p>
          <w:p w14:paraId="49466633" w14:textId="77777777" w:rsidR="002A12AD" w:rsidRPr="0068480B" w:rsidRDefault="00000000">
            <w:pPr>
              <w:spacing w:after="10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⑤  loopback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edges re-queue nodes until condition clears or max iterations hit</w:t>
            </w:r>
          </w:p>
          <w:p w14:paraId="2CCB83FA" w14:textId="77777777" w:rsidR="002A12AD" w:rsidRPr="0068480B" w:rsidRDefault="002A12AD">
            <w:pPr>
              <w:pBdr>
                <w:bottom w:val="single" w:sz="2" w:space="1" w:color="E2E8F0"/>
              </w:pBdr>
              <w:spacing w:before="80" w:after="80"/>
              <w:rPr>
                <w:sz w:val="15"/>
                <w:szCs w:val="15"/>
              </w:rPr>
            </w:pPr>
          </w:p>
          <w:p w14:paraId="1692D24F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TECHNICAL MERITS  </w:t>
            </w:r>
          </w:p>
          <w:p w14:paraId="199AD4ED" w14:textId="1E24EAD8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State Protocol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agents communicate via ## STATE_UPDATES —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parseable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>, auditable, typed</w:t>
            </w:r>
          </w:p>
          <w:p w14:paraId="63E752B9" w14:textId="09523525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Back-edge Detection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DFS cycle detection prevents infinite loops automatically</w:t>
            </w:r>
          </w:p>
          <w:p w14:paraId="3C5D801D" w14:textId="31CD71AF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Dynamic Planning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Planner generates JSON execution graphs at runtime — not hardcoded</w:t>
            </w:r>
          </w:p>
          <w:p w14:paraId="6A08AA81" w14:textId="318F049E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Typed Messages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instruction / result / question / feedback message types between agents</w:t>
            </w:r>
          </w:p>
          <w:p w14:paraId="69820C20" w14:textId="56B0E429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MCP Architecture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new tool servers register via REST API — zero code changes</w:t>
            </w:r>
          </w:p>
          <w:p w14:paraId="3D180BBB" w14:textId="5B2DCCAA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Plugin System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AgentPlugin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,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ToolPlugin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, </w:t>
            </w:r>
            <w:proofErr w:type="spellStart"/>
            <w:r w:rsidRPr="0068480B">
              <w:rPr>
                <w:color w:val="475569"/>
                <w:sz w:val="15"/>
                <w:szCs w:val="15"/>
              </w:rPr>
              <w:t>ConnectorPlugin</w:t>
            </w:r>
            <w:proofErr w:type="spellEnd"/>
            <w:r w:rsidRPr="0068480B">
              <w:rPr>
                <w:color w:val="475569"/>
                <w:sz w:val="15"/>
                <w:szCs w:val="15"/>
              </w:rPr>
              <w:t xml:space="preserve"> interfaces — fully extensible</w:t>
            </w:r>
          </w:p>
          <w:p w14:paraId="5E86D22F" w14:textId="07117273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JWT + RBAC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admin / editor / viewer roles, workspace isolation, audit logs</w:t>
            </w:r>
          </w:p>
          <w:p w14:paraId="753A3953" w14:textId="43604D57" w:rsidR="002A12AD" w:rsidRPr="0068480B" w:rsidRDefault="00000000">
            <w:pPr>
              <w:spacing w:after="50"/>
              <w:ind w:left="12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•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Heuristic QA</w:t>
            </w:r>
            <w:r w:rsidR="0068480B">
              <w:rPr>
                <w:b/>
                <w:bCs/>
                <w:color w:val="0F172A"/>
                <w:sz w:val="15"/>
                <w:szCs w:val="15"/>
              </w:rPr>
              <w:t>:</w:t>
            </w:r>
            <w:r w:rsidRPr="0068480B">
              <w:rPr>
                <w:color w:val="475569"/>
                <w:sz w:val="15"/>
                <w:szCs w:val="15"/>
              </w:rPr>
              <w:t xml:space="preserve">  hallucination detection flags numeric claims, uncertainty markers, entity density</w:t>
            </w:r>
          </w:p>
          <w:p w14:paraId="55B626B4" w14:textId="77777777" w:rsidR="002A12AD" w:rsidRPr="0068480B" w:rsidRDefault="002A12AD">
            <w:pPr>
              <w:pBdr>
                <w:bottom w:val="single" w:sz="2" w:space="1" w:color="E2E8F0"/>
              </w:pBdr>
              <w:spacing w:before="80" w:after="80"/>
              <w:rPr>
                <w:sz w:val="15"/>
                <w:szCs w:val="15"/>
              </w:rPr>
            </w:pPr>
          </w:p>
          <w:p w14:paraId="47F7A37A" w14:textId="77777777" w:rsidR="002A12AD" w:rsidRPr="0068480B" w:rsidRDefault="00000000">
            <w:pPr>
              <w:shd w:val="clear" w:color="auto" w:fill="2563EB"/>
              <w:spacing w:before="100" w:after="80"/>
              <w:ind w:left="60" w:right="60"/>
              <w:rPr>
                <w:sz w:val="15"/>
                <w:szCs w:val="15"/>
              </w:rPr>
            </w:pPr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</w:t>
            </w:r>
            <w:proofErr w:type="gramStart"/>
            <w:r w:rsidRPr="0068480B">
              <w:rPr>
                <w:b/>
                <w:bCs/>
                <w:color w:val="FFFFFF"/>
                <w:sz w:val="15"/>
                <w:szCs w:val="15"/>
              </w:rPr>
              <w:t>ROADMAP  —</w:t>
            </w:r>
            <w:proofErr w:type="gramEnd"/>
            <w:r w:rsidRPr="0068480B">
              <w:rPr>
                <w:b/>
                <w:bCs/>
                <w:color w:val="FFFFFF"/>
                <w:sz w:val="15"/>
                <w:szCs w:val="15"/>
              </w:rPr>
              <w:t xml:space="preserve">  NEXT 3 RELEASES  </w:t>
            </w:r>
          </w:p>
          <w:p w14:paraId="0247623B" w14:textId="77777777" w:rsidR="002A12AD" w:rsidRPr="0068480B" w:rsidRDefault="00000000">
            <w:pPr>
              <w:spacing w:before="80" w:after="30"/>
              <w:rPr>
                <w:sz w:val="15"/>
                <w:szCs w:val="15"/>
              </w:rPr>
            </w:pPr>
            <w:proofErr w:type="gramStart"/>
            <w:r w:rsidRPr="0068480B">
              <w:rPr>
                <w:b/>
                <w:bCs/>
                <w:color w:val="2563EB"/>
                <w:sz w:val="15"/>
                <w:szCs w:val="15"/>
              </w:rPr>
              <w:t>v1.1  —</w:t>
            </w:r>
            <w:proofErr w:type="gramEnd"/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  Stability</w:t>
            </w:r>
          </w:p>
          <w:p w14:paraId="07901BEC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Auth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middleware on all API routes</w:t>
            </w:r>
          </w:p>
          <w:p w14:paraId="3E8BDFD7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PostgreSQL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storage for users and triggers</w:t>
            </w:r>
          </w:p>
          <w:p w14:paraId="171700EF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Frontend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API client — no hardcoded URLs</w:t>
            </w:r>
          </w:p>
          <w:p w14:paraId="688B801A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Docker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one-command deploy (done ✓)</w:t>
            </w:r>
          </w:p>
          <w:p w14:paraId="4ABE56E3" w14:textId="77777777" w:rsidR="002A12AD" w:rsidRPr="0068480B" w:rsidRDefault="00000000">
            <w:pPr>
              <w:spacing w:before="80" w:after="30"/>
              <w:rPr>
                <w:sz w:val="15"/>
                <w:szCs w:val="15"/>
              </w:rPr>
            </w:pPr>
            <w:proofErr w:type="gramStart"/>
            <w:r w:rsidRPr="0068480B">
              <w:rPr>
                <w:b/>
                <w:bCs/>
                <w:color w:val="2563EB"/>
                <w:sz w:val="15"/>
                <w:szCs w:val="15"/>
              </w:rPr>
              <w:t>v1.2  —</w:t>
            </w:r>
            <w:proofErr w:type="gramEnd"/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  Collaboration</w:t>
            </w:r>
          </w:p>
          <w:p w14:paraId="03181C75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Real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>-time multi-user canvas (WebSocket)</w:t>
            </w:r>
          </w:p>
          <w:p w14:paraId="4F086DC0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Versioned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workflow snapshots</w:t>
            </w:r>
          </w:p>
          <w:p w14:paraId="11672FE7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Python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SDK for headless execution</w:t>
            </w:r>
          </w:p>
          <w:p w14:paraId="3EA57088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GitHub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Actions CI with full test suite</w:t>
            </w:r>
          </w:p>
          <w:p w14:paraId="6BDAF369" w14:textId="77777777" w:rsidR="002A12AD" w:rsidRPr="0068480B" w:rsidRDefault="00000000">
            <w:pPr>
              <w:spacing w:before="80" w:after="30"/>
              <w:rPr>
                <w:sz w:val="15"/>
                <w:szCs w:val="15"/>
              </w:rPr>
            </w:pPr>
            <w:proofErr w:type="gramStart"/>
            <w:r w:rsidRPr="0068480B">
              <w:rPr>
                <w:b/>
                <w:bCs/>
                <w:color w:val="2563EB"/>
                <w:sz w:val="15"/>
                <w:szCs w:val="15"/>
              </w:rPr>
              <w:t>v1.3  —</w:t>
            </w:r>
            <w:proofErr w:type="gramEnd"/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  Intelligence</w:t>
            </w:r>
          </w:p>
          <w:p w14:paraId="49B8F376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Automatic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prompt generation from role description</w:t>
            </w:r>
          </w:p>
          <w:p w14:paraId="5760DA7F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Agent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 xml:space="preserve"> performance leaderboard across runs</w:t>
            </w:r>
          </w:p>
          <w:p w14:paraId="39AB11CE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A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>/B test two workflows on same input</w:t>
            </w:r>
          </w:p>
          <w:p w14:paraId="72D6D33D" w14:textId="77777777" w:rsidR="002A12AD" w:rsidRPr="0068480B" w:rsidRDefault="00000000">
            <w:pPr>
              <w:spacing w:after="30"/>
              <w:ind w:left="120"/>
              <w:rPr>
                <w:sz w:val="15"/>
                <w:szCs w:val="15"/>
              </w:rPr>
            </w:pPr>
            <w:proofErr w:type="gramStart"/>
            <w:r w:rsidRPr="0068480B">
              <w:rPr>
                <w:color w:val="475569"/>
                <w:sz w:val="15"/>
                <w:szCs w:val="15"/>
              </w:rPr>
              <w:t>→  Fine</w:t>
            </w:r>
            <w:proofErr w:type="gramEnd"/>
            <w:r w:rsidRPr="0068480B">
              <w:rPr>
                <w:color w:val="475569"/>
                <w:sz w:val="15"/>
                <w:szCs w:val="15"/>
              </w:rPr>
              <w:t>-tuning dataset export from execution logs</w:t>
            </w:r>
          </w:p>
          <w:p w14:paraId="3672CF56" w14:textId="77777777" w:rsidR="002A12AD" w:rsidRPr="0068480B" w:rsidRDefault="002A12AD">
            <w:pPr>
              <w:pBdr>
                <w:bottom w:val="single" w:sz="2" w:space="1" w:color="E2E8F0"/>
              </w:pBdr>
              <w:spacing w:before="80" w:after="80"/>
              <w:rPr>
                <w:sz w:val="15"/>
                <w:szCs w:val="15"/>
              </w:rPr>
            </w:pPr>
          </w:p>
          <w:p w14:paraId="6D88D99A" w14:textId="329CDE98" w:rsidR="002A12AD" w:rsidRPr="0068480B" w:rsidRDefault="00000000">
            <w:pPr>
              <w:spacing w:before="80" w:after="30"/>
              <w:rPr>
                <w:sz w:val="15"/>
                <w:szCs w:val="15"/>
              </w:rPr>
            </w:pPr>
            <w:r w:rsidRPr="0068480B">
              <w:rPr>
                <w:color w:val="94A3B8"/>
                <w:sz w:val="15"/>
                <w:szCs w:val="15"/>
              </w:rPr>
              <w:t>Built by</w:t>
            </w:r>
            <w:r w:rsidR="0068480B" w:rsidRPr="0068480B">
              <w:rPr>
                <w:color w:val="94A3B8"/>
                <w:sz w:val="15"/>
                <w:szCs w:val="15"/>
              </w:rPr>
              <w:t>:</w:t>
            </w:r>
            <w:r w:rsidRPr="0068480B">
              <w:rPr>
                <w:color w:val="94A3B8"/>
                <w:sz w:val="15"/>
                <w:szCs w:val="15"/>
              </w:rPr>
              <w:t xml:space="preserve"> 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 xml:space="preserve">Manoj </w:t>
            </w:r>
            <w:r w:rsidR="0068480B" w:rsidRPr="0068480B">
              <w:rPr>
                <w:b/>
                <w:bCs/>
                <w:color w:val="0F172A"/>
                <w:sz w:val="15"/>
                <w:szCs w:val="15"/>
              </w:rPr>
              <w:t>Velayudhan Nair</w:t>
            </w:r>
          </w:p>
          <w:p w14:paraId="3610CE19" w14:textId="77777777" w:rsidR="002A12AD" w:rsidRPr="0068480B" w:rsidRDefault="00000000">
            <w:pPr>
              <w:spacing w:after="30"/>
              <w:rPr>
                <w:sz w:val="15"/>
                <w:szCs w:val="15"/>
              </w:rPr>
            </w:pPr>
            <w:r w:rsidRPr="0068480B">
              <w:rPr>
                <w:color w:val="475569"/>
                <w:sz w:val="15"/>
                <w:szCs w:val="15"/>
              </w:rPr>
              <w:t xml:space="preserve">Independent AI researcher, Seattle — focused on </w:t>
            </w:r>
            <w:r w:rsidRPr="0068480B">
              <w:rPr>
                <w:b/>
                <w:bCs/>
                <w:color w:val="0F172A"/>
                <w:sz w:val="15"/>
                <w:szCs w:val="15"/>
              </w:rPr>
              <w:t>LLM reasoning faithfulness</w:t>
            </w:r>
            <w:r w:rsidRPr="0068480B">
              <w:rPr>
                <w:color w:val="475569"/>
                <w:sz w:val="15"/>
                <w:szCs w:val="15"/>
              </w:rPr>
              <w:t xml:space="preserve"> and agentic systems</w:t>
            </w:r>
          </w:p>
          <w:p w14:paraId="3DBF772A" w14:textId="77777777" w:rsidR="002A12AD" w:rsidRPr="0068480B" w:rsidRDefault="00000000">
            <w:pPr>
              <w:spacing w:after="30"/>
              <w:rPr>
                <w:sz w:val="15"/>
                <w:szCs w:val="15"/>
              </w:rPr>
            </w:pPr>
            <w:r w:rsidRPr="0068480B">
              <w:rPr>
                <w:color w:val="475569"/>
                <w:sz w:val="15"/>
                <w:szCs w:val="15"/>
              </w:rPr>
              <w:t xml:space="preserve">Published: </w:t>
            </w:r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Measuring Tool Precision Faithfulness in </w:t>
            </w:r>
            <w:proofErr w:type="spellStart"/>
            <w:r w:rsidRPr="0068480B">
              <w:rPr>
                <w:b/>
                <w:bCs/>
                <w:color w:val="2563EB"/>
                <w:sz w:val="15"/>
                <w:szCs w:val="15"/>
              </w:rPr>
              <w:t>ReAct</w:t>
            </w:r>
            <w:proofErr w:type="spellEnd"/>
            <w:r w:rsidRPr="0068480B">
              <w:rPr>
                <w:b/>
                <w:bCs/>
                <w:color w:val="2563EB"/>
                <w:sz w:val="15"/>
                <w:szCs w:val="15"/>
              </w:rPr>
              <w:t xml:space="preserve"> Agents</w:t>
            </w:r>
          </w:p>
          <w:p w14:paraId="754B572D" w14:textId="50661C2A" w:rsidR="002A12AD" w:rsidRPr="0068480B" w:rsidRDefault="00000000">
            <w:pPr>
              <w:rPr>
                <w:sz w:val="15"/>
                <w:szCs w:val="15"/>
              </w:rPr>
            </w:pPr>
            <w:proofErr w:type="spellStart"/>
            <w:r w:rsidRPr="0068480B">
              <w:rPr>
                <w:color w:val="94A3B8"/>
                <w:sz w:val="15"/>
                <w:szCs w:val="15"/>
              </w:rPr>
              <w:t>NeurIPS</w:t>
            </w:r>
            <w:proofErr w:type="spellEnd"/>
            <w:r w:rsidRPr="0068480B">
              <w:rPr>
                <w:color w:val="94A3B8"/>
                <w:sz w:val="15"/>
                <w:szCs w:val="15"/>
              </w:rPr>
              <w:t xml:space="preserve"> 2025 LLM Agents </w:t>
            </w:r>
            <w:r w:rsidR="0068480B" w:rsidRPr="0068480B">
              <w:rPr>
                <w:color w:val="94A3B8"/>
                <w:sz w:val="15"/>
                <w:szCs w:val="15"/>
              </w:rPr>
              <w:t xml:space="preserve">Workshop </w:t>
            </w:r>
            <w:proofErr w:type="gramStart"/>
            <w:r w:rsidR="0068480B" w:rsidRPr="0068480B">
              <w:rPr>
                <w:color w:val="94A3B8"/>
                <w:sz w:val="15"/>
                <w:szCs w:val="15"/>
              </w:rPr>
              <w:t>·</w:t>
            </w:r>
            <w:r w:rsidRPr="0068480B">
              <w:rPr>
                <w:color w:val="94A3B8"/>
                <w:sz w:val="15"/>
                <w:szCs w:val="15"/>
              </w:rPr>
              <w:t xml:space="preserve">  MIT</w:t>
            </w:r>
            <w:proofErr w:type="gramEnd"/>
            <w:r w:rsidRPr="0068480B">
              <w:rPr>
                <w:color w:val="94A3B8"/>
                <w:sz w:val="15"/>
                <w:szCs w:val="15"/>
              </w:rPr>
              <w:t xml:space="preserve"> </w:t>
            </w:r>
            <w:proofErr w:type="gramStart"/>
            <w:r w:rsidRPr="0068480B">
              <w:rPr>
                <w:color w:val="94A3B8"/>
                <w:sz w:val="15"/>
                <w:szCs w:val="15"/>
              </w:rPr>
              <w:t>License  ·</w:t>
            </w:r>
            <w:proofErr w:type="gramEnd"/>
            <w:r w:rsidRPr="0068480B">
              <w:rPr>
                <w:color w:val="94A3B8"/>
                <w:sz w:val="15"/>
                <w:szCs w:val="15"/>
              </w:rPr>
              <w:t xml:space="preserve">  Open Source</w:t>
            </w:r>
          </w:p>
        </w:tc>
      </w:tr>
    </w:tbl>
    <w:p w14:paraId="00E13C98" w14:textId="77777777" w:rsidR="002E1094" w:rsidRDefault="002E1094"/>
    <w:sectPr w:rsidR="002E1094">
      <w:pgSz w:w="12240" w:h="15840"/>
      <w:pgMar w:top="720" w:right="860" w:bottom="7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04C73"/>
    <w:multiLevelType w:val="hybridMultilevel"/>
    <w:tmpl w:val="58425602"/>
    <w:lvl w:ilvl="0" w:tplc="00D89F94">
      <w:start w:val="1"/>
      <w:numFmt w:val="bullet"/>
      <w:lvlText w:val="●"/>
      <w:lvlJc w:val="left"/>
      <w:pPr>
        <w:ind w:left="720" w:hanging="360"/>
      </w:pPr>
    </w:lvl>
    <w:lvl w:ilvl="1" w:tplc="5B622E8C">
      <w:start w:val="1"/>
      <w:numFmt w:val="bullet"/>
      <w:lvlText w:val="○"/>
      <w:lvlJc w:val="left"/>
      <w:pPr>
        <w:ind w:left="1440" w:hanging="360"/>
      </w:pPr>
    </w:lvl>
    <w:lvl w:ilvl="2" w:tplc="3AA6422C">
      <w:start w:val="1"/>
      <w:numFmt w:val="bullet"/>
      <w:lvlText w:val="■"/>
      <w:lvlJc w:val="left"/>
      <w:pPr>
        <w:ind w:left="2160" w:hanging="360"/>
      </w:pPr>
    </w:lvl>
    <w:lvl w:ilvl="3" w:tplc="21F2BAD0">
      <w:start w:val="1"/>
      <w:numFmt w:val="bullet"/>
      <w:lvlText w:val="●"/>
      <w:lvlJc w:val="left"/>
      <w:pPr>
        <w:ind w:left="2880" w:hanging="360"/>
      </w:pPr>
    </w:lvl>
    <w:lvl w:ilvl="4" w:tplc="6218CDCC">
      <w:start w:val="1"/>
      <w:numFmt w:val="bullet"/>
      <w:lvlText w:val="○"/>
      <w:lvlJc w:val="left"/>
      <w:pPr>
        <w:ind w:left="3600" w:hanging="360"/>
      </w:pPr>
    </w:lvl>
    <w:lvl w:ilvl="5" w:tplc="86107F92">
      <w:start w:val="1"/>
      <w:numFmt w:val="bullet"/>
      <w:lvlText w:val="■"/>
      <w:lvlJc w:val="left"/>
      <w:pPr>
        <w:ind w:left="4320" w:hanging="360"/>
      </w:pPr>
    </w:lvl>
    <w:lvl w:ilvl="6" w:tplc="AA12EA9E">
      <w:start w:val="1"/>
      <w:numFmt w:val="bullet"/>
      <w:lvlText w:val="●"/>
      <w:lvlJc w:val="left"/>
      <w:pPr>
        <w:ind w:left="5040" w:hanging="360"/>
      </w:pPr>
    </w:lvl>
    <w:lvl w:ilvl="7" w:tplc="728E2BE4">
      <w:start w:val="1"/>
      <w:numFmt w:val="bullet"/>
      <w:lvlText w:val="●"/>
      <w:lvlJc w:val="left"/>
      <w:pPr>
        <w:ind w:left="5760" w:hanging="360"/>
      </w:pPr>
    </w:lvl>
    <w:lvl w:ilvl="8" w:tplc="4B5EE95A">
      <w:start w:val="1"/>
      <w:numFmt w:val="bullet"/>
      <w:lvlText w:val="●"/>
      <w:lvlJc w:val="left"/>
      <w:pPr>
        <w:ind w:left="6480" w:hanging="360"/>
      </w:pPr>
    </w:lvl>
  </w:abstractNum>
  <w:num w:numId="1" w16cid:durableId="2001079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2AD"/>
    <w:rsid w:val="002A12AD"/>
    <w:rsid w:val="002E1094"/>
    <w:rsid w:val="0068480B"/>
    <w:rsid w:val="00B8249E"/>
    <w:rsid w:val="00D6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40BF8"/>
  <w15:docId w15:val="{2E1B7A47-DD02-8D4B-981E-70898DE4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color w:val="0F172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623</Words>
  <Characters>3679</Characters>
  <Application>Microsoft Office Word</Application>
  <DocSecurity>0</DocSecurity>
  <Lines>105</Lines>
  <Paragraphs>65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Nair</cp:lastModifiedBy>
  <cp:revision>3</cp:revision>
  <dcterms:created xsi:type="dcterms:W3CDTF">2026-04-13T05:37:00Z</dcterms:created>
  <dcterms:modified xsi:type="dcterms:W3CDTF">2026-04-13T17:07:00Z</dcterms:modified>
</cp:coreProperties>
</file>