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RFC-0004 — Enterprise Knowledge Graph Specification</w:t>
      </w:r>
    </w:p>
    <w:p>
      <w:r>
        <w:t>Version 1.0</w:t>
        <w:br/>
        <w:t>Status: Frozen Constitutional Foundation</w:t>
      </w:r>
    </w:p>
    <w:p>
      <w:pPr>
        <w:pStyle w:val="Heading2"/>
      </w:pPr>
      <w:r>
        <w:t>Executive Summary</w:t>
      </w:r>
    </w:p>
    <w:p>
      <w:r>
        <w:t>Defines the constitutional role of the Enterprise Knowledge Graph as the traversable representation of Enterprise Knowledge.</w:t>
      </w:r>
    </w:p>
    <w:p>
      <w:pPr>
        <w:pStyle w:val="Heading2"/>
      </w:pPr>
      <w:r>
        <w:t>Relationship to Previous RFCs</w:t>
      </w:r>
    </w:p>
    <w:p>
      <w:r>
        <w:t>RFC-0001: Enterprise Knowledge (Truth)</w:t>
        <w:br/>
        <w:t>RFC-0002: Enterprise Ontology (Meaning)</w:t>
        <w:br/>
        <w:t>RFC-0003: Institutional Acts (Change)</w:t>
        <w:br/>
        <w:t>RFC-0004: Enterprise Knowledge Graph (Traversability)</w:t>
      </w:r>
    </w:p>
    <w:p>
      <w:pPr>
        <w:pStyle w:val="Heading2"/>
      </w:pPr>
      <w:r>
        <w:t>Core Definitions</w:t>
      </w:r>
    </w:p>
    <w:p>
      <w:pPr>
        <w:pStyle w:val="Heading3"/>
      </w:pPr>
      <w:r>
        <w:t>Enterprise Knowledge Graph</w:t>
      </w:r>
    </w:p>
    <w:p>
      <w:r>
        <w:t>The traversable constitutional representation of Enterprise Knowledge in which institutional relationships possess the same constitutional status as the entities they connect.</w:t>
      </w:r>
    </w:p>
    <w:p>
      <w:pPr>
        <w:pStyle w:val="Heading3"/>
      </w:pPr>
      <w:r>
        <w:t>Institutional Relationship</w:t>
      </w:r>
    </w:p>
    <w:p>
      <w:r>
        <w:t>A governed semantic relationship that evolves rather than disappears.</w:t>
      </w:r>
    </w:p>
    <w:p>
      <w:pPr>
        <w:pStyle w:val="Heading3"/>
      </w:pPr>
      <w:r>
        <w:t>Institutional Predication</w:t>
      </w:r>
    </w:p>
    <w:p>
      <w:r>
        <w:t>The smallest indivisible constitutional unit of the Enterprise Knowledge Graph.</w:t>
      </w:r>
    </w:p>
    <w:p>
      <w:pPr>
        <w:pStyle w:val="Heading2"/>
      </w:pPr>
      <w:r>
        <w:t>Principles</w:t>
      </w:r>
    </w:p>
    <w:p>
      <w:r>
        <w:t>• KG-100 Traversability Principle</w:t>
      </w:r>
    </w:p>
    <w:p>
      <w:r>
        <w:t>• KG-101 Relationship Evolution Principle</w:t>
      </w:r>
    </w:p>
    <w:p>
      <w:r>
        <w:t>• KG-102 Latent Traversability Principle</w:t>
      </w:r>
    </w:p>
    <w:p>
      <w:r>
        <w:t>• KG-103 Institutional Predication Principle</w:t>
      </w:r>
    </w:p>
    <w:p>
      <w:pPr>
        <w:pStyle w:val="Heading2"/>
      </w:pPr>
      <w:r>
        <w:t>Theorems</w:t>
      </w:r>
    </w:p>
    <w:p>
      <w:r>
        <w:t>• KG-T1 Relationship Continuity Theorem</w:t>
      </w:r>
    </w:p>
    <w:p>
      <w:r>
        <w:t>• KG-T2 Path Discovery Theorem</w:t>
      </w:r>
    </w:p>
    <w:p>
      <w:r>
        <w:t>• KG-T3 Atomic Predication Theorem</w:t>
      </w:r>
    </w:p>
    <w:p>
      <w:pPr>
        <w:pStyle w:val="Heading2"/>
      </w:pPr>
      <w:r>
        <w:t>Key Discoveries</w:t>
      </w:r>
    </w:p>
    <w:p>
      <w:r>
        <w:t>• One Enterprise Knowledge Graph per enterprise.</w:t>
        <w:br/>
        <w:t>• Relationships possess constitutional status.</w:t>
        <w:br/>
        <w:t>• Relationships evolve semantically (supplies → wasSupplierOf).</w:t>
        <w:br/>
        <w:t>• Questions discover existing paths.</w:t>
        <w:br/>
        <w:t>• The graph emerges from Institutional Predications.</w:t>
        <w:br/>
        <w:t>• Predications are immutable and only superseded.</w:t>
      </w:r>
    </w:p>
    <w:p>
      <w:pPr>
        <w:pStyle w:val="Heading2"/>
      </w:pPr>
      <w:r>
        <w:t>Constitutional Flow</w:t>
      </w:r>
    </w:p>
    <w:p>
      <w:r>
        <w:t>Enterprise Knowledge</w:t>
        <w:br/>
        <w:t>↓</w:t>
        <w:br/>
        <w:t>Institutional Predications</w:t>
        <w:br/>
        <w:t>↓</w:t>
        <w:br/>
        <w:t>Enterprise Knowledge Graph</w:t>
        <w:br/>
        <w:t>↓</w:t>
        <w:br/>
        <w:t>Latent Traversable Paths</w:t>
        <w:br/>
        <w:t>↓</w:t>
        <w:br/>
        <w:t>Question</w:t>
        <w:br/>
        <w:t>↓</w:t>
        <w:br/>
        <w:t>Path Discovery</w:t>
        <w:br/>
        <w:t>↓</w:t>
        <w:br/>
        <w:t>Decision Assembly</w:t>
        <w:br/>
        <w:t>↓</w:t>
        <w:br/>
        <w:t>Enterprise Reasoning</w:t>
      </w:r>
    </w:p>
    <w:p>
      <w:pPr>
        <w:pStyle w:val="Heading2"/>
      </w:pPr>
      <w:r>
        <w:t>Relationship to RFC-0005</w:t>
      </w:r>
    </w:p>
    <w:p>
      <w:r>
        <w:t>Decision Assembly discovers and assembles relevant traversal paths from the Enterprise Knowledge 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