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RFC-0008 — Enterprise Decision Specification</w:t>
      </w:r>
    </w:p>
    <w:p>
      <w:r>
        <w:t>Version: 1.0 (Foundational Draft)</w:t>
      </w:r>
    </w:p>
    <w:p>
      <w:r>
        <w:t>Status: Frozen Constitutional Foundation</w:t>
      </w:r>
    </w:p>
    <w:p>
      <w:pPr>
        <w:pStyle w:val="Heading2"/>
      </w:pPr>
      <w:r>
        <w:t>Executive Summary</w:t>
      </w:r>
    </w:p>
    <w:p>
      <w:r>
        <w:t>Defines the constitutional role of Enterprise Decision as the enterprise cognitive faculty that chooses an institutional outcome from the totality of institutionally justified Reasons for a specific Decision Objective, Context and Time.</w:t>
      </w:r>
    </w:p>
    <w:p>
      <w:pPr>
        <w:pStyle w:val="Heading2"/>
      </w:pPr>
      <w:r>
        <w:t>Relationship to Previous RFCs</w:t>
      </w:r>
    </w:p>
    <w:p>
      <w:pPr>
        <w:pStyle w:val="ListBullet"/>
      </w:pPr>
      <w:r>
        <w:t>RFC-0001 Enterprise Knowledge</w:t>
      </w:r>
    </w:p>
    <w:p>
      <w:pPr>
        <w:pStyle w:val="ListBullet"/>
      </w:pPr>
      <w:r>
        <w:t>RFC-0002 Enterprise Ontology</w:t>
      </w:r>
    </w:p>
    <w:p>
      <w:pPr>
        <w:pStyle w:val="ListBullet"/>
      </w:pPr>
      <w:r>
        <w:t>RFC-0003 Institutional Acts</w:t>
      </w:r>
    </w:p>
    <w:p>
      <w:pPr>
        <w:pStyle w:val="ListBullet"/>
      </w:pPr>
      <w:r>
        <w:t>RFC-0004 Enterprise Knowledge Graph</w:t>
      </w:r>
    </w:p>
    <w:p>
      <w:pPr>
        <w:pStyle w:val="ListBullet"/>
      </w:pPr>
      <w:r>
        <w:t>RFC-0005 Decision Assembly</w:t>
      </w:r>
    </w:p>
    <w:p>
      <w:pPr>
        <w:pStyle w:val="ListBullet"/>
      </w:pPr>
      <w:r>
        <w:t>RFC-0006 Enterprise Memory</w:t>
      </w:r>
    </w:p>
    <w:p>
      <w:pPr>
        <w:pStyle w:val="ListBullet"/>
      </w:pPr>
      <w:r>
        <w:t>RFC-0007 Enterprise Reasoning</w:t>
      </w:r>
    </w:p>
    <w:p>
      <w:pPr>
        <w:pStyle w:val="Heading2"/>
      </w:pPr>
      <w:r>
        <w:t>Core Definitions</w:t>
      </w:r>
    </w:p>
    <w:p>
      <w:r>
        <w:rPr>
          <w:b/>
        </w:rPr>
        <w:t xml:space="preserve">Enterprise Decision: </w:t>
      </w:r>
      <w:r>
        <w:t>Chooses the institutionally preferred outcome from the totality of institutionally justified Reasons.</w:t>
      </w:r>
    </w:p>
    <w:p>
      <w:r>
        <w:rPr>
          <w:b/>
        </w:rPr>
        <w:t xml:space="preserve">Decision Objective: </w:t>
      </w:r>
      <w:r>
        <w:t>Institutional objective requiring a decision.</w:t>
      </w:r>
    </w:p>
    <w:p>
      <w:r>
        <w:rPr>
          <w:b/>
        </w:rPr>
        <w:t xml:space="preserve">Decision State: </w:t>
      </w:r>
      <w:r>
        <w:t>Proposed, Approved, Not Authorized, Deferred or Superseded.</w:t>
      </w:r>
    </w:p>
    <w:p>
      <w:r>
        <w:rPr>
          <w:b/>
        </w:rPr>
        <w:t xml:space="preserve">Decision Owner: </w:t>
      </w:r>
      <w:r>
        <w:t>Accountable institutional owner.</w:t>
      </w:r>
    </w:p>
    <w:p>
      <w:pPr>
        <w:pStyle w:val="Heading2"/>
      </w:pPr>
      <w:r>
        <w:t>Constitutional Principles</w:t>
      </w:r>
    </w:p>
    <w:p>
      <w:pPr>
        <w:pStyle w:val="ListBullet"/>
      </w:pPr>
      <w:r>
        <w:t>ED-100 Decision chooses outcomes, not Reasons.</w:t>
      </w:r>
    </w:p>
    <w:p>
      <w:pPr>
        <w:pStyle w:val="ListBullet"/>
      </w:pPr>
      <w:r>
        <w:t>ED-101 Decision evaluates the totality of Reasons.</w:t>
      </w:r>
    </w:p>
    <w:p>
      <w:pPr>
        <w:pStyle w:val="ListBullet"/>
      </w:pPr>
      <w:r>
        <w:t>ED-102 Decisions may lead to zero, one or many outcomes.</w:t>
      </w:r>
    </w:p>
    <w:p>
      <w:pPr>
        <w:pStyle w:val="ListBullet"/>
      </w:pPr>
      <w:r>
        <w:t>ED-103 Decisions are amended, never revoked.</w:t>
      </w:r>
    </w:p>
    <w:p>
      <w:pPr>
        <w:pStyle w:val="ListBullet"/>
      </w:pPr>
      <w:r>
        <w:t>ED-104 Historical Decisions remain valid in their original Context and Time.</w:t>
      </w:r>
    </w:p>
    <w:p>
      <w:pPr>
        <w:pStyle w:val="ListBullet"/>
      </w:pPr>
      <w:r>
        <w:t>ED-105 Systems may derive Decisions; governance authorizes Institutional Acts.</w:t>
      </w:r>
    </w:p>
    <w:p>
      <w:pPr>
        <w:pStyle w:val="ListBullet"/>
      </w:pPr>
      <w:r>
        <w:t>ED-106 Decision State evolves while the Decision remains immutable.</w:t>
      </w:r>
    </w:p>
    <w:p>
      <w:pPr>
        <w:pStyle w:val="ListBullet"/>
      </w:pPr>
      <w:r>
        <w:t>ED-107 Every Decision has an accountable owner.</w:t>
      </w:r>
    </w:p>
    <w:p>
      <w:pPr>
        <w:pStyle w:val="Heading2"/>
      </w:pPr>
      <w:r>
        <w:t>Constitutional Theorems</w:t>
      </w:r>
    </w:p>
    <w:p>
      <w:pPr>
        <w:pStyle w:val="ListBullet"/>
      </w:pPr>
      <w:r>
        <w:t>ED-T1 Decision Determinism Theorem.</w:t>
      </w:r>
    </w:p>
    <w:p>
      <w:pPr>
        <w:pStyle w:val="ListBullet"/>
      </w:pPr>
      <w:r>
        <w:t>ED-T2 Atomic Execution Theorem.</w:t>
      </w:r>
    </w:p>
    <w:p>
      <w:pPr>
        <w:pStyle w:val="ListBullet"/>
      </w:pPr>
      <w:r>
        <w:t>ED-T3 Decision Influence Theorem.</w:t>
      </w:r>
    </w:p>
    <w:p>
      <w:pPr>
        <w:pStyle w:val="ListBullet"/>
      </w:pPr>
      <w:r>
        <w:t>ED-T4 Amendment Theorem.</w:t>
      </w:r>
    </w:p>
    <w:p>
      <w:pPr>
        <w:pStyle w:val="ListBullet"/>
      </w:pPr>
      <w:r>
        <w:t>ED-T5 Accountability Theorem.</w:t>
      </w:r>
    </w:p>
    <w:p>
      <w:pPr>
        <w:pStyle w:val="Heading2"/>
      </w:pPr>
      <w:r>
        <w:t>Constitutional Flow</w:t>
      </w:r>
    </w:p>
    <w:p>
      <w:r>
        <w:t>Decision Objective → Decision Assembly → Enterprise Memory → Enterprise Reasoning → Reasons → Enterprise Decision → Approval → Institutional Act → Business Outcome → Enterprise Learning</w:t>
      </w:r>
    </w:p>
    <w:p>
      <w:pPr>
        <w:pStyle w:val="Heading2"/>
      </w:pPr>
      <w:r>
        <w:t>Relationship to RFC-0009</w:t>
      </w:r>
    </w:p>
    <w:p>
      <w:r>
        <w:t>Enterprise Learning observes Decisions, Acts, Outcomes and Experience to refine future capability.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