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RFC-0009 — Enterprise Learning Specification v1.0</w:t>
      </w:r>
    </w:p>
    <w:p>
      <w:r>
        <w:t>Status: FROZEN</w:t>
      </w:r>
    </w:p>
    <w:p>
      <w:pPr>
        <w:pStyle w:val="Heading2"/>
      </w:pPr>
      <w:r>
        <w:t>Constitutional Mission</w:t>
      </w:r>
    </w:p>
    <w:p>
      <w:r>
        <w:t>Enterprise Learning is the constitutional faculty that transforms accumulated institutional experience into improved future institutional capability. It observes the complete institutional journey, derives implied institutional capability, refines future enterprise capability, and influences future Enterprise Knowledge, Enterprise Reasoning, and Enterprise Decisions through governance. It never overwrites history.</w:t>
      </w:r>
    </w:p>
    <w:p>
      <w:pPr>
        <w:pStyle w:val="Heading2"/>
      </w:pPr>
      <w:r>
        <w:t>Frozen Constitutional Principles</w:t>
      </w:r>
    </w:p>
    <w:p>
      <w:pPr>
        <w:pStyle w:val="ListBullet"/>
      </w:pPr>
      <w:r>
        <w:t>EL-100: Enterprise Learning transforms accumulated institutional experience into improved future institutional capability.</w:t>
      </w:r>
    </w:p>
    <w:p>
      <w:pPr>
        <w:pStyle w:val="ListBullet"/>
      </w:pPr>
      <w:r>
        <w:t>EL-101: Enterprise Learning refines Enterprise Knowledge; it does not replace or erase existing Knowledge.</w:t>
      </w:r>
    </w:p>
    <w:p>
      <w:pPr>
        <w:pStyle w:val="ListBullet"/>
      </w:pPr>
      <w:r>
        <w:t>EL-102: Enterprise Learning may imply institutional capability through repeated confidence and accumulated experience. Governance institutionalizes it as Enterprise Knowledge.</w:t>
      </w:r>
    </w:p>
    <w:p>
      <w:pPr>
        <w:pStyle w:val="Heading2"/>
      </w:pPr>
      <w:r>
        <w:t>Frozen Constitutional Theorems</w:t>
      </w:r>
    </w:p>
    <w:p>
      <w:pPr>
        <w:pStyle w:val="ListBullet"/>
      </w:pPr>
      <w:r>
        <w:t>EL-T1: Enterprise Learning derives institutional capability from the complete constitutional journey.</w:t>
      </w:r>
    </w:p>
    <w:p>
      <w:pPr>
        <w:pStyle w:val="ListBullet"/>
      </w:pPr>
      <w:r>
        <w:t>EL-T2: Enterprise Learning is unique to each institution.</w:t>
      </w:r>
    </w:p>
    <w:p>
      <w:pPr>
        <w:pStyle w:val="ListBullet"/>
      </w:pPr>
      <w:r>
        <w:t>EL-T3: Enterprise Learning is never constitutionally wrong. It matures and is refined.</w:t>
      </w:r>
    </w:p>
    <w:p>
      <w:pPr>
        <w:pStyle w:val="Heading2"/>
      </w:pPr>
      <w:r>
        <w:t>Key Discoveries</w:t>
      </w:r>
    </w:p>
    <w:p>
      <w:pPr>
        <w:pStyle w:val="ListBullet"/>
      </w:pPr>
      <w:r>
        <w:t>Learning influences Knowledge, Reasoning and Decisions.</w:t>
      </w:r>
    </w:p>
    <w:p>
      <w:pPr>
        <w:pStyle w:val="ListBullet"/>
      </w:pPr>
      <w:r>
        <w:t>Learning observes the entire institutional journey.</w:t>
      </w:r>
    </w:p>
    <w:p>
      <w:pPr>
        <w:pStyle w:val="ListBullet"/>
      </w:pPr>
      <w:r>
        <w:t>Repeated confidence creates implied institutional capability.</w:t>
      </w:r>
    </w:p>
    <w:p>
      <w:pPr>
        <w:pStyle w:val="ListBullet"/>
      </w:pPr>
      <w:r>
        <w:t>Governance institutionalizes Learning into Enterprise Knowledge.</w:t>
      </w:r>
    </w:p>
    <w:p>
      <w:pPr>
        <w:pStyle w:val="ListBullet"/>
      </w:pPr>
      <w:r>
        <w:t>Learning is institution-specific.</w:t>
      </w:r>
    </w:p>
    <w:p>
      <w:pPr>
        <w:pStyle w:val="ListBullet"/>
      </w:pPr>
      <w:r>
        <w:t>The enterprise evolves by refinement rather than replacement.</w:t>
      </w:r>
    </w:p>
    <w:p>
      <w:pPr>
        <w:pStyle w:val="Heading2"/>
      </w:pPr>
      <w:r>
        <w:t>CP-001 — Constitutional Continuity Principle</w:t>
      </w:r>
    </w:p>
    <w:p>
      <w:r>
        <w:t>The enterprise evolves through refinement, succession, accumulation, derivation, amendment, and maturation rather than deletion, rollback, replacement, or invalidation.</w:t>
      </w:r>
    </w:p>
    <w:p>
      <w:pPr>
        <w:pStyle w:val="Heading2"/>
      </w:pPr>
      <w:r>
        <w:t>Enterprise Cognitive Loop</w:t>
      </w:r>
    </w:p>
    <w:p>
      <w:r>
        <w:t>Reality → Enterprise Knowledge → Enterprise Knowledge Graph → Decision Assembly → Enterprise Memory → Enterprise Reasoning → Enterprise Decision → Institutional Act → Business Outcome → Enterprise Memory → Enterprise Learning → Governance → Enterprise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