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sz w:val="8"/>
          <w:szCs w:val="8"/>
        </w:rPr>
      </w:pPr>
    </w:p>
    <w:tbl>
      <w:tblPr>
        <w:tblStyle w:val="15"/>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 Socrative (Day-1 &amp; Day-2)</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9:10 am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9:45 am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spacing w:before="40"/>
              <w:rPr>
                <w:sz w:val="18"/>
                <w:szCs w:val="18"/>
              </w:rPr>
            </w:pPr>
            <w:r>
              <w:rPr>
                <w:sz w:val="18"/>
                <w:szCs w:val="18"/>
                <w:rtl w:val="0"/>
              </w:rPr>
              <w:t xml:space="preserve">Done with the socrative activity conducted by our mentor. </w:t>
            </w:r>
          </w:p>
        </w:tc>
      </w:tr>
    </w:tbl>
    <w:p/>
    <w:p>
      <w:pPr>
        <w:rPr>
          <w:b/>
          <w:sz w:val="8"/>
          <w:szCs w:val="8"/>
        </w:rPr>
      </w:pPr>
    </w:p>
    <w:tbl>
      <w:tblPr>
        <w:tblStyle w:val="16"/>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Activity(1-12): RecyclerView, ViewHolder, Layouts</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9:50 am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12:30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1"/>
              </w:numPr>
              <w:spacing w:before="40" w:after="0" w:afterAutospacing="0"/>
              <w:ind w:left="720" w:hanging="360"/>
              <w:rPr>
                <w:sz w:val="18"/>
                <w:szCs w:val="18"/>
                <w:u w:val="none"/>
              </w:rPr>
            </w:pPr>
            <w:r>
              <w:rPr>
                <w:sz w:val="18"/>
                <w:szCs w:val="18"/>
                <w:rtl w:val="0"/>
              </w:rPr>
              <w:t>Recyclerview plays a vital in a mobile applications.</w:t>
            </w:r>
          </w:p>
          <w:p>
            <w:pPr>
              <w:numPr>
                <w:ilvl w:val="0"/>
                <w:numId w:val="1"/>
              </w:numPr>
              <w:spacing w:before="0" w:beforeAutospacing="0" w:after="0" w:afterAutospacing="0"/>
              <w:ind w:left="720" w:hanging="360"/>
              <w:rPr>
                <w:sz w:val="18"/>
                <w:szCs w:val="18"/>
                <w:u w:val="none"/>
              </w:rPr>
            </w:pPr>
            <w:r>
              <w:rPr>
                <w:sz w:val="18"/>
                <w:szCs w:val="18"/>
                <w:rtl w:val="0"/>
              </w:rPr>
              <w:t>In presence of a huge data which cannot be fit on screen at a time, recyclerview will be used as scroller.</w:t>
            </w:r>
          </w:p>
          <w:p>
            <w:pPr>
              <w:numPr>
                <w:ilvl w:val="0"/>
                <w:numId w:val="1"/>
              </w:numPr>
              <w:spacing w:before="0" w:beforeAutospacing="0" w:after="0" w:afterAutospacing="0"/>
              <w:ind w:left="720" w:hanging="360"/>
              <w:rPr>
                <w:sz w:val="18"/>
                <w:szCs w:val="18"/>
                <w:u w:val="none"/>
              </w:rPr>
            </w:pPr>
            <w:r>
              <w:rPr>
                <w:sz w:val="18"/>
                <w:szCs w:val="18"/>
                <w:rtl w:val="0"/>
              </w:rPr>
              <w:t>Recyclerview has a adapter which will be useful to provide new view for recycler when needed.</w:t>
            </w:r>
          </w:p>
          <w:p>
            <w:pPr>
              <w:numPr>
                <w:ilvl w:val="0"/>
                <w:numId w:val="1"/>
              </w:numPr>
              <w:spacing w:before="0" w:beforeAutospacing="0" w:after="0" w:afterAutospacing="0"/>
              <w:ind w:left="720" w:hanging="360"/>
              <w:rPr>
                <w:sz w:val="18"/>
                <w:szCs w:val="18"/>
                <w:u w:val="none"/>
              </w:rPr>
            </w:pPr>
            <w:r>
              <w:rPr>
                <w:sz w:val="18"/>
                <w:szCs w:val="18"/>
                <w:rtl w:val="0"/>
              </w:rPr>
              <w:t>The adapter gets data from data source and fetches into viewholder.</w:t>
            </w:r>
          </w:p>
          <w:p>
            <w:pPr>
              <w:numPr>
                <w:ilvl w:val="0"/>
                <w:numId w:val="1"/>
              </w:numPr>
              <w:spacing w:before="0" w:beforeAutospacing="0" w:after="0" w:afterAutospacing="0"/>
              <w:ind w:left="720" w:hanging="360"/>
              <w:rPr>
                <w:sz w:val="18"/>
                <w:szCs w:val="18"/>
                <w:u w:val="none"/>
              </w:rPr>
            </w:pPr>
            <w:r>
              <w:rPr>
                <w:sz w:val="18"/>
                <w:szCs w:val="18"/>
                <w:rtl w:val="0"/>
              </w:rPr>
              <w:t>With the help of viewholder we can find “view by id” of each view.</w:t>
            </w:r>
          </w:p>
          <w:p>
            <w:pPr>
              <w:numPr>
                <w:ilvl w:val="0"/>
                <w:numId w:val="1"/>
              </w:numPr>
              <w:spacing w:before="0" w:beforeAutospacing="0" w:after="0" w:afterAutospacing="0"/>
              <w:ind w:left="720" w:hanging="360"/>
              <w:rPr>
                <w:sz w:val="18"/>
                <w:szCs w:val="18"/>
                <w:u w:val="none"/>
              </w:rPr>
            </w:pPr>
            <w:r>
              <w:rPr>
                <w:sz w:val="18"/>
                <w:szCs w:val="18"/>
                <w:rtl w:val="0"/>
              </w:rPr>
              <w:t>To accomplish the process of viewholder below steps are to be followed:</w:t>
            </w:r>
          </w:p>
          <w:p>
            <w:pPr>
              <w:numPr>
                <w:ilvl w:val="1"/>
                <w:numId w:val="1"/>
              </w:numPr>
              <w:spacing w:before="0" w:beforeAutospacing="0" w:after="0" w:afterAutospacing="0"/>
              <w:ind w:left="1440" w:hanging="360"/>
              <w:rPr>
                <w:sz w:val="18"/>
                <w:szCs w:val="18"/>
                <w:u w:val="none"/>
              </w:rPr>
            </w:pPr>
            <w:r>
              <w:rPr>
                <w:sz w:val="18"/>
                <w:szCs w:val="18"/>
                <w:rtl w:val="0"/>
              </w:rPr>
              <w:t>Create the recyclerview in the layout.</w:t>
            </w:r>
          </w:p>
          <w:p>
            <w:pPr>
              <w:numPr>
                <w:ilvl w:val="1"/>
                <w:numId w:val="1"/>
              </w:numPr>
              <w:spacing w:before="0" w:beforeAutospacing="0" w:after="0" w:afterAutospacing="0"/>
              <w:ind w:left="1440" w:hanging="360"/>
              <w:rPr>
                <w:sz w:val="18"/>
                <w:szCs w:val="18"/>
                <w:u w:val="none"/>
              </w:rPr>
            </w:pPr>
            <w:r>
              <w:rPr>
                <w:sz w:val="18"/>
                <w:szCs w:val="18"/>
                <w:rtl w:val="0"/>
              </w:rPr>
              <w:t>Create the list item layout and viewholder.</w:t>
            </w:r>
          </w:p>
          <w:p>
            <w:pPr>
              <w:numPr>
                <w:ilvl w:val="1"/>
                <w:numId w:val="1"/>
              </w:numPr>
              <w:spacing w:before="0" w:beforeAutospacing="0" w:after="0" w:afterAutospacing="0"/>
              <w:ind w:left="1440" w:hanging="360"/>
              <w:rPr>
                <w:sz w:val="18"/>
                <w:szCs w:val="18"/>
                <w:u w:val="none"/>
              </w:rPr>
            </w:pPr>
            <w:r>
              <w:rPr>
                <w:sz w:val="18"/>
                <w:szCs w:val="18"/>
                <w:rtl w:val="0"/>
              </w:rPr>
              <w:t>Add the recyclerview adapter.</w:t>
            </w:r>
          </w:p>
          <w:p>
            <w:pPr>
              <w:numPr>
                <w:ilvl w:val="1"/>
                <w:numId w:val="1"/>
              </w:numPr>
              <w:spacing w:before="0" w:beforeAutospacing="0"/>
              <w:ind w:left="1440" w:hanging="360"/>
              <w:rPr>
                <w:sz w:val="18"/>
                <w:szCs w:val="18"/>
                <w:u w:val="none"/>
              </w:rPr>
            </w:pPr>
            <w:r>
              <w:rPr>
                <w:sz w:val="18"/>
                <w:szCs w:val="18"/>
                <w:rtl w:val="0"/>
              </w:rPr>
              <w:t>Add the layout manager and connect everything together.</w:t>
            </w:r>
          </w:p>
        </w:tc>
      </w:tr>
    </w:tbl>
    <w:p/>
    <w:p>
      <w:pPr>
        <w:rPr>
          <w:b/>
          <w:sz w:val="8"/>
          <w:szCs w:val="8"/>
        </w:rPr>
      </w:pPr>
    </w:p>
    <w:tbl>
      <w:tblPr>
        <w:tblStyle w:val="17"/>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Group Discussion (Day-1: Why do we need mobile application)</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11:30 am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12:00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2"/>
              </w:numPr>
              <w:spacing w:before="40" w:after="0" w:afterAutospacing="0"/>
              <w:ind w:left="720" w:hanging="360"/>
              <w:rPr>
                <w:sz w:val="18"/>
                <w:szCs w:val="18"/>
                <w:u w:val="none"/>
              </w:rPr>
            </w:pPr>
            <w:r>
              <w:rPr>
                <w:sz w:val="18"/>
                <w:szCs w:val="18"/>
                <w:rtl w:val="0"/>
              </w:rPr>
              <w:t>Mobile Apps Offer Better Personalization.</w:t>
            </w:r>
          </w:p>
          <w:p>
            <w:pPr>
              <w:numPr>
                <w:ilvl w:val="0"/>
                <w:numId w:val="2"/>
              </w:numPr>
              <w:spacing w:before="0" w:beforeAutospacing="0" w:after="0" w:afterAutospacing="0"/>
              <w:ind w:left="720" w:hanging="360"/>
              <w:rPr>
                <w:sz w:val="18"/>
                <w:szCs w:val="18"/>
                <w:u w:val="none"/>
              </w:rPr>
            </w:pPr>
            <w:r>
              <w:rPr>
                <w:sz w:val="18"/>
                <w:szCs w:val="18"/>
                <w:rtl w:val="0"/>
              </w:rPr>
              <w:t>Ease of Sending Notifications.</w:t>
            </w:r>
          </w:p>
          <w:p>
            <w:pPr>
              <w:numPr>
                <w:ilvl w:val="0"/>
                <w:numId w:val="2"/>
              </w:numPr>
              <w:spacing w:before="0" w:beforeAutospacing="0" w:after="0" w:afterAutospacing="0"/>
              <w:ind w:left="720" w:hanging="360"/>
              <w:rPr>
                <w:sz w:val="18"/>
                <w:szCs w:val="18"/>
                <w:u w:val="none"/>
              </w:rPr>
            </w:pPr>
            <w:r>
              <w:rPr>
                <w:sz w:val="18"/>
                <w:szCs w:val="18"/>
                <w:rtl w:val="0"/>
              </w:rPr>
              <w:t>Making Use of Mobile Device Features.</w:t>
            </w:r>
          </w:p>
          <w:p>
            <w:pPr>
              <w:numPr>
                <w:ilvl w:val="0"/>
                <w:numId w:val="2"/>
              </w:numPr>
              <w:spacing w:before="0" w:beforeAutospacing="0" w:after="0" w:afterAutospacing="0"/>
              <w:ind w:left="720" w:hanging="360"/>
              <w:rPr>
                <w:sz w:val="18"/>
                <w:szCs w:val="18"/>
                <w:u w:val="none"/>
              </w:rPr>
            </w:pPr>
            <w:r>
              <w:rPr>
                <w:sz w:val="18"/>
                <w:szCs w:val="18"/>
                <w:rtl w:val="0"/>
              </w:rPr>
              <w:t>Ability to Work Offline.</w:t>
            </w:r>
          </w:p>
          <w:p>
            <w:pPr>
              <w:numPr>
                <w:ilvl w:val="0"/>
                <w:numId w:val="2"/>
              </w:numPr>
              <w:spacing w:before="0" w:beforeAutospacing="0" w:after="0" w:afterAutospacing="0"/>
              <w:ind w:left="720" w:hanging="360"/>
              <w:rPr>
                <w:sz w:val="18"/>
                <w:szCs w:val="18"/>
                <w:u w:val="none"/>
              </w:rPr>
            </w:pPr>
            <w:r>
              <w:rPr>
                <w:sz w:val="18"/>
                <w:szCs w:val="18"/>
                <w:rtl w:val="0"/>
              </w:rPr>
              <w:t>Users Spend More Time on Apps.</w:t>
            </w:r>
          </w:p>
          <w:p>
            <w:pPr>
              <w:numPr>
                <w:ilvl w:val="0"/>
                <w:numId w:val="2"/>
              </w:numPr>
              <w:spacing w:before="0" w:beforeAutospacing="0"/>
              <w:ind w:left="720" w:hanging="360"/>
              <w:rPr>
                <w:sz w:val="18"/>
                <w:szCs w:val="18"/>
                <w:u w:val="none"/>
              </w:rPr>
            </w:pPr>
            <w:r>
              <w:rPr>
                <w:sz w:val="18"/>
                <w:szCs w:val="18"/>
                <w:rtl w:val="0"/>
              </w:rPr>
              <w:t>Apps Can Work Faster Than Websites.</w:t>
            </w:r>
          </w:p>
        </w:tc>
      </w:tr>
    </w:tbl>
    <w:p/>
    <w:p>
      <w:pPr>
        <w:rPr>
          <w:b/>
          <w:sz w:val="8"/>
          <w:szCs w:val="8"/>
        </w:rPr>
      </w:pPr>
    </w:p>
    <w:tbl>
      <w:tblPr>
        <w:tblStyle w:val="18"/>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Activity(13-17): Adapter, wiring up recyclerview</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2:40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4:30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3"/>
              </w:numPr>
              <w:spacing w:before="40" w:after="0" w:afterAutospacing="0"/>
              <w:ind w:left="720" w:hanging="360"/>
              <w:rPr>
                <w:sz w:val="18"/>
                <w:szCs w:val="18"/>
                <w:u w:val="none"/>
              </w:rPr>
            </w:pPr>
            <w:r>
              <w:rPr>
                <w:sz w:val="18"/>
                <w:szCs w:val="18"/>
                <w:rtl w:val="0"/>
              </w:rPr>
              <w:t>The RecyclerView widget is a more advanced and flexible version of ListView.</w:t>
            </w:r>
          </w:p>
          <w:p>
            <w:pPr>
              <w:numPr>
                <w:ilvl w:val="0"/>
                <w:numId w:val="3"/>
              </w:numPr>
              <w:spacing w:before="0" w:beforeAutospacing="0" w:after="0" w:afterAutospacing="0"/>
              <w:ind w:left="720" w:hanging="360"/>
              <w:rPr>
                <w:sz w:val="18"/>
                <w:szCs w:val="18"/>
                <w:u w:val="none"/>
              </w:rPr>
            </w:pPr>
            <w:r>
              <w:rPr>
                <w:sz w:val="18"/>
                <w:szCs w:val="18"/>
                <w:rtl w:val="0"/>
              </w:rPr>
              <w:t>In the RecyclerView model, several different components work together to display your data.</w:t>
            </w:r>
          </w:p>
          <w:p>
            <w:pPr>
              <w:numPr>
                <w:ilvl w:val="0"/>
                <w:numId w:val="3"/>
              </w:numPr>
              <w:spacing w:before="0" w:beforeAutospacing="0" w:after="0" w:afterAutospacing="0"/>
              <w:ind w:left="720" w:hanging="360"/>
              <w:rPr>
                <w:sz w:val="18"/>
                <w:szCs w:val="18"/>
                <w:u w:val="none"/>
              </w:rPr>
            </w:pPr>
            <w:r>
              <w:rPr>
                <w:sz w:val="18"/>
                <w:szCs w:val="18"/>
                <w:rtl w:val="0"/>
              </w:rPr>
              <w:t>The views in the list are represented by viewholder objects</w:t>
            </w:r>
          </w:p>
          <w:p>
            <w:pPr>
              <w:numPr>
                <w:ilvl w:val="0"/>
                <w:numId w:val="3"/>
              </w:numPr>
              <w:spacing w:before="0" w:beforeAutospacing="0" w:after="0" w:afterAutospacing="0"/>
              <w:ind w:left="720" w:hanging="360"/>
              <w:rPr>
                <w:sz w:val="18"/>
                <w:szCs w:val="18"/>
                <w:u w:val="none"/>
              </w:rPr>
            </w:pPr>
            <w:r>
              <w:rPr>
                <w:sz w:val="18"/>
                <w:szCs w:val="18"/>
                <w:rtl w:val="0"/>
              </w:rPr>
              <w:t>The view holder objects are managed by an adapter, which you create by extending RecyclerView.Adapter.</w:t>
            </w:r>
          </w:p>
          <w:p>
            <w:pPr>
              <w:numPr>
                <w:ilvl w:val="0"/>
                <w:numId w:val="3"/>
              </w:numPr>
              <w:spacing w:before="0" w:beforeAutospacing="0" w:after="0" w:afterAutospacing="0"/>
              <w:ind w:left="720" w:hanging="360"/>
              <w:rPr>
                <w:sz w:val="18"/>
                <w:szCs w:val="18"/>
                <w:u w:val="none"/>
              </w:rPr>
            </w:pPr>
            <w:r>
              <w:rPr>
                <w:sz w:val="18"/>
                <w:szCs w:val="18"/>
                <w:rtl w:val="0"/>
              </w:rPr>
              <w:t>To feed all your data to the list, you must extend the RecyclerView.Adapter class.</w:t>
            </w:r>
          </w:p>
          <w:p>
            <w:pPr>
              <w:numPr>
                <w:ilvl w:val="0"/>
                <w:numId w:val="3"/>
              </w:numPr>
              <w:spacing w:before="0" w:beforeAutospacing="0"/>
              <w:ind w:left="720" w:hanging="360"/>
              <w:rPr>
                <w:sz w:val="18"/>
                <w:szCs w:val="18"/>
                <w:u w:val="none"/>
              </w:rPr>
            </w:pPr>
            <w:r>
              <w:rPr>
                <w:sz w:val="18"/>
                <w:szCs w:val="18"/>
                <w:rtl w:val="0"/>
              </w:rPr>
              <w:t>The RecyclerView uses a layout manager to position the individual items on the screen and determine when to reuse item views that are no longer visible to the user.</w:t>
            </w:r>
          </w:p>
        </w:tc>
      </w:tr>
    </w:tbl>
    <w:p/>
    <w:p>
      <w:pPr>
        <w:rPr>
          <w:b/>
          <w:sz w:val="8"/>
          <w:szCs w:val="8"/>
        </w:rPr>
      </w:pPr>
    </w:p>
    <w:tbl>
      <w:tblPr>
        <w:tblStyle w:val="19"/>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Activity(18-22): Click on items</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4:30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6:00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4"/>
              </w:numPr>
              <w:spacing w:before="40" w:after="0" w:afterAutospacing="0"/>
              <w:ind w:left="720" w:hanging="360"/>
              <w:rPr>
                <w:sz w:val="18"/>
                <w:szCs w:val="18"/>
                <w:u w:val="none"/>
              </w:rPr>
            </w:pPr>
            <w:r>
              <w:rPr>
                <w:sz w:val="18"/>
                <w:szCs w:val="18"/>
                <w:rtl w:val="0"/>
              </w:rPr>
              <w:t>A button consists of text or an icon (or both text and an icon) that communicates what action occurs when the user touches it.</w:t>
            </w:r>
          </w:p>
          <w:p>
            <w:pPr>
              <w:numPr>
                <w:ilvl w:val="0"/>
                <w:numId w:val="4"/>
              </w:numPr>
              <w:spacing w:before="0" w:beforeAutospacing="0" w:after="0" w:afterAutospacing="0"/>
              <w:ind w:left="720" w:hanging="360"/>
              <w:rPr>
                <w:sz w:val="18"/>
                <w:szCs w:val="18"/>
                <w:u w:val="none"/>
              </w:rPr>
            </w:pPr>
            <w:r>
              <w:rPr>
                <w:sz w:val="18"/>
                <w:szCs w:val="18"/>
                <w:rtl w:val="0"/>
              </w:rPr>
              <w:t>When the user clicks a button, the Button object receives an on-click event.</w:t>
            </w:r>
          </w:p>
          <w:p>
            <w:pPr>
              <w:numPr>
                <w:ilvl w:val="0"/>
                <w:numId w:val="4"/>
              </w:numPr>
              <w:spacing w:before="0" w:beforeAutospacing="0" w:after="0" w:afterAutospacing="0"/>
              <w:ind w:left="720" w:hanging="360"/>
              <w:rPr>
                <w:sz w:val="18"/>
                <w:szCs w:val="18"/>
                <w:u w:val="none"/>
              </w:rPr>
            </w:pPr>
            <w:r>
              <w:rPr>
                <w:sz w:val="18"/>
                <w:szCs w:val="18"/>
                <w:rtl w:val="0"/>
              </w:rPr>
              <w:t>To define the click event handler for a button, add the android:onClick attribute to the &lt;Button&gt; element in your XML layout</w:t>
            </w:r>
          </w:p>
          <w:p>
            <w:pPr>
              <w:numPr>
                <w:ilvl w:val="0"/>
                <w:numId w:val="4"/>
              </w:numPr>
              <w:spacing w:before="0" w:beforeAutospacing="0"/>
              <w:ind w:left="720" w:hanging="360"/>
              <w:rPr>
                <w:sz w:val="18"/>
                <w:szCs w:val="18"/>
                <w:u w:val="none"/>
              </w:rPr>
            </w:pPr>
            <w:r>
              <w:rPr>
                <w:sz w:val="18"/>
                <w:szCs w:val="18"/>
                <w:rtl w:val="0"/>
              </w:rPr>
              <w:t>The appearance of your button (background image and font) may vary from one device to another, because devices by different manufacturers often have different default styles for input controls.</w:t>
            </w:r>
          </w:p>
        </w:tc>
      </w:tr>
    </w:tbl>
    <w:p/>
    <w:p>
      <w:pPr>
        <w:rPr>
          <w:b/>
          <w:sz w:val="8"/>
          <w:szCs w:val="8"/>
        </w:rPr>
      </w:pPr>
    </w:p>
    <w:tbl>
      <w:tblPr>
        <w:tblStyle w:val="20"/>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Activity(24-27): Intent intro, framework</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6:30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7:30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5"/>
              </w:numPr>
              <w:spacing w:before="40" w:after="0" w:afterAutospacing="0"/>
              <w:ind w:left="720" w:hanging="360"/>
              <w:rPr>
                <w:sz w:val="18"/>
                <w:szCs w:val="18"/>
                <w:u w:val="none"/>
              </w:rPr>
            </w:pPr>
            <w:r>
              <w:rPr>
                <w:sz w:val="18"/>
                <w:szCs w:val="18"/>
                <w:rtl w:val="0"/>
              </w:rPr>
              <w:t>An Intent is a messaging object you can use to request an action from another app component.</w:t>
            </w:r>
          </w:p>
          <w:p>
            <w:pPr>
              <w:numPr>
                <w:ilvl w:val="0"/>
                <w:numId w:val="5"/>
              </w:numPr>
              <w:spacing w:before="0" w:beforeAutospacing="0" w:after="0" w:afterAutospacing="0"/>
              <w:ind w:left="720" w:hanging="360"/>
              <w:rPr>
                <w:sz w:val="18"/>
                <w:szCs w:val="18"/>
                <w:u w:val="none"/>
              </w:rPr>
            </w:pPr>
            <w:r>
              <w:rPr>
                <w:sz w:val="18"/>
                <w:szCs w:val="18"/>
                <w:rtl w:val="0"/>
              </w:rPr>
              <w:t>Although intents facilitate communication between components in several ways, there are three fundamental use cases starting an activity, starting a service, delivering a broadcast.</w:t>
            </w:r>
          </w:p>
          <w:p>
            <w:pPr>
              <w:numPr>
                <w:ilvl w:val="0"/>
                <w:numId w:val="5"/>
              </w:numPr>
              <w:spacing w:before="0" w:beforeAutospacing="0" w:after="0" w:afterAutospacing="0"/>
              <w:ind w:left="720" w:hanging="360"/>
              <w:rPr>
                <w:sz w:val="18"/>
                <w:szCs w:val="18"/>
                <w:u w:val="none"/>
              </w:rPr>
            </w:pPr>
            <w:r>
              <w:rPr>
                <w:sz w:val="18"/>
                <w:szCs w:val="18"/>
                <w:rtl w:val="0"/>
              </w:rPr>
              <w:t>Intents are of two types they are:</w:t>
            </w:r>
          </w:p>
          <w:p>
            <w:pPr>
              <w:numPr>
                <w:ilvl w:val="1"/>
                <w:numId w:val="5"/>
              </w:numPr>
              <w:spacing w:before="0" w:beforeAutospacing="0" w:after="0" w:afterAutospacing="0"/>
              <w:ind w:left="1440" w:hanging="360"/>
              <w:rPr>
                <w:b/>
                <w:sz w:val="18"/>
                <w:szCs w:val="18"/>
              </w:rPr>
            </w:pPr>
            <w:r>
              <w:rPr>
                <w:b/>
                <w:sz w:val="18"/>
                <w:szCs w:val="18"/>
                <w:rtl w:val="0"/>
              </w:rPr>
              <w:t xml:space="preserve">Explicit intents: </w:t>
            </w:r>
            <w:r>
              <w:rPr>
                <w:sz w:val="18"/>
                <w:szCs w:val="18"/>
                <w:rtl w:val="0"/>
              </w:rPr>
              <w:t>It specify which application will satisfy the intent, by supplying either the target app's package name or a fully-qualified component class name.</w:t>
            </w:r>
          </w:p>
          <w:p>
            <w:pPr>
              <w:numPr>
                <w:ilvl w:val="1"/>
                <w:numId w:val="5"/>
              </w:numPr>
              <w:spacing w:before="0" w:beforeAutospacing="0" w:after="0" w:afterAutospacing="0"/>
              <w:ind w:left="1440" w:hanging="360"/>
              <w:rPr>
                <w:b/>
                <w:sz w:val="18"/>
                <w:szCs w:val="18"/>
              </w:rPr>
            </w:pPr>
            <w:r>
              <w:rPr>
                <w:b/>
                <w:sz w:val="18"/>
                <w:szCs w:val="18"/>
                <w:rtl w:val="0"/>
              </w:rPr>
              <w:t xml:space="preserve">Implicit intents: </w:t>
            </w:r>
            <w:r>
              <w:rPr>
                <w:sz w:val="18"/>
                <w:szCs w:val="18"/>
                <w:rtl w:val="0"/>
              </w:rPr>
              <w:t>It do not name a specific component, but instead declare a general action to perform, which allows a component from another app to handle it.</w:t>
            </w:r>
          </w:p>
          <w:p>
            <w:pPr>
              <w:numPr>
                <w:ilvl w:val="0"/>
                <w:numId w:val="5"/>
              </w:numPr>
              <w:spacing w:before="0" w:beforeAutospacing="0"/>
              <w:ind w:left="720" w:hanging="360"/>
              <w:rPr>
                <w:sz w:val="18"/>
                <w:szCs w:val="18"/>
                <w:u w:val="none"/>
              </w:rPr>
            </w:pPr>
            <w:r>
              <w:rPr>
                <w:sz w:val="18"/>
                <w:szCs w:val="18"/>
                <w:rtl w:val="0"/>
              </w:rPr>
              <w:t>An Intent object carries information that the Android system uses to determine which component to start.</w:t>
            </w:r>
          </w:p>
        </w:tc>
      </w:tr>
    </w:tbl>
    <w:p/>
    <w:p>
      <w:pPr>
        <w:rPr>
          <w:b/>
          <w:sz w:val="8"/>
          <w:szCs w:val="8"/>
        </w:rPr>
      </w:pPr>
    </w:p>
    <w:tbl>
      <w:tblPr>
        <w:tblStyle w:val="21"/>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Activity(28-31): Creating an Activity</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8:20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9:30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6"/>
              </w:numPr>
              <w:spacing w:before="40" w:after="0" w:afterAutospacing="0"/>
              <w:ind w:left="720" w:hanging="360"/>
              <w:rPr>
                <w:sz w:val="18"/>
                <w:szCs w:val="18"/>
                <w:u w:val="none"/>
              </w:rPr>
            </w:pPr>
            <w:r>
              <w:rPr>
                <w:sz w:val="18"/>
                <w:szCs w:val="18"/>
                <w:rtl w:val="0"/>
              </w:rPr>
              <w:t>An activity is a single, focused thing that the user can do.</w:t>
            </w:r>
          </w:p>
          <w:p>
            <w:pPr>
              <w:numPr>
                <w:ilvl w:val="0"/>
                <w:numId w:val="6"/>
              </w:numPr>
              <w:spacing w:before="0" w:beforeAutospacing="0" w:after="0" w:afterAutospacing="0"/>
              <w:ind w:left="720" w:hanging="360"/>
              <w:rPr>
                <w:sz w:val="18"/>
                <w:szCs w:val="18"/>
                <w:u w:val="none"/>
              </w:rPr>
            </w:pPr>
            <w:r>
              <w:rPr>
                <w:sz w:val="18"/>
                <w:szCs w:val="18"/>
                <w:rtl w:val="0"/>
              </w:rPr>
              <w:t xml:space="preserve"> Almost all activities interact with the user, so the Activity class takes care of creating a window for you in which you can place your UI with setContentView(View).</w:t>
            </w:r>
          </w:p>
          <w:p>
            <w:pPr>
              <w:numPr>
                <w:ilvl w:val="0"/>
                <w:numId w:val="6"/>
              </w:numPr>
              <w:spacing w:before="0" w:beforeAutospacing="0" w:after="0" w:afterAutospacing="0"/>
              <w:ind w:left="720" w:hanging="360"/>
              <w:rPr>
                <w:sz w:val="18"/>
                <w:szCs w:val="18"/>
                <w:u w:val="none"/>
              </w:rPr>
            </w:pPr>
            <w:r>
              <w:rPr>
                <w:sz w:val="18"/>
                <w:szCs w:val="18"/>
                <w:rtl w:val="0"/>
              </w:rPr>
              <w:t>Activities in the system are managed as an activity stack.</w:t>
            </w:r>
          </w:p>
          <w:p>
            <w:pPr>
              <w:numPr>
                <w:ilvl w:val="0"/>
                <w:numId w:val="6"/>
              </w:numPr>
              <w:spacing w:before="0" w:beforeAutospacing="0"/>
              <w:ind w:left="720" w:hanging="360"/>
              <w:rPr>
                <w:sz w:val="18"/>
                <w:szCs w:val="18"/>
                <w:u w:val="none"/>
              </w:rPr>
            </w:pPr>
            <w:r>
              <w:rPr>
                <w:sz w:val="18"/>
                <w:szCs w:val="18"/>
                <w:rtl w:val="0"/>
              </w:rPr>
              <w:t>When a new activity is started, it is placed on the top of the stack and becomes the running activity. The previous activity always remains below it in the stack</w:t>
            </w:r>
          </w:p>
        </w:tc>
      </w:tr>
    </w:tbl>
    <w:p/>
    <w:p/>
    <w:p/>
    <w:p>
      <w:pPr>
        <w:rPr>
          <w:b/>
          <w:sz w:val="8"/>
          <w:szCs w:val="8"/>
        </w:rPr>
      </w:pPr>
    </w:p>
    <w:tbl>
      <w:tblPr>
        <w:tblStyle w:val="22"/>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12"/>
        <w:gridCol w:w="1780"/>
        <w:gridCol w:w="176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5812"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Activity(32-36): Passing data between activities</w:t>
            </w:r>
          </w:p>
        </w:tc>
        <w:tc>
          <w:tcPr>
            <w:tcW w:w="1780"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Start: 9:40 pm</w:t>
            </w:r>
          </w:p>
        </w:tc>
        <w:tc>
          <w:tcPr>
            <w:tcW w:w="1766"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rPr>
                <w:b/>
                <w:sz w:val="20"/>
                <w:szCs w:val="20"/>
              </w:rPr>
            </w:pPr>
            <w:r>
              <w:rPr>
                <w:b/>
                <w:sz w:val="20"/>
                <w:szCs w:val="20"/>
                <w:rtl w:val="0"/>
              </w:rPr>
              <w:t>Stop: 11:20 pm</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00" w:hRule="atLeast"/>
        </w:trPr>
        <w:tc>
          <w:tcPr>
            <w:tcW w:w="9358" w:type="dxa"/>
            <w:gridSpan w:val="3"/>
            <w:tcBorders>
              <w:top w:val="single" w:color="808080" w:sz="6" w:space="0"/>
              <w:left w:val="single" w:color="808080" w:sz="6" w:space="0"/>
              <w:bottom w:val="single" w:color="808080" w:sz="6" w:space="0"/>
              <w:right w:val="single" w:color="808080" w:sz="6" w:space="0"/>
            </w:tcBorders>
            <w:tcMar>
              <w:top w:w="100" w:type="dxa"/>
              <w:left w:w="100" w:type="dxa"/>
              <w:bottom w:w="100" w:type="dxa"/>
              <w:right w:w="100" w:type="dxa"/>
            </w:tcMar>
            <w:vAlign w:val="top"/>
          </w:tcPr>
          <w:p>
            <w:pPr>
              <w:numPr>
                <w:ilvl w:val="0"/>
                <w:numId w:val="7"/>
              </w:numPr>
              <w:spacing w:before="40" w:after="0" w:afterAutospacing="0"/>
              <w:ind w:left="720" w:hanging="360"/>
              <w:rPr>
                <w:sz w:val="18"/>
                <w:szCs w:val="18"/>
                <w:u w:val="none"/>
              </w:rPr>
            </w:pPr>
            <w:r>
              <w:rPr>
                <w:sz w:val="18"/>
                <w:szCs w:val="18"/>
                <w:rtl w:val="0"/>
              </w:rPr>
              <w:t>To send data to another activity, all you need to do is specify the data and its type, the system will identify compatible receiving activities and display them to the user or immediately start the activity.</w:t>
            </w:r>
          </w:p>
          <w:p>
            <w:pPr>
              <w:numPr>
                <w:ilvl w:val="0"/>
                <w:numId w:val="7"/>
              </w:numPr>
              <w:spacing w:before="0" w:beforeAutospacing="0" w:after="0" w:afterAutospacing="0"/>
              <w:ind w:left="720" w:hanging="360"/>
              <w:rPr>
                <w:sz w:val="18"/>
                <w:szCs w:val="18"/>
                <w:u w:val="none"/>
              </w:rPr>
            </w:pPr>
            <w:r>
              <w:rPr>
                <w:sz w:val="18"/>
                <w:szCs w:val="18"/>
                <w:rtl w:val="0"/>
              </w:rPr>
              <w:t>Sending and receiving data between applications with intents is most commonly used for social sharing of content.</w:t>
            </w:r>
          </w:p>
          <w:p>
            <w:pPr>
              <w:numPr>
                <w:ilvl w:val="0"/>
                <w:numId w:val="7"/>
              </w:numPr>
              <w:spacing w:before="0" w:beforeAutospacing="0" w:after="0" w:afterAutospacing="0"/>
              <w:ind w:left="720" w:hanging="360"/>
              <w:rPr>
                <w:sz w:val="18"/>
                <w:szCs w:val="18"/>
                <w:u w:val="none"/>
              </w:rPr>
            </w:pPr>
            <w:r>
              <w:rPr>
                <w:sz w:val="18"/>
                <w:szCs w:val="18"/>
                <w:rtl w:val="0"/>
              </w:rPr>
              <w:t>Intents allow users to share information quickly and easily, using their favorite applications.</w:t>
            </w:r>
          </w:p>
          <w:p>
            <w:pPr>
              <w:numPr>
                <w:ilvl w:val="0"/>
                <w:numId w:val="7"/>
              </w:numPr>
              <w:spacing w:before="0" w:beforeAutospacing="0" w:after="0" w:afterAutospacing="0"/>
              <w:ind w:left="720" w:hanging="360"/>
              <w:rPr>
                <w:sz w:val="18"/>
                <w:szCs w:val="18"/>
                <w:u w:val="none"/>
              </w:rPr>
            </w:pPr>
            <w:r>
              <w:rPr>
                <w:sz w:val="18"/>
                <w:szCs w:val="18"/>
                <w:rtl w:val="0"/>
              </w:rPr>
              <w:t>The most straightforward and common use of the ACTION_SEND action is sending text content from one activity to another.</w:t>
            </w:r>
          </w:p>
          <w:p>
            <w:pPr>
              <w:numPr>
                <w:ilvl w:val="0"/>
                <w:numId w:val="7"/>
              </w:numPr>
              <w:spacing w:before="0" w:beforeAutospacing="0"/>
              <w:ind w:left="720" w:hanging="360"/>
              <w:rPr>
                <w:sz w:val="18"/>
                <w:szCs w:val="18"/>
                <w:u w:val="none"/>
              </w:rPr>
            </w:pPr>
            <w:r>
              <w:rPr>
                <w:sz w:val="18"/>
                <w:szCs w:val="18"/>
                <w:rtl w:val="0"/>
              </w:rPr>
              <w:t>To share multiple pieces of content, use the ACTION_SEND_MULTIPLE action together with a list of URIs pointing to the content.</w:t>
            </w:r>
          </w:p>
        </w:tc>
      </w:tr>
    </w:tbl>
    <w:p/>
    <w:p>
      <w:pPr>
        <w:rPr>
          <w:b/>
          <w:sz w:val="8"/>
          <w:szCs w:val="8"/>
        </w:rPr>
      </w:pPr>
    </w:p>
    <w:p>
      <w:pPr>
        <w:rPr>
          <w:b/>
          <w:sz w:val="8"/>
          <w:szCs w:val="8"/>
        </w:rPr>
      </w:pPr>
    </w:p>
    <w:p/>
    <w:p>
      <w:pPr>
        <w:rPr>
          <w:b/>
          <w:sz w:val="8"/>
          <w:szCs w:val="8"/>
        </w:rPr>
      </w:pPr>
    </w:p>
    <w:p>
      <w:pPr>
        <w:rPr>
          <w:b/>
          <w:sz w:val="8"/>
          <w:szCs w:val="8"/>
        </w:rPr>
      </w:pPr>
    </w:p>
    <w:tbl>
      <w:tblPr>
        <w:tblStyle w:val="23"/>
        <w:tblW w:w="9358"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9358"/>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520" w:hRule="atLeast"/>
        </w:trPr>
        <w:tc>
          <w:tcPr>
            <w:tcW w:w="9358" w:type="dxa"/>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spacing w:before="40"/>
              <w:ind w:left="20" w:firstLine="0"/>
              <w:rPr>
                <w:b/>
                <w:u w:val="single"/>
              </w:rPr>
            </w:pPr>
            <w:r>
              <w:rPr>
                <w:b/>
                <w:u w:val="single"/>
                <w:rtl w:val="0"/>
              </w:rPr>
              <w:t>Deliverable Status</w:t>
            </w:r>
          </w:p>
        </w:tc>
      </w:tr>
    </w:tbl>
    <w:p>
      <w:pPr>
        <w:rPr>
          <w:b/>
          <w:rtl w:val="0"/>
        </w:rPr>
      </w:pPr>
    </w:p>
    <w:p>
      <w:pPr>
        <w:rPr>
          <w:b/>
          <w:rtl w:val="0"/>
          <w:lang w:val="en-IN"/>
        </w:rPr>
      </w:pPr>
      <w:r>
        <w:rPr>
          <w:b/>
          <w:rtl w:val="0"/>
          <w:lang w:val="en-IN"/>
        </w:rPr>
        <w:t>Module-2:</w:t>
      </w:r>
    </w:p>
    <w:p>
      <w:pPr>
        <w:rPr>
          <w:rFonts w:hint="default"/>
          <w:b/>
          <w:rtl w:val="0"/>
        </w:rPr>
      </w:pPr>
      <w:r>
        <w:rPr>
          <w:rFonts w:hint="default"/>
          <w:b/>
          <w:rtl w:val="0"/>
        </w:rPr>
        <w:fldChar w:fldCharType="begin"/>
      </w:r>
      <w:r>
        <w:rPr>
          <w:rFonts w:hint="default"/>
          <w:b/>
          <w:rtl w:val="0"/>
        </w:rPr>
        <w:instrText xml:space="preserve"> HYPERLINK "https://github.com/manojbandari/Android/tree/master/Module%202" </w:instrText>
      </w:r>
      <w:r>
        <w:rPr>
          <w:rFonts w:hint="default"/>
          <w:b/>
          <w:rtl w:val="0"/>
        </w:rPr>
        <w:fldChar w:fldCharType="separate"/>
      </w:r>
      <w:r>
        <w:rPr>
          <w:rStyle w:val="12"/>
          <w:rFonts w:hint="default"/>
          <w:b/>
          <w:rtl w:val="0"/>
        </w:rPr>
        <w:t>https://github.com/manojbandari/Android/tree/master/Module%202</w:t>
      </w:r>
      <w:r>
        <w:rPr>
          <w:rFonts w:hint="default"/>
          <w:b/>
          <w:rtl w:val="0"/>
        </w:rPr>
        <w:fldChar w:fldCharType="end"/>
      </w:r>
    </w:p>
    <w:p>
      <w:pPr>
        <w:rPr>
          <w:b/>
        </w:rPr>
      </w:pPr>
      <w:bookmarkStart w:id="0" w:name="_GoBack"/>
      <w:bookmarkEnd w:id="0"/>
      <w:r>
        <w:rPr>
          <w:b/>
          <w:rtl w:val="0"/>
        </w:rPr>
        <w:t xml:space="preserve"> </w:t>
      </w:r>
    </w:p>
    <w:p>
      <w:r>
        <w:rPr>
          <w:rtl w:val="0"/>
        </w:rPr>
        <w:t xml:space="preserve"> </w:t>
      </w:r>
    </w:p>
    <w:p/>
    <w:p>
      <w:pPr>
        <w:rPr>
          <w:sz w:val="18"/>
          <w:szCs w:val="18"/>
        </w:rPr>
      </w:pPr>
    </w:p>
    <w:sectPr>
      <w:head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24"/>
      <w:tblW w:w="9359"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5885"/>
      <w:gridCol w:w="3474"/>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620" w:hRule="atLeast"/>
      </w:trPr>
      <w:tc>
        <w:tcPr>
          <w:tcW w:w="9359" w:type="dxa"/>
          <w:gridSpan w:val="2"/>
          <w:tcBorders>
            <w:top w:val="single" w:color="808080" w:sz="6" w:space="0"/>
            <w:left w:val="single" w:color="808080" w:sz="6" w:space="0"/>
            <w:bottom w:val="single" w:color="808080" w:sz="6" w:space="0"/>
            <w:right w:val="single" w:color="808080" w:sz="6" w:space="0"/>
          </w:tcBorders>
          <w:shd w:val="clear" w:color="auto" w:fill="CCCCCC"/>
          <w:tcMar>
            <w:top w:w="100" w:type="dxa"/>
            <w:left w:w="100" w:type="dxa"/>
            <w:bottom w:w="100" w:type="dxa"/>
            <w:right w:w="100" w:type="dxa"/>
          </w:tcMar>
          <w:vAlign w:val="top"/>
        </w:tcPr>
        <w:p>
          <w:pPr>
            <w:ind w:left="20" w:firstLine="0"/>
            <w:rPr>
              <w:b/>
              <w:sz w:val="36"/>
              <w:szCs w:val="36"/>
            </w:rPr>
          </w:pPr>
          <w:r>
            <w:rPr>
              <w:b/>
              <w:sz w:val="36"/>
              <w:szCs w:val="36"/>
              <w:rtl w:val="0"/>
            </w:rPr>
            <w:t xml:space="preserve">Course: </w:t>
          </w:r>
          <w:r>
            <w:rPr>
              <w:b/>
              <w:rtl w:val="0"/>
            </w:rPr>
            <w:t>MP-2019</w:t>
          </w:r>
          <w:r>
            <w:rPr>
              <w:b/>
              <w:sz w:val="36"/>
              <w:szCs w:val="36"/>
              <w:rtl w:val="0"/>
            </w:rPr>
            <w:tab/>
          </w:r>
          <w:r>
            <w:rPr>
              <w:b/>
              <w:sz w:val="36"/>
              <w:szCs w:val="36"/>
              <w:rtl w:val="0"/>
            </w:rPr>
            <w:t>Engineering Notebook - Daily</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Ex>
      <w:trPr>
        <w:trHeight w:val="440" w:hRule="atLeast"/>
      </w:trPr>
      <w:tc>
        <w:tcPr>
          <w:tcW w:w="5885" w:type="dxa"/>
          <w:tcBorders>
            <w:top w:val="single" w:color="808080" w:sz="6" w:space="0"/>
            <w:left w:val="single" w:color="808080" w:sz="6" w:space="0"/>
            <w:bottom w:val="single" w:color="808080" w:sz="6" w:space="0"/>
            <w:right w:val="single" w:color="808080" w:sz="6" w:space="0"/>
          </w:tcBorders>
          <w:shd w:val="clear" w:color="auto" w:fill="auto"/>
          <w:tcMar>
            <w:top w:w="100" w:type="dxa"/>
            <w:left w:w="100" w:type="dxa"/>
            <w:bottom w:w="100" w:type="dxa"/>
            <w:right w:w="100" w:type="dxa"/>
          </w:tcMar>
          <w:vAlign w:val="top"/>
        </w:tcPr>
        <w:p>
          <w:pPr>
            <w:ind w:left="20" w:firstLine="0"/>
            <w:rPr>
              <w:b/>
              <w:sz w:val="20"/>
              <w:szCs w:val="20"/>
              <w:lang w:val="en-IN"/>
            </w:rPr>
          </w:pPr>
          <w:r>
            <w:rPr>
              <w:b/>
              <w:sz w:val="20"/>
              <w:szCs w:val="20"/>
              <w:rtl w:val="0"/>
            </w:rPr>
            <w:t xml:space="preserve">Engineer: </w:t>
          </w:r>
          <w:r>
            <w:rPr>
              <w:b/>
              <w:sz w:val="20"/>
              <w:szCs w:val="20"/>
              <w:rtl w:val="0"/>
              <w:lang w:val="en-IN"/>
            </w:rPr>
            <w:t>Manoj kumar Bandari</w:t>
          </w:r>
        </w:p>
      </w:tc>
      <w:tc>
        <w:tcPr>
          <w:tcW w:w="3474" w:type="dxa"/>
          <w:tcBorders>
            <w:top w:val="single" w:color="808080" w:sz="6" w:space="0"/>
            <w:left w:val="single" w:color="808080" w:sz="6" w:space="0"/>
            <w:bottom w:val="single" w:color="808080" w:sz="6" w:space="0"/>
            <w:right w:val="single" w:color="808080" w:sz="6" w:space="0"/>
          </w:tcBorders>
          <w:shd w:val="clear" w:color="auto" w:fill="auto"/>
          <w:tcMar>
            <w:top w:w="100" w:type="dxa"/>
            <w:left w:w="100" w:type="dxa"/>
            <w:bottom w:w="100" w:type="dxa"/>
            <w:right w:w="100" w:type="dxa"/>
          </w:tcMar>
          <w:vAlign w:val="top"/>
        </w:tcPr>
        <w:p>
          <w:pPr>
            <w:ind w:left="20" w:firstLine="0"/>
            <w:rPr>
              <w:b/>
              <w:sz w:val="20"/>
              <w:szCs w:val="20"/>
            </w:rPr>
          </w:pPr>
          <w:r>
            <w:rPr>
              <w:b/>
              <w:sz w:val="20"/>
              <w:szCs w:val="20"/>
              <w:rtl w:val="0"/>
            </w:rPr>
            <w:t>Date:</w:t>
          </w:r>
          <w:r>
            <w:rPr>
              <w:sz w:val="20"/>
              <w:szCs w:val="20"/>
              <w:rtl w:val="0"/>
            </w:rPr>
            <w:t xml:space="preserve"> </w:t>
          </w:r>
          <w:r>
            <w:rPr>
              <w:b/>
              <w:sz w:val="20"/>
              <w:szCs w:val="20"/>
              <w:rtl w:val="0"/>
            </w:rPr>
            <w:t>2019-03-12</w:t>
          </w:r>
        </w:p>
      </w:tc>
    </w:tr>
  </w:tbl>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EB125"/>
    <w:multiLevelType w:val="multilevel"/>
    <w:tmpl w:val="8CAEB1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ACDE60F"/>
    <w:multiLevelType w:val="multilevel"/>
    <w:tmpl w:val="1ACDE60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22D85CA"/>
    <w:multiLevelType w:val="multilevel"/>
    <w:tmpl w:val="322D85C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4C3D7A74"/>
    <w:multiLevelType w:val="multilevel"/>
    <w:tmpl w:val="4C3D7A7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FFFB1A7"/>
    <w:multiLevelType w:val="multilevel"/>
    <w:tmpl w:val="5FFFB1A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65CD0074"/>
    <w:multiLevelType w:val="multilevel"/>
    <w:tmpl w:val="65CD007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74C28B35"/>
    <w:multiLevelType w:val="multilevel"/>
    <w:tmpl w:val="74C28B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cumentProtection w:enforcement="0"/>
  <w:defaultTabStop w:val="720"/>
  <w:compat>
    <w:compatSetting w:name="compatibilityMode" w:uri="http://schemas.microsoft.com/office/word" w:val="14"/>
  </w:compat>
  <w:rsids>
    <w:rsidRoot w:val="00000000"/>
    <w:rsid w:val="50F342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Subtitle"/>
    <w:basedOn w:val="1"/>
    <w:next w:val="1"/>
    <w:qFormat/>
    <w:uiPriority w:val="0"/>
    <w:pPr>
      <w:keepNext/>
      <w:keepLines/>
      <w:spacing w:before="0" w:after="320"/>
    </w:pPr>
    <w:rPr>
      <w:rFonts w:ascii="Arial" w:hAnsi="Arial" w:eastAsia="Arial" w:cs="Arial"/>
      <w:color w:val="666666"/>
      <w:sz w:val="30"/>
      <w:szCs w:val="30"/>
    </w:rPr>
  </w:style>
  <w:style w:type="paragraph" w:styleId="10">
    <w:name w:val="Title"/>
    <w:basedOn w:val="1"/>
    <w:next w:val="1"/>
    <w:qFormat/>
    <w:uiPriority w:val="0"/>
    <w:pPr>
      <w:keepNext/>
      <w:keepLines/>
      <w:spacing w:before="0" w:after="60"/>
    </w:pPr>
    <w:rPr>
      <w:sz w:val="52"/>
      <w:szCs w:val="52"/>
    </w:rPr>
  </w:style>
  <w:style w:type="character" w:styleId="12">
    <w:name w:val="Hyperlink"/>
    <w:basedOn w:val="11"/>
    <w:uiPriority w:val="0"/>
    <w:rPr>
      <w:color w:val="0000FF"/>
      <w:u w:val="single"/>
    </w:rPr>
  </w:style>
  <w:style w:type="table" w:customStyle="1" w:styleId="14">
    <w:name w:val="Table Normal1"/>
    <w:uiPriority w:val="0"/>
  </w:style>
  <w:style w:type="table" w:customStyle="1" w:styleId="15">
    <w:name w:val="_Style 10"/>
    <w:basedOn w:val="14"/>
    <w:qFormat/>
    <w:uiPriority w:val="0"/>
    <w:tblPr>
      <w:tblLayout w:type="fixed"/>
      <w:tblCellMar>
        <w:top w:w="100" w:type="dxa"/>
        <w:left w:w="100" w:type="dxa"/>
        <w:bottom w:w="100" w:type="dxa"/>
        <w:right w:w="100" w:type="dxa"/>
      </w:tblCellMar>
    </w:tblPr>
  </w:style>
  <w:style w:type="table" w:customStyle="1" w:styleId="16">
    <w:name w:val="_Style 11"/>
    <w:basedOn w:val="14"/>
    <w:qFormat/>
    <w:uiPriority w:val="0"/>
    <w:tblPr>
      <w:tblLayout w:type="fixed"/>
      <w:tblCellMar>
        <w:top w:w="100" w:type="dxa"/>
        <w:left w:w="100" w:type="dxa"/>
        <w:bottom w:w="100" w:type="dxa"/>
        <w:right w:w="100" w:type="dxa"/>
      </w:tblCellMar>
    </w:tblPr>
  </w:style>
  <w:style w:type="table" w:customStyle="1" w:styleId="17">
    <w:name w:val="_Style 12"/>
    <w:basedOn w:val="14"/>
    <w:qFormat/>
    <w:uiPriority w:val="0"/>
    <w:tblPr>
      <w:tblLayout w:type="fixed"/>
      <w:tblCellMar>
        <w:top w:w="100" w:type="dxa"/>
        <w:left w:w="100" w:type="dxa"/>
        <w:bottom w:w="100" w:type="dxa"/>
        <w:right w:w="100" w:type="dxa"/>
      </w:tblCellMar>
    </w:tblPr>
  </w:style>
  <w:style w:type="table" w:customStyle="1" w:styleId="18">
    <w:name w:val="_Style 13"/>
    <w:basedOn w:val="14"/>
    <w:qFormat/>
    <w:uiPriority w:val="0"/>
    <w:tblPr>
      <w:tblLayout w:type="fixed"/>
      <w:tblCellMar>
        <w:top w:w="100" w:type="dxa"/>
        <w:left w:w="100" w:type="dxa"/>
        <w:bottom w:w="100" w:type="dxa"/>
        <w:right w:w="100" w:type="dxa"/>
      </w:tblCellMar>
    </w:tblPr>
  </w:style>
  <w:style w:type="table" w:customStyle="1" w:styleId="19">
    <w:name w:val="_Style 14"/>
    <w:basedOn w:val="14"/>
    <w:qFormat/>
    <w:uiPriority w:val="0"/>
    <w:tblPr>
      <w:tblLayout w:type="fixed"/>
      <w:tblCellMar>
        <w:top w:w="100" w:type="dxa"/>
        <w:left w:w="100" w:type="dxa"/>
        <w:bottom w:w="100" w:type="dxa"/>
        <w:right w:w="100" w:type="dxa"/>
      </w:tblCellMar>
    </w:tblPr>
  </w:style>
  <w:style w:type="table" w:customStyle="1" w:styleId="20">
    <w:name w:val="_Style 15"/>
    <w:basedOn w:val="14"/>
    <w:qFormat/>
    <w:uiPriority w:val="0"/>
    <w:tblPr>
      <w:tblLayout w:type="fixed"/>
      <w:tblCellMar>
        <w:top w:w="100" w:type="dxa"/>
        <w:left w:w="100" w:type="dxa"/>
        <w:bottom w:w="100" w:type="dxa"/>
        <w:right w:w="100" w:type="dxa"/>
      </w:tblCellMar>
    </w:tblPr>
  </w:style>
  <w:style w:type="table" w:customStyle="1" w:styleId="21">
    <w:name w:val="_Style 16"/>
    <w:basedOn w:val="14"/>
    <w:qFormat/>
    <w:uiPriority w:val="0"/>
    <w:tblPr>
      <w:tblLayout w:type="fixed"/>
      <w:tblCellMar>
        <w:top w:w="100" w:type="dxa"/>
        <w:left w:w="100" w:type="dxa"/>
        <w:bottom w:w="100" w:type="dxa"/>
        <w:right w:w="100" w:type="dxa"/>
      </w:tblCellMar>
    </w:tblPr>
  </w:style>
  <w:style w:type="table" w:customStyle="1" w:styleId="22">
    <w:name w:val="_Style 17"/>
    <w:basedOn w:val="14"/>
    <w:qFormat/>
    <w:uiPriority w:val="0"/>
    <w:tblPr>
      <w:tblLayout w:type="fixed"/>
      <w:tblCellMar>
        <w:top w:w="100" w:type="dxa"/>
        <w:left w:w="100" w:type="dxa"/>
        <w:bottom w:w="100" w:type="dxa"/>
        <w:right w:w="100" w:type="dxa"/>
      </w:tblCellMar>
    </w:tblPr>
  </w:style>
  <w:style w:type="table" w:customStyle="1" w:styleId="23">
    <w:name w:val="_Style 18"/>
    <w:basedOn w:val="14"/>
    <w:qFormat/>
    <w:uiPriority w:val="0"/>
    <w:tblPr>
      <w:tblLayout w:type="fixed"/>
      <w:tblCellMar>
        <w:top w:w="100" w:type="dxa"/>
        <w:left w:w="100" w:type="dxa"/>
        <w:bottom w:w="100" w:type="dxa"/>
        <w:right w:w="100" w:type="dxa"/>
      </w:tblCellMar>
    </w:tblPr>
  </w:style>
  <w:style w:type="table" w:customStyle="1" w:styleId="24">
    <w:name w:val="_Style 19"/>
    <w:basedOn w:val="14"/>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348</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2019-03-18T09:27:28Z</dcterms:created>
  <dc:creator>banda</dc:creator>
  <cp:lastModifiedBy>banda</cp:lastModifiedBy>
  <dcterms:modified xsi:type="dcterms:W3CDTF">2019-03-18T17:49:02Z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