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B2FA7" w14:textId="048E7EE7" w:rsidR="008E4209" w:rsidRDefault="00000000">
      <w:pPr>
        <w:pBdr>
          <w:bottom w:val="single" w:sz="12" w:space="5" w:color="B3123F"/>
        </w:pBdr>
        <w:spacing w:after="60"/>
      </w:pPr>
      <w:r>
        <w:rPr>
          <w:b/>
          <w:color w:val="17324D"/>
          <w:sz w:val="40"/>
        </w:rPr>
        <w:t xml:space="preserve">Hermai </w:t>
      </w:r>
      <w:r w:rsidR="0010155C">
        <w:rPr>
          <w:b/>
          <w:color w:val="17324D"/>
          <w:sz w:val="40"/>
        </w:rPr>
        <w:t>Micro-placement: Basic Draft Report</w:t>
      </w:r>
    </w:p>
    <w:p w14:paraId="3E5FE38C" w14:textId="77777777" w:rsidR="008E4209" w:rsidRDefault="00000000">
      <w:r>
        <w:rPr>
          <w:color w:val="5F6972"/>
          <w:sz w:val="19"/>
        </w:rPr>
        <w:t>Basic Draft Report | Team 38 | 5 July 2026</w:t>
      </w:r>
    </w:p>
    <w:p w14:paraId="7FA94F71" w14:textId="77777777" w:rsidR="008E4209" w:rsidRDefault="00000000">
      <w:pPr>
        <w:spacing w:before="200" w:after="80"/>
      </w:pPr>
      <w:r>
        <w:rPr>
          <w:b/>
          <w:color w:val="B3123F"/>
          <w:sz w:val="28"/>
        </w:rPr>
        <w:t>1. Executive summary</w:t>
      </w:r>
    </w:p>
    <w:p w14:paraId="1D599D3C" w14:textId="77777777" w:rsidR="008E4209" w:rsidRDefault="00000000">
      <w:pPr>
        <w:spacing w:after="100" w:line="259" w:lineRule="auto"/>
      </w:pPr>
      <w:r>
        <w:t>Hermai asked the team to identify a public-data idea that could become a simple, useful and shareable public-facing product. After reviewing several broad concepts, the work has moved towards two focused ideas. The bridge condition tracker is the main project because it offers stronger public value, deeper historical analysis and a longer useful life. The World Cup Sleep Index is a smaller secondary prototype intended to test fast delivery, personal results and social sharing during a short tournament window.</w:t>
      </w:r>
    </w:p>
    <w:p w14:paraId="11F1D1F4" w14:textId="77777777" w:rsidR="008E4209" w:rsidRDefault="00000000">
      <w:pPr>
        <w:spacing w:after="100" w:line="259" w:lineRule="auto"/>
      </w:pPr>
      <w:r>
        <w:t>The draft therefore has two purposes: define the bridge analysis and product direction, and record what has been learned from the completed football prototype. The main gap is that the historical bridge files have not yet been cleaned and matched, so the bridge section currently sets out the analysis plan, product structure and known risks rather than reporting final bridge findings.</w:t>
      </w:r>
    </w:p>
    <w:p w14:paraId="0510383D" w14:textId="77777777" w:rsidR="008E4209" w:rsidRDefault="00000000">
      <w:pPr>
        <w:spacing w:before="200" w:after="80"/>
      </w:pPr>
      <w:r>
        <w:rPr>
          <w:b/>
          <w:color w:val="B3123F"/>
          <w:sz w:val="28"/>
        </w:rPr>
        <w:t>2. Client problem and project direction</w:t>
      </w:r>
    </w:p>
    <w:p w14:paraId="5A4A3148" w14:textId="77777777" w:rsidR="008E4209" w:rsidRDefault="00000000">
      <w:pPr>
        <w:spacing w:after="100" w:line="259" w:lineRule="auto"/>
      </w:pPr>
      <w:r>
        <w:t>Hermai's challenge is not simply finding public data. The stronger opportunity is to turn fragmented public information into a product that a normal user can understand within seconds and has a reason to share. The client brief therefore places weight on public utility, simple interaction, a real prototype, launch strategy, ethical use and visible Hermai credit.</w:t>
      </w:r>
    </w:p>
    <w:p w14:paraId="6B518F0A" w14:textId="77777777" w:rsidR="008E4209" w:rsidRDefault="00000000">
      <w:pPr>
        <w:spacing w:before="100" w:after="60" w:line="259" w:lineRule="auto"/>
      </w:pPr>
      <w:r>
        <w:rPr>
          <w:b/>
        </w:rPr>
        <w:t>2.1 Concept assessment</w:t>
      </w:r>
    </w:p>
    <w:tbl>
      <w:tblPr>
        <w:tblStyle w:val="TableGrid"/>
        <w:tblW w:w="0" w:type="auto"/>
        <w:jc w:val="center"/>
        <w:tblBorders>
          <w:top w:val="single" w:sz="5" w:space="0" w:color="C5CED7"/>
          <w:left w:val="single" w:sz="5" w:space="0" w:color="C5CED7"/>
          <w:bottom w:val="single" w:sz="5" w:space="0" w:color="C5CED7"/>
          <w:right w:val="single" w:sz="5" w:space="0" w:color="C5CED7"/>
          <w:insideH w:val="single" w:sz="5" w:space="0" w:color="C5CED7"/>
          <w:insideV w:val="single" w:sz="5" w:space="0" w:color="C5CED7"/>
        </w:tblBorders>
        <w:tblLayout w:type="fixed"/>
        <w:tblLook w:val="04A0" w:firstRow="1" w:lastRow="0" w:firstColumn="1" w:lastColumn="0" w:noHBand="0" w:noVBand="1"/>
      </w:tblPr>
      <w:tblGrid>
        <w:gridCol w:w="1872"/>
        <w:gridCol w:w="3024"/>
        <w:gridCol w:w="2880"/>
        <w:gridCol w:w="2952"/>
      </w:tblGrid>
      <w:tr w:rsidR="008E4209" w14:paraId="7E89F2C3" w14:textId="77777777">
        <w:trPr>
          <w:tblHeader/>
          <w:jc w:val="center"/>
        </w:trPr>
        <w:tc>
          <w:tcPr>
            <w:tcW w:w="1872" w:type="dxa"/>
            <w:shd w:val="clear" w:color="auto" w:fill="17324D"/>
            <w:tcMar>
              <w:top w:w="105" w:type="dxa"/>
              <w:left w:w="115" w:type="dxa"/>
              <w:bottom w:w="105" w:type="dxa"/>
              <w:right w:w="115" w:type="dxa"/>
            </w:tcMar>
            <w:vAlign w:val="center"/>
          </w:tcPr>
          <w:p w14:paraId="32E96473" w14:textId="77777777" w:rsidR="008E4209" w:rsidRDefault="00000000">
            <w:r>
              <w:rPr>
                <w:b/>
                <w:color w:val="FFFFFF"/>
                <w:sz w:val="17"/>
              </w:rPr>
              <w:t>Criterion</w:t>
            </w:r>
          </w:p>
        </w:tc>
        <w:tc>
          <w:tcPr>
            <w:tcW w:w="3024" w:type="dxa"/>
            <w:shd w:val="clear" w:color="auto" w:fill="17324D"/>
            <w:tcMar>
              <w:top w:w="105" w:type="dxa"/>
              <w:left w:w="115" w:type="dxa"/>
              <w:bottom w:w="105" w:type="dxa"/>
              <w:right w:w="115" w:type="dxa"/>
            </w:tcMar>
            <w:vAlign w:val="center"/>
          </w:tcPr>
          <w:p w14:paraId="3EBF6652" w14:textId="77777777" w:rsidR="008E4209" w:rsidRDefault="00000000">
            <w:r>
              <w:rPr>
                <w:b/>
                <w:color w:val="FFFFFF"/>
                <w:sz w:val="17"/>
              </w:rPr>
              <w:t>Bridge condition tracker</w:t>
            </w:r>
          </w:p>
        </w:tc>
        <w:tc>
          <w:tcPr>
            <w:tcW w:w="2880" w:type="dxa"/>
            <w:shd w:val="clear" w:color="auto" w:fill="17324D"/>
            <w:tcMar>
              <w:top w:w="105" w:type="dxa"/>
              <w:left w:w="115" w:type="dxa"/>
              <w:bottom w:w="105" w:type="dxa"/>
              <w:right w:w="115" w:type="dxa"/>
            </w:tcMar>
            <w:vAlign w:val="center"/>
          </w:tcPr>
          <w:p w14:paraId="4FC529C3" w14:textId="77777777" w:rsidR="008E4209" w:rsidRDefault="00000000">
            <w:r>
              <w:rPr>
                <w:b/>
                <w:color w:val="FFFFFF"/>
                <w:sz w:val="17"/>
              </w:rPr>
              <w:t>World Cup Sleep Index</w:t>
            </w:r>
          </w:p>
        </w:tc>
        <w:tc>
          <w:tcPr>
            <w:tcW w:w="2952" w:type="dxa"/>
            <w:shd w:val="clear" w:color="auto" w:fill="17324D"/>
            <w:tcMar>
              <w:top w:w="105" w:type="dxa"/>
              <w:left w:w="115" w:type="dxa"/>
              <w:bottom w:w="105" w:type="dxa"/>
              <w:right w:w="115" w:type="dxa"/>
            </w:tcMar>
            <w:vAlign w:val="center"/>
          </w:tcPr>
          <w:p w14:paraId="59DFECBD" w14:textId="77777777" w:rsidR="008E4209" w:rsidRDefault="00000000">
            <w:r>
              <w:rPr>
                <w:b/>
                <w:color w:val="FFFFFF"/>
                <w:sz w:val="17"/>
              </w:rPr>
              <w:t>Implication</w:t>
            </w:r>
          </w:p>
        </w:tc>
      </w:tr>
      <w:tr w:rsidR="008E4209" w14:paraId="12D211B6" w14:textId="77777777">
        <w:trPr>
          <w:jc w:val="center"/>
        </w:trPr>
        <w:tc>
          <w:tcPr>
            <w:tcW w:w="1872" w:type="dxa"/>
            <w:shd w:val="clear" w:color="auto" w:fill="F8E8EE"/>
            <w:tcMar>
              <w:top w:w="90" w:type="dxa"/>
              <w:left w:w="105" w:type="dxa"/>
              <w:bottom w:w="90" w:type="dxa"/>
              <w:right w:w="105" w:type="dxa"/>
            </w:tcMar>
          </w:tcPr>
          <w:p w14:paraId="0D331675" w14:textId="77777777" w:rsidR="008E4209" w:rsidRDefault="00000000">
            <w:r>
              <w:rPr>
                <w:b/>
                <w:color w:val="B3123F"/>
                <w:sz w:val="16"/>
              </w:rPr>
              <w:t>Public value</w:t>
            </w:r>
          </w:p>
        </w:tc>
        <w:tc>
          <w:tcPr>
            <w:tcW w:w="3024" w:type="dxa"/>
            <w:shd w:val="clear" w:color="auto" w:fill="FFFFFF"/>
            <w:tcMar>
              <w:top w:w="90" w:type="dxa"/>
              <w:left w:w="105" w:type="dxa"/>
              <w:bottom w:w="90" w:type="dxa"/>
              <w:right w:w="105" w:type="dxa"/>
            </w:tcMar>
          </w:tcPr>
          <w:p w14:paraId="7BF14477" w14:textId="77777777" w:rsidR="008E4209" w:rsidRDefault="00000000">
            <w:r>
              <w:rPr>
                <w:sz w:val="16"/>
              </w:rPr>
              <w:t>High: infrastructure condition and public spending relevance.</w:t>
            </w:r>
          </w:p>
        </w:tc>
        <w:tc>
          <w:tcPr>
            <w:tcW w:w="2880" w:type="dxa"/>
            <w:shd w:val="clear" w:color="auto" w:fill="FFFFFF"/>
            <w:tcMar>
              <w:top w:w="90" w:type="dxa"/>
              <w:left w:w="105" w:type="dxa"/>
              <w:bottom w:w="90" w:type="dxa"/>
              <w:right w:w="105" w:type="dxa"/>
            </w:tcMar>
          </w:tcPr>
          <w:p w14:paraId="71DC91BF" w14:textId="77777777" w:rsidR="008E4209" w:rsidRDefault="00000000">
            <w:r>
              <w:rPr>
                <w:sz w:val="16"/>
              </w:rPr>
              <w:t>Medium: useful mainly as a personal tournament calculator.</w:t>
            </w:r>
          </w:p>
        </w:tc>
        <w:tc>
          <w:tcPr>
            <w:tcW w:w="2952" w:type="dxa"/>
            <w:shd w:val="clear" w:color="auto" w:fill="FFFFFF"/>
            <w:tcMar>
              <w:top w:w="90" w:type="dxa"/>
              <w:left w:w="105" w:type="dxa"/>
              <w:bottom w:w="90" w:type="dxa"/>
              <w:right w:w="105" w:type="dxa"/>
            </w:tcMar>
          </w:tcPr>
          <w:p w14:paraId="35D04ACB" w14:textId="77777777" w:rsidR="008E4209" w:rsidRDefault="00000000">
            <w:r>
              <w:rPr>
                <w:sz w:val="16"/>
              </w:rPr>
              <w:t>Bridge is stronger for the final report.</w:t>
            </w:r>
          </w:p>
        </w:tc>
      </w:tr>
      <w:tr w:rsidR="008E4209" w14:paraId="084C7232" w14:textId="77777777">
        <w:trPr>
          <w:jc w:val="center"/>
        </w:trPr>
        <w:tc>
          <w:tcPr>
            <w:tcW w:w="1872" w:type="dxa"/>
            <w:shd w:val="clear" w:color="auto" w:fill="F8E8EE"/>
            <w:tcMar>
              <w:top w:w="90" w:type="dxa"/>
              <w:left w:w="105" w:type="dxa"/>
              <w:bottom w:w="90" w:type="dxa"/>
              <w:right w:w="105" w:type="dxa"/>
            </w:tcMar>
          </w:tcPr>
          <w:p w14:paraId="1FFE1CEE" w14:textId="77777777" w:rsidR="008E4209" w:rsidRDefault="00000000">
            <w:r>
              <w:rPr>
                <w:b/>
                <w:color w:val="B3123F"/>
                <w:sz w:val="16"/>
              </w:rPr>
              <w:t>Shareability</w:t>
            </w:r>
          </w:p>
        </w:tc>
        <w:tc>
          <w:tcPr>
            <w:tcW w:w="3024" w:type="dxa"/>
            <w:shd w:val="clear" w:color="auto" w:fill="F7F8FA"/>
            <w:tcMar>
              <w:top w:w="90" w:type="dxa"/>
              <w:left w:w="105" w:type="dxa"/>
              <w:bottom w:w="90" w:type="dxa"/>
              <w:right w:w="105" w:type="dxa"/>
            </w:tcMar>
          </w:tcPr>
          <w:p w14:paraId="72A89792" w14:textId="77777777" w:rsidR="008E4209" w:rsidRDefault="00000000">
            <w:r>
              <w:rPr>
                <w:sz w:val="16"/>
              </w:rPr>
              <w:t>Medium to high if the story uses long-running Poor ratings and traffic.</w:t>
            </w:r>
          </w:p>
        </w:tc>
        <w:tc>
          <w:tcPr>
            <w:tcW w:w="2880" w:type="dxa"/>
            <w:shd w:val="clear" w:color="auto" w:fill="F7F8FA"/>
            <w:tcMar>
              <w:top w:w="90" w:type="dxa"/>
              <w:left w:w="105" w:type="dxa"/>
              <w:bottom w:w="90" w:type="dxa"/>
              <w:right w:w="105" w:type="dxa"/>
            </w:tcMar>
          </w:tcPr>
          <w:p w14:paraId="48CBB652" w14:textId="77777777" w:rsidR="008E4209" w:rsidRDefault="00000000">
            <w:r>
              <w:rPr>
                <w:sz w:val="16"/>
              </w:rPr>
              <w:t>High during the tournament because results are personal and comparable.</w:t>
            </w:r>
          </w:p>
        </w:tc>
        <w:tc>
          <w:tcPr>
            <w:tcW w:w="2952" w:type="dxa"/>
            <w:shd w:val="clear" w:color="auto" w:fill="F7F8FA"/>
            <w:tcMar>
              <w:top w:w="90" w:type="dxa"/>
              <w:left w:w="105" w:type="dxa"/>
              <w:bottom w:w="90" w:type="dxa"/>
              <w:right w:w="105" w:type="dxa"/>
            </w:tcMar>
          </w:tcPr>
          <w:p w14:paraId="4A1E5269" w14:textId="77777777" w:rsidR="008E4209" w:rsidRDefault="00000000">
            <w:r>
              <w:rPr>
                <w:sz w:val="16"/>
              </w:rPr>
              <w:t>Football is useful as a launch experiment.</w:t>
            </w:r>
          </w:p>
        </w:tc>
      </w:tr>
      <w:tr w:rsidR="008E4209" w14:paraId="14EA4371" w14:textId="77777777">
        <w:trPr>
          <w:jc w:val="center"/>
        </w:trPr>
        <w:tc>
          <w:tcPr>
            <w:tcW w:w="1872" w:type="dxa"/>
            <w:shd w:val="clear" w:color="auto" w:fill="F8E8EE"/>
            <w:tcMar>
              <w:top w:w="90" w:type="dxa"/>
              <w:left w:w="105" w:type="dxa"/>
              <w:bottom w:w="90" w:type="dxa"/>
              <w:right w:w="105" w:type="dxa"/>
            </w:tcMar>
          </w:tcPr>
          <w:p w14:paraId="77C598CA" w14:textId="77777777" w:rsidR="008E4209" w:rsidRDefault="00000000">
            <w:r>
              <w:rPr>
                <w:b/>
                <w:color w:val="B3123F"/>
                <w:sz w:val="16"/>
              </w:rPr>
              <w:t>Analytical depth</w:t>
            </w:r>
          </w:p>
        </w:tc>
        <w:tc>
          <w:tcPr>
            <w:tcW w:w="3024" w:type="dxa"/>
            <w:shd w:val="clear" w:color="auto" w:fill="FFFFFF"/>
            <w:tcMar>
              <w:top w:w="90" w:type="dxa"/>
              <w:left w:w="105" w:type="dxa"/>
              <w:bottom w:w="90" w:type="dxa"/>
              <w:right w:w="105" w:type="dxa"/>
            </w:tcMar>
          </w:tcPr>
          <w:p w14:paraId="72837929" w14:textId="77777777" w:rsidR="008E4209" w:rsidRDefault="00000000">
            <w:r>
              <w:rPr>
                <w:sz w:val="16"/>
              </w:rPr>
              <w:t>High: historical matching, duration, traffic and agency analysis.</w:t>
            </w:r>
          </w:p>
        </w:tc>
        <w:tc>
          <w:tcPr>
            <w:tcW w:w="2880" w:type="dxa"/>
            <w:shd w:val="clear" w:color="auto" w:fill="FFFFFF"/>
            <w:tcMar>
              <w:top w:w="90" w:type="dxa"/>
              <w:left w:w="105" w:type="dxa"/>
              <w:bottom w:w="90" w:type="dxa"/>
              <w:right w:w="105" w:type="dxa"/>
            </w:tcMar>
          </w:tcPr>
          <w:p w14:paraId="38CC1CCC" w14:textId="77777777" w:rsidR="008E4209" w:rsidRDefault="00000000">
            <w:r>
              <w:rPr>
                <w:sz w:val="16"/>
              </w:rPr>
              <w:t>Moderate: time-zone conversion and overlap calculation.</w:t>
            </w:r>
          </w:p>
        </w:tc>
        <w:tc>
          <w:tcPr>
            <w:tcW w:w="2952" w:type="dxa"/>
            <w:shd w:val="clear" w:color="auto" w:fill="FFFFFF"/>
            <w:tcMar>
              <w:top w:w="90" w:type="dxa"/>
              <w:left w:w="105" w:type="dxa"/>
              <w:bottom w:w="90" w:type="dxa"/>
              <w:right w:w="105" w:type="dxa"/>
            </w:tcMar>
          </w:tcPr>
          <w:p w14:paraId="09797E2D" w14:textId="77777777" w:rsidR="008E4209" w:rsidRDefault="00000000">
            <w:r>
              <w:rPr>
                <w:sz w:val="16"/>
              </w:rPr>
              <w:t>Bridge should receive most analytical effort.</w:t>
            </w:r>
          </w:p>
        </w:tc>
      </w:tr>
      <w:tr w:rsidR="008E4209" w14:paraId="158519D9" w14:textId="77777777">
        <w:trPr>
          <w:jc w:val="center"/>
        </w:trPr>
        <w:tc>
          <w:tcPr>
            <w:tcW w:w="1872" w:type="dxa"/>
            <w:shd w:val="clear" w:color="auto" w:fill="F8E8EE"/>
            <w:tcMar>
              <w:top w:w="90" w:type="dxa"/>
              <w:left w:w="105" w:type="dxa"/>
              <w:bottom w:w="90" w:type="dxa"/>
              <w:right w:w="105" w:type="dxa"/>
            </w:tcMar>
          </w:tcPr>
          <w:p w14:paraId="7A29F747" w14:textId="77777777" w:rsidR="008E4209" w:rsidRDefault="00000000">
            <w:r>
              <w:rPr>
                <w:b/>
                <w:color w:val="B3123F"/>
                <w:sz w:val="16"/>
              </w:rPr>
              <w:t>Build difficulty</w:t>
            </w:r>
          </w:p>
        </w:tc>
        <w:tc>
          <w:tcPr>
            <w:tcW w:w="3024" w:type="dxa"/>
            <w:shd w:val="clear" w:color="auto" w:fill="F7F8FA"/>
            <w:tcMar>
              <w:top w:w="90" w:type="dxa"/>
              <w:left w:w="105" w:type="dxa"/>
              <w:bottom w:w="90" w:type="dxa"/>
              <w:right w:w="105" w:type="dxa"/>
            </w:tcMar>
          </w:tcPr>
          <w:p w14:paraId="37004598" w14:textId="77777777" w:rsidR="008E4209" w:rsidRDefault="00000000">
            <w:r>
              <w:rPr>
                <w:sz w:val="16"/>
              </w:rPr>
              <w:t>Moderate: historical files and identifiers must be matched carefully.</w:t>
            </w:r>
          </w:p>
        </w:tc>
        <w:tc>
          <w:tcPr>
            <w:tcW w:w="2880" w:type="dxa"/>
            <w:shd w:val="clear" w:color="auto" w:fill="F7F8FA"/>
            <w:tcMar>
              <w:top w:w="90" w:type="dxa"/>
              <w:left w:w="105" w:type="dxa"/>
              <w:bottom w:w="90" w:type="dxa"/>
              <w:right w:w="105" w:type="dxa"/>
            </w:tcMar>
          </w:tcPr>
          <w:p w14:paraId="207ABA27" w14:textId="77777777" w:rsidR="008E4209" w:rsidRDefault="00000000">
            <w:r>
              <w:rPr>
                <w:sz w:val="16"/>
              </w:rPr>
              <w:t>Low to moderate: the working prototype already exists.</w:t>
            </w:r>
          </w:p>
        </w:tc>
        <w:tc>
          <w:tcPr>
            <w:tcW w:w="2952" w:type="dxa"/>
            <w:shd w:val="clear" w:color="auto" w:fill="F7F8FA"/>
            <w:tcMar>
              <w:top w:w="90" w:type="dxa"/>
              <w:left w:w="105" w:type="dxa"/>
              <w:bottom w:w="90" w:type="dxa"/>
              <w:right w:w="105" w:type="dxa"/>
            </w:tcMar>
          </w:tcPr>
          <w:p w14:paraId="1F442D28" w14:textId="77777777" w:rsidR="008E4209" w:rsidRDefault="00000000">
            <w:r>
              <w:rPr>
                <w:sz w:val="16"/>
              </w:rPr>
              <w:t>Run the two ideas on different timelines.</w:t>
            </w:r>
          </w:p>
        </w:tc>
      </w:tr>
      <w:tr w:rsidR="008E4209" w14:paraId="7A161D12" w14:textId="77777777">
        <w:trPr>
          <w:jc w:val="center"/>
        </w:trPr>
        <w:tc>
          <w:tcPr>
            <w:tcW w:w="1872" w:type="dxa"/>
            <w:shd w:val="clear" w:color="auto" w:fill="F8E8EE"/>
            <w:tcMar>
              <w:top w:w="90" w:type="dxa"/>
              <w:left w:w="105" w:type="dxa"/>
              <w:bottom w:w="90" w:type="dxa"/>
              <w:right w:w="105" w:type="dxa"/>
            </w:tcMar>
          </w:tcPr>
          <w:p w14:paraId="2E3D43CB" w14:textId="77777777" w:rsidR="008E4209" w:rsidRDefault="00000000">
            <w:r>
              <w:rPr>
                <w:b/>
                <w:color w:val="B3123F"/>
                <w:sz w:val="16"/>
              </w:rPr>
              <w:t>Useful life</w:t>
            </w:r>
          </w:p>
        </w:tc>
        <w:tc>
          <w:tcPr>
            <w:tcW w:w="3024" w:type="dxa"/>
            <w:shd w:val="clear" w:color="auto" w:fill="FFFFFF"/>
            <w:tcMar>
              <w:top w:w="90" w:type="dxa"/>
              <w:left w:w="105" w:type="dxa"/>
              <w:bottom w:w="90" w:type="dxa"/>
              <w:right w:w="105" w:type="dxa"/>
            </w:tcMar>
          </w:tcPr>
          <w:p w14:paraId="7F5E91CB" w14:textId="77777777" w:rsidR="008E4209" w:rsidRDefault="00000000">
            <w:r>
              <w:rPr>
                <w:sz w:val="16"/>
              </w:rPr>
              <w:t>High: can be updated annually and reused after the placement.</w:t>
            </w:r>
          </w:p>
        </w:tc>
        <w:tc>
          <w:tcPr>
            <w:tcW w:w="2880" w:type="dxa"/>
            <w:shd w:val="clear" w:color="auto" w:fill="FFFFFF"/>
            <w:tcMar>
              <w:top w:w="90" w:type="dxa"/>
              <w:left w:w="105" w:type="dxa"/>
              <w:bottom w:w="90" w:type="dxa"/>
              <w:right w:w="105" w:type="dxa"/>
            </w:tcMar>
          </w:tcPr>
          <w:p w14:paraId="6A0C0AC9" w14:textId="77777777" w:rsidR="008E4209" w:rsidRDefault="00000000">
            <w:r>
              <w:rPr>
                <w:sz w:val="16"/>
              </w:rPr>
              <w:t>Low: strongest only while the tournament is active.</w:t>
            </w:r>
          </w:p>
        </w:tc>
        <w:tc>
          <w:tcPr>
            <w:tcW w:w="2952" w:type="dxa"/>
            <w:shd w:val="clear" w:color="auto" w:fill="FFFFFF"/>
            <w:tcMar>
              <w:top w:w="90" w:type="dxa"/>
              <w:left w:w="105" w:type="dxa"/>
              <w:bottom w:w="90" w:type="dxa"/>
              <w:right w:w="105" w:type="dxa"/>
            </w:tcMar>
          </w:tcPr>
          <w:p w14:paraId="6B06AC8A" w14:textId="77777777" w:rsidR="008E4209" w:rsidRDefault="00000000">
            <w:r>
              <w:rPr>
                <w:sz w:val="16"/>
              </w:rPr>
              <w:t>Bridge is the primary product.</w:t>
            </w:r>
          </w:p>
        </w:tc>
      </w:tr>
    </w:tbl>
    <w:p w14:paraId="3D662DF4" w14:textId="77777777" w:rsidR="008E4209" w:rsidRDefault="00000000">
      <w:pPr>
        <w:spacing w:after="100" w:line="259" w:lineRule="auto"/>
      </w:pPr>
      <w:r>
        <w:t>Decision: keep the bridge tracker as the main deliverable and use the football site as a limited, time-sensitive test of the shareable-product approach.</w:t>
      </w:r>
    </w:p>
    <w:p w14:paraId="13FDD192" w14:textId="77777777" w:rsidR="008E4209" w:rsidRDefault="00000000">
      <w:r>
        <w:br w:type="page"/>
      </w:r>
    </w:p>
    <w:p w14:paraId="0B5D7F0C" w14:textId="77777777" w:rsidR="008E4209" w:rsidRDefault="00000000">
      <w:pPr>
        <w:spacing w:before="200" w:after="80"/>
      </w:pPr>
      <w:r>
        <w:rPr>
          <w:b/>
          <w:color w:val="B3123F"/>
          <w:sz w:val="28"/>
        </w:rPr>
        <w:lastRenderedPageBreak/>
        <w:t>3. Main project: long-term Poor-rated bridge tracker</w:t>
      </w:r>
    </w:p>
    <w:p w14:paraId="1CDF9AE5" w14:textId="77777777" w:rsidR="008E4209" w:rsidRDefault="00000000">
      <w:pPr>
        <w:spacing w:before="100" w:after="60" w:line="259" w:lineRule="auto"/>
      </w:pPr>
      <w:r>
        <w:rPr>
          <w:b/>
        </w:rPr>
        <w:t>3.1 Public problem</w:t>
      </w:r>
    </w:p>
    <w:p w14:paraId="49460B1F" w14:textId="77777777" w:rsidR="008E4209" w:rsidRDefault="00000000">
      <w:pPr>
        <w:spacing w:after="100" w:line="259" w:lineRule="auto"/>
      </w:pPr>
      <w:r>
        <w:t>A basic map of bridges currently rated Poor is easy to reproduce and already exists in several forms. The stronger public question is how long a bridge has remained in Poor condition, how many vehicles use it and which public body owns or manages it. This creates a clearer story than a state total or a simple nearby search.</w:t>
      </w:r>
    </w:p>
    <w:p w14:paraId="1F258C7D" w14:textId="77777777" w:rsidR="008E4209" w:rsidRDefault="00000000">
      <w:pPr>
        <w:spacing w:before="100" w:after="60" w:line="259" w:lineRule="auto"/>
      </w:pPr>
      <w:r>
        <w:rPr>
          <w:b/>
        </w:rPr>
        <w:t>3.2 Proposed analysis</w:t>
      </w:r>
    </w:p>
    <w:p w14:paraId="7E8B6448" w14:textId="77777777" w:rsidR="008E4209" w:rsidRDefault="00000000">
      <w:pPr>
        <w:spacing w:after="100" w:line="259" w:lineRule="auto"/>
      </w:pPr>
      <w:r>
        <w:t>The analysis should use annual bridge records and a stable bridge identifier to build a year-by-year history for each structure. The first version should rank records by duration in Poor condition and then use traffic as the main comparison measure. A composite danger score should not be created because the available fields do not measure collapse risk.</w:t>
      </w:r>
    </w:p>
    <w:tbl>
      <w:tblPr>
        <w:tblStyle w:val="TableGrid"/>
        <w:tblW w:w="0" w:type="auto"/>
        <w:jc w:val="center"/>
        <w:tblBorders>
          <w:top w:val="single" w:sz="5" w:space="0" w:color="C5CED7"/>
          <w:left w:val="single" w:sz="5" w:space="0" w:color="C5CED7"/>
          <w:bottom w:val="single" w:sz="5" w:space="0" w:color="C5CED7"/>
          <w:right w:val="single" w:sz="5" w:space="0" w:color="C5CED7"/>
          <w:insideH w:val="single" w:sz="5" w:space="0" w:color="C5CED7"/>
          <w:insideV w:val="single" w:sz="5" w:space="0" w:color="C5CED7"/>
        </w:tblBorders>
        <w:tblLayout w:type="fixed"/>
        <w:tblLook w:val="04A0" w:firstRow="1" w:lastRow="0" w:firstColumn="1" w:lastColumn="0" w:noHBand="0" w:noVBand="1"/>
      </w:tblPr>
      <w:tblGrid>
        <w:gridCol w:w="2232"/>
        <w:gridCol w:w="3960"/>
        <w:gridCol w:w="4536"/>
      </w:tblGrid>
      <w:tr w:rsidR="008E4209" w14:paraId="46516301" w14:textId="77777777">
        <w:trPr>
          <w:tblHeader/>
          <w:jc w:val="center"/>
        </w:trPr>
        <w:tc>
          <w:tcPr>
            <w:tcW w:w="2232" w:type="dxa"/>
            <w:shd w:val="clear" w:color="auto" w:fill="17324D"/>
            <w:tcMar>
              <w:top w:w="105" w:type="dxa"/>
              <w:left w:w="115" w:type="dxa"/>
              <w:bottom w:w="105" w:type="dxa"/>
              <w:right w:w="115" w:type="dxa"/>
            </w:tcMar>
            <w:vAlign w:val="center"/>
          </w:tcPr>
          <w:p w14:paraId="44932C4C" w14:textId="77777777" w:rsidR="008E4209" w:rsidRDefault="00000000">
            <w:r>
              <w:rPr>
                <w:b/>
                <w:color w:val="FFFFFF"/>
                <w:sz w:val="17"/>
              </w:rPr>
              <w:t>Field or metric</w:t>
            </w:r>
          </w:p>
        </w:tc>
        <w:tc>
          <w:tcPr>
            <w:tcW w:w="3960" w:type="dxa"/>
            <w:shd w:val="clear" w:color="auto" w:fill="17324D"/>
            <w:tcMar>
              <w:top w:w="105" w:type="dxa"/>
              <w:left w:w="115" w:type="dxa"/>
              <w:bottom w:w="105" w:type="dxa"/>
              <w:right w:w="115" w:type="dxa"/>
            </w:tcMar>
            <w:vAlign w:val="center"/>
          </w:tcPr>
          <w:p w14:paraId="5D17291D" w14:textId="77777777" w:rsidR="008E4209" w:rsidRDefault="00000000">
            <w:r>
              <w:rPr>
                <w:b/>
                <w:color w:val="FFFFFF"/>
                <w:sz w:val="17"/>
              </w:rPr>
              <w:t>Purpose</w:t>
            </w:r>
          </w:p>
        </w:tc>
        <w:tc>
          <w:tcPr>
            <w:tcW w:w="4536" w:type="dxa"/>
            <w:shd w:val="clear" w:color="auto" w:fill="17324D"/>
            <w:tcMar>
              <w:top w:w="105" w:type="dxa"/>
              <w:left w:w="115" w:type="dxa"/>
              <w:bottom w:w="105" w:type="dxa"/>
              <w:right w:w="115" w:type="dxa"/>
            </w:tcMar>
            <w:vAlign w:val="center"/>
          </w:tcPr>
          <w:p w14:paraId="5C911EA4" w14:textId="77777777" w:rsidR="008E4209" w:rsidRDefault="00000000">
            <w:r>
              <w:rPr>
                <w:b/>
                <w:color w:val="FFFFFF"/>
                <w:sz w:val="17"/>
              </w:rPr>
              <w:t>Main check</w:t>
            </w:r>
          </w:p>
        </w:tc>
      </w:tr>
      <w:tr w:rsidR="008E4209" w14:paraId="4ED872CE" w14:textId="77777777">
        <w:trPr>
          <w:jc w:val="center"/>
        </w:trPr>
        <w:tc>
          <w:tcPr>
            <w:tcW w:w="2232" w:type="dxa"/>
            <w:shd w:val="clear" w:color="auto" w:fill="F8E8EE"/>
            <w:tcMar>
              <w:top w:w="90" w:type="dxa"/>
              <w:left w:w="105" w:type="dxa"/>
              <w:bottom w:w="90" w:type="dxa"/>
              <w:right w:w="105" w:type="dxa"/>
            </w:tcMar>
          </w:tcPr>
          <w:p w14:paraId="3B4FE6A5" w14:textId="77777777" w:rsidR="008E4209" w:rsidRDefault="00000000">
            <w:r>
              <w:rPr>
                <w:b/>
                <w:color w:val="B3123F"/>
                <w:sz w:val="16"/>
              </w:rPr>
              <w:t>Bridge identifier and year</w:t>
            </w:r>
          </w:p>
        </w:tc>
        <w:tc>
          <w:tcPr>
            <w:tcW w:w="3960" w:type="dxa"/>
            <w:shd w:val="clear" w:color="auto" w:fill="FFFFFF"/>
            <w:tcMar>
              <w:top w:w="90" w:type="dxa"/>
              <w:left w:w="105" w:type="dxa"/>
              <w:bottom w:w="90" w:type="dxa"/>
              <w:right w:w="105" w:type="dxa"/>
            </w:tcMar>
          </w:tcPr>
          <w:p w14:paraId="03501426" w14:textId="77777777" w:rsidR="008E4209" w:rsidRDefault="00000000">
            <w:r>
              <w:rPr>
                <w:sz w:val="16"/>
              </w:rPr>
              <w:t>Link the same bridge across annual files.</w:t>
            </w:r>
          </w:p>
        </w:tc>
        <w:tc>
          <w:tcPr>
            <w:tcW w:w="4536" w:type="dxa"/>
            <w:shd w:val="clear" w:color="auto" w:fill="FFFFFF"/>
            <w:tcMar>
              <w:top w:w="90" w:type="dxa"/>
              <w:left w:w="105" w:type="dxa"/>
              <w:bottom w:w="90" w:type="dxa"/>
              <w:right w:w="105" w:type="dxa"/>
            </w:tcMar>
          </w:tcPr>
          <w:p w14:paraId="32219EDE" w14:textId="77777777" w:rsidR="008E4209" w:rsidRDefault="00000000">
            <w:r>
              <w:rPr>
                <w:sz w:val="16"/>
              </w:rPr>
              <w:t>Check identifier changes, duplicate rows and missing years.</w:t>
            </w:r>
          </w:p>
        </w:tc>
      </w:tr>
      <w:tr w:rsidR="008E4209" w14:paraId="7AC466E9" w14:textId="77777777">
        <w:trPr>
          <w:jc w:val="center"/>
        </w:trPr>
        <w:tc>
          <w:tcPr>
            <w:tcW w:w="2232" w:type="dxa"/>
            <w:shd w:val="clear" w:color="auto" w:fill="F8E8EE"/>
            <w:tcMar>
              <w:top w:w="90" w:type="dxa"/>
              <w:left w:w="105" w:type="dxa"/>
              <w:bottom w:w="90" w:type="dxa"/>
              <w:right w:w="105" w:type="dxa"/>
            </w:tcMar>
          </w:tcPr>
          <w:p w14:paraId="60B9369B" w14:textId="77777777" w:rsidR="008E4209" w:rsidRDefault="00000000">
            <w:r>
              <w:rPr>
                <w:b/>
                <w:color w:val="B3123F"/>
                <w:sz w:val="16"/>
              </w:rPr>
              <w:t>Condition rating</w:t>
            </w:r>
          </w:p>
        </w:tc>
        <w:tc>
          <w:tcPr>
            <w:tcW w:w="3960" w:type="dxa"/>
            <w:shd w:val="clear" w:color="auto" w:fill="F7F8FA"/>
            <w:tcMar>
              <w:top w:w="90" w:type="dxa"/>
              <w:left w:w="105" w:type="dxa"/>
              <w:bottom w:w="90" w:type="dxa"/>
              <w:right w:w="105" w:type="dxa"/>
            </w:tcMar>
          </w:tcPr>
          <w:p w14:paraId="3C70B61F" w14:textId="77777777" w:rsidR="008E4209" w:rsidRDefault="00000000">
            <w:r>
              <w:rPr>
                <w:sz w:val="16"/>
              </w:rPr>
              <w:t>Identify years officially classified as Poor.</w:t>
            </w:r>
          </w:p>
        </w:tc>
        <w:tc>
          <w:tcPr>
            <w:tcW w:w="4536" w:type="dxa"/>
            <w:shd w:val="clear" w:color="auto" w:fill="F7F8FA"/>
            <w:tcMar>
              <w:top w:w="90" w:type="dxa"/>
              <w:left w:w="105" w:type="dxa"/>
              <w:bottom w:w="90" w:type="dxa"/>
              <w:right w:w="105" w:type="dxa"/>
            </w:tcMar>
          </w:tcPr>
          <w:p w14:paraId="4B07869F" w14:textId="77777777" w:rsidR="008E4209" w:rsidRDefault="00000000">
            <w:r>
              <w:rPr>
                <w:sz w:val="16"/>
              </w:rPr>
              <w:t>Use the published classification and keep the definition visible.</w:t>
            </w:r>
          </w:p>
        </w:tc>
      </w:tr>
      <w:tr w:rsidR="008E4209" w14:paraId="62E38008" w14:textId="77777777">
        <w:trPr>
          <w:jc w:val="center"/>
        </w:trPr>
        <w:tc>
          <w:tcPr>
            <w:tcW w:w="2232" w:type="dxa"/>
            <w:shd w:val="clear" w:color="auto" w:fill="F8E8EE"/>
            <w:tcMar>
              <w:top w:w="90" w:type="dxa"/>
              <w:left w:w="105" w:type="dxa"/>
              <w:bottom w:w="90" w:type="dxa"/>
              <w:right w:w="105" w:type="dxa"/>
            </w:tcMar>
          </w:tcPr>
          <w:p w14:paraId="5BAD0116" w14:textId="77777777" w:rsidR="008E4209" w:rsidRDefault="00000000">
            <w:r>
              <w:rPr>
                <w:b/>
                <w:color w:val="B3123F"/>
                <w:sz w:val="16"/>
              </w:rPr>
              <w:t>First Poor year</w:t>
            </w:r>
          </w:p>
        </w:tc>
        <w:tc>
          <w:tcPr>
            <w:tcW w:w="3960" w:type="dxa"/>
            <w:shd w:val="clear" w:color="auto" w:fill="FFFFFF"/>
            <w:tcMar>
              <w:top w:w="90" w:type="dxa"/>
              <w:left w:w="105" w:type="dxa"/>
              <w:bottom w:w="90" w:type="dxa"/>
              <w:right w:w="105" w:type="dxa"/>
            </w:tcMar>
          </w:tcPr>
          <w:p w14:paraId="170FA05B" w14:textId="77777777" w:rsidR="008E4209" w:rsidRDefault="00000000">
            <w:r>
              <w:rPr>
                <w:sz w:val="16"/>
              </w:rPr>
              <w:t>Show when the current or historical Poor period began.</w:t>
            </w:r>
          </w:p>
        </w:tc>
        <w:tc>
          <w:tcPr>
            <w:tcW w:w="4536" w:type="dxa"/>
            <w:shd w:val="clear" w:color="auto" w:fill="FFFFFF"/>
            <w:tcMar>
              <w:top w:w="90" w:type="dxa"/>
              <w:left w:w="105" w:type="dxa"/>
              <w:bottom w:w="90" w:type="dxa"/>
              <w:right w:w="105" w:type="dxa"/>
            </w:tcMar>
          </w:tcPr>
          <w:p w14:paraId="4D878419" w14:textId="77777777" w:rsidR="008E4209" w:rsidRDefault="00000000">
            <w:r>
              <w:rPr>
                <w:sz w:val="16"/>
              </w:rPr>
              <w:t>Separate first-ever Poor year from the current consecutive run.</w:t>
            </w:r>
          </w:p>
        </w:tc>
      </w:tr>
      <w:tr w:rsidR="008E4209" w14:paraId="293C9BE7" w14:textId="77777777">
        <w:trPr>
          <w:jc w:val="center"/>
        </w:trPr>
        <w:tc>
          <w:tcPr>
            <w:tcW w:w="2232" w:type="dxa"/>
            <w:shd w:val="clear" w:color="auto" w:fill="F8E8EE"/>
            <w:tcMar>
              <w:top w:w="90" w:type="dxa"/>
              <w:left w:w="105" w:type="dxa"/>
              <w:bottom w:w="90" w:type="dxa"/>
              <w:right w:w="105" w:type="dxa"/>
            </w:tcMar>
          </w:tcPr>
          <w:p w14:paraId="4CB3A1A6" w14:textId="77777777" w:rsidR="008E4209" w:rsidRDefault="00000000">
            <w:r>
              <w:rPr>
                <w:b/>
                <w:color w:val="B3123F"/>
                <w:sz w:val="16"/>
              </w:rPr>
              <w:t>Consecutive Poor years</w:t>
            </w:r>
          </w:p>
        </w:tc>
        <w:tc>
          <w:tcPr>
            <w:tcW w:w="3960" w:type="dxa"/>
            <w:shd w:val="clear" w:color="auto" w:fill="F7F8FA"/>
            <w:tcMar>
              <w:top w:w="90" w:type="dxa"/>
              <w:left w:w="105" w:type="dxa"/>
              <w:bottom w:w="90" w:type="dxa"/>
              <w:right w:w="105" w:type="dxa"/>
            </w:tcMar>
          </w:tcPr>
          <w:p w14:paraId="224D48FB" w14:textId="77777777" w:rsidR="008E4209" w:rsidRDefault="00000000">
            <w:r>
              <w:rPr>
                <w:sz w:val="16"/>
              </w:rPr>
              <w:t>Find bridges that remained Poor year after year.</w:t>
            </w:r>
          </w:p>
        </w:tc>
        <w:tc>
          <w:tcPr>
            <w:tcW w:w="4536" w:type="dxa"/>
            <w:shd w:val="clear" w:color="auto" w:fill="F7F8FA"/>
            <w:tcMar>
              <w:top w:w="90" w:type="dxa"/>
              <w:left w:w="105" w:type="dxa"/>
              <w:bottom w:w="90" w:type="dxa"/>
              <w:right w:w="105" w:type="dxa"/>
            </w:tcMar>
          </w:tcPr>
          <w:p w14:paraId="09F57956" w14:textId="77777777" w:rsidR="008E4209" w:rsidRDefault="00000000">
            <w:r>
              <w:rPr>
                <w:sz w:val="16"/>
              </w:rPr>
              <w:t>Do not treat a missing year as a confirmed Poor year.</w:t>
            </w:r>
          </w:p>
        </w:tc>
      </w:tr>
      <w:tr w:rsidR="008E4209" w14:paraId="51AF1F9E" w14:textId="77777777">
        <w:trPr>
          <w:jc w:val="center"/>
        </w:trPr>
        <w:tc>
          <w:tcPr>
            <w:tcW w:w="2232" w:type="dxa"/>
            <w:shd w:val="clear" w:color="auto" w:fill="F8E8EE"/>
            <w:tcMar>
              <w:top w:w="90" w:type="dxa"/>
              <w:left w:w="105" w:type="dxa"/>
              <w:bottom w:w="90" w:type="dxa"/>
              <w:right w:w="105" w:type="dxa"/>
            </w:tcMar>
          </w:tcPr>
          <w:p w14:paraId="1535C796" w14:textId="77777777" w:rsidR="008E4209" w:rsidRDefault="00000000">
            <w:r>
              <w:rPr>
                <w:b/>
                <w:color w:val="B3123F"/>
                <w:sz w:val="16"/>
              </w:rPr>
              <w:t>Average daily traffic</w:t>
            </w:r>
          </w:p>
        </w:tc>
        <w:tc>
          <w:tcPr>
            <w:tcW w:w="3960" w:type="dxa"/>
            <w:shd w:val="clear" w:color="auto" w:fill="FFFFFF"/>
            <w:tcMar>
              <w:top w:w="90" w:type="dxa"/>
              <w:left w:w="105" w:type="dxa"/>
              <w:bottom w:w="90" w:type="dxa"/>
              <w:right w:w="105" w:type="dxa"/>
            </w:tcMar>
          </w:tcPr>
          <w:p w14:paraId="4B3670BA" w14:textId="77777777" w:rsidR="008E4209" w:rsidRDefault="00000000">
            <w:r>
              <w:rPr>
                <w:sz w:val="16"/>
              </w:rPr>
              <w:t>Rank the public exposure of Poor-rated bridges.</w:t>
            </w:r>
          </w:p>
        </w:tc>
        <w:tc>
          <w:tcPr>
            <w:tcW w:w="4536" w:type="dxa"/>
            <w:shd w:val="clear" w:color="auto" w:fill="FFFFFF"/>
            <w:tcMar>
              <w:top w:w="90" w:type="dxa"/>
              <w:left w:w="105" w:type="dxa"/>
              <w:bottom w:w="90" w:type="dxa"/>
              <w:right w:w="105" w:type="dxa"/>
            </w:tcMar>
          </w:tcPr>
          <w:p w14:paraId="028F61FF" w14:textId="77777777" w:rsidR="008E4209" w:rsidRDefault="00000000">
            <w:r>
              <w:rPr>
                <w:sz w:val="16"/>
              </w:rPr>
              <w:t>Use the latest available traffic figure and show its year.</w:t>
            </w:r>
          </w:p>
        </w:tc>
      </w:tr>
      <w:tr w:rsidR="008E4209" w14:paraId="1ACCC3FC" w14:textId="77777777">
        <w:trPr>
          <w:jc w:val="center"/>
        </w:trPr>
        <w:tc>
          <w:tcPr>
            <w:tcW w:w="2232" w:type="dxa"/>
            <w:shd w:val="clear" w:color="auto" w:fill="F8E8EE"/>
            <w:tcMar>
              <w:top w:w="90" w:type="dxa"/>
              <w:left w:w="105" w:type="dxa"/>
              <w:bottom w:w="90" w:type="dxa"/>
              <w:right w:w="105" w:type="dxa"/>
            </w:tcMar>
          </w:tcPr>
          <w:p w14:paraId="465CE224" w14:textId="77777777" w:rsidR="008E4209" w:rsidRDefault="00000000">
            <w:r>
              <w:rPr>
                <w:b/>
                <w:color w:val="B3123F"/>
                <w:sz w:val="16"/>
              </w:rPr>
              <w:t>Owner or agency</w:t>
            </w:r>
          </w:p>
        </w:tc>
        <w:tc>
          <w:tcPr>
            <w:tcW w:w="3960" w:type="dxa"/>
            <w:shd w:val="clear" w:color="auto" w:fill="F7F8FA"/>
            <w:tcMar>
              <w:top w:w="90" w:type="dxa"/>
              <w:left w:w="105" w:type="dxa"/>
              <w:bottom w:w="90" w:type="dxa"/>
              <w:right w:w="105" w:type="dxa"/>
            </w:tcMar>
          </w:tcPr>
          <w:p w14:paraId="745C6594" w14:textId="77777777" w:rsidR="008E4209" w:rsidRDefault="00000000">
            <w:r>
              <w:rPr>
                <w:sz w:val="16"/>
              </w:rPr>
              <w:t>Show the public body connected with the record.</w:t>
            </w:r>
          </w:p>
        </w:tc>
        <w:tc>
          <w:tcPr>
            <w:tcW w:w="4536" w:type="dxa"/>
            <w:shd w:val="clear" w:color="auto" w:fill="F7F8FA"/>
            <w:tcMar>
              <w:top w:w="90" w:type="dxa"/>
              <w:left w:w="105" w:type="dxa"/>
              <w:bottom w:w="90" w:type="dxa"/>
              <w:right w:w="105" w:type="dxa"/>
            </w:tcMar>
          </w:tcPr>
          <w:p w14:paraId="17B1CB31" w14:textId="77777777" w:rsidR="008E4209" w:rsidRDefault="00000000">
            <w:r>
              <w:rPr>
                <w:sz w:val="16"/>
              </w:rPr>
              <w:t>Ownership alone does not explain funding or maintenance decisions.</w:t>
            </w:r>
          </w:p>
        </w:tc>
      </w:tr>
    </w:tbl>
    <w:p w14:paraId="3C876254" w14:textId="77777777" w:rsidR="008E4209" w:rsidRDefault="00000000">
      <w:pPr>
        <w:spacing w:before="100" w:after="60" w:line="259" w:lineRule="auto"/>
      </w:pPr>
      <w:r>
        <w:rPr>
          <w:b/>
        </w:rPr>
        <w:t>3.3 Proposed public-facing views</w:t>
      </w:r>
    </w:p>
    <w:p w14:paraId="30D40ACE" w14:textId="77777777" w:rsidR="008E4209" w:rsidRDefault="00000000">
      <w:pPr>
        <w:pStyle w:val="ListBullet"/>
        <w:spacing w:after="40" w:line="259" w:lineRule="auto"/>
        <w:ind w:left="317" w:hanging="202"/>
      </w:pPr>
      <w:r>
        <w:t>Longest-running Poor-rated bridges in the latest available year.</w:t>
      </w:r>
    </w:p>
    <w:p w14:paraId="51AF55F4" w14:textId="77777777" w:rsidR="008E4209" w:rsidRDefault="00000000">
      <w:pPr>
        <w:pStyle w:val="ListBullet"/>
        <w:spacing w:after="40" w:line="259" w:lineRule="auto"/>
        <w:ind w:left="317" w:hanging="202"/>
      </w:pPr>
      <w:r>
        <w:t>Busiest Poor-rated bridges, ranked by average daily traffic.</w:t>
      </w:r>
    </w:p>
    <w:p w14:paraId="4E8158AB" w14:textId="77777777" w:rsidR="008E4209" w:rsidRDefault="00000000">
      <w:pPr>
        <w:pStyle w:val="ListBullet"/>
        <w:spacing w:after="40" w:line="259" w:lineRule="auto"/>
        <w:ind w:left="317" w:hanging="202"/>
      </w:pPr>
      <w:r>
        <w:t>Search and filters by state, county and owner or agency.</w:t>
      </w:r>
    </w:p>
    <w:p w14:paraId="53336898" w14:textId="77777777" w:rsidR="008E4209" w:rsidRDefault="00000000">
      <w:pPr>
        <w:pStyle w:val="ListBullet"/>
        <w:spacing w:after="40" w:line="259" w:lineRule="auto"/>
        <w:ind w:left="317" w:hanging="202"/>
      </w:pPr>
      <w:r>
        <w:t>A bridge detail page with a condition timeline, traffic figure and source notes.</w:t>
      </w:r>
    </w:p>
    <w:p w14:paraId="76406C34" w14:textId="77777777" w:rsidR="008E4209" w:rsidRDefault="00000000">
      <w:pPr>
        <w:pStyle w:val="ListBullet"/>
        <w:spacing w:after="40" w:line="259" w:lineRule="auto"/>
        <w:ind w:left="317" w:hanging="202"/>
      </w:pPr>
      <w:r>
        <w:t>A short definition panel explaining that Poor condition does not by itself mean unsafe.</w:t>
      </w:r>
    </w:p>
    <w:p w14:paraId="2083F0B1" w14:textId="77777777" w:rsidR="008E4209" w:rsidRDefault="00000000">
      <w:pPr>
        <w:spacing w:before="100" w:after="60" w:line="259" w:lineRule="auto"/>
      </w:pPr>
      <w:r>
        <w:rPr>
          <w:b/>
        </w:rPr>
        <w:t>3.4 Main risks and roadblocks</w:t>
      </w:r>
    </w:p>
    <w:p w14:paraId="00B57C10" w14:textId="77777777" w:rsidR="008E4209" w:rsidRDefault="00000000">
      <w:pPr>
        <w:spacing w:after="100" w:line="259" w:lineRule="auto"/>
      </w:pPr>
      <w:r>
        <w:t>The largest technical risk is historical record matching. A bridge may be rebuilt, renumbered, omitted for a year or recorded differently across files. The largest communication risk is overstating what the rating means. The final product must use neutral language, avoid calling a bridge dangerous and avoid assigning blame without evidence about budgets, repairs or decision-making.</w:t>
      </w:r>
    </w:p>
    <w:p w14:paraId="4D652969" w14:textId="77777777" w:rsidR="008E4209" w:rsidRDefault="00000000">
      <w:r>
        <w:br w:type="page"/>
      </w:r>
    </w:p>
    <w:p w14:paraId="3CF27272" w14:textId="77777777" w:rsidR="008E4209" w:rsidRDefault="00000000">
      <w:pPr>
        <w:spacing w:before="200" w:after="80"/>
      </w:pPr>
      <w:r>
        <w:rPr>
          <w:b/>
          <w:color w:val="B3123F"/>
          <w:sz w:val="28"/>
        </w:rPr>
        <w:lastRenderedPageBreak/>
        <w:t>4. Secondary prototype: World Cup Sleep Index</w:t>
      </w:r>
    </w:p>
    <w:p w14:paraId="3C1D416D" w14:textId="77777777" w:rsidR="008E4209" w:rsidRDefault="00000000">
      <w:pPr>
        <w:spacing w:before="100" w:after="60" w:line="259" w:lineRule="auto"/>
      </w:pPr>
      <w:r>
        <w:rPr>
          <w:b/>
        </w:rPr>
        <w:t>4.1 Purpose and method</w:t>
      </w:r>
    </w:p>
    <w:p w14:paraId="4963CD69" w14:textId="77777777" w:rsidR="008E4209" w:rsidRDefault="00000000">
      <w:pPr>
        <w:spacing w:after="100" w:line="259" w:lineRule="auto"/>
      </w:pPr>
      <w:r>
        <w:t>The football prototype was developed as a rapid test of a personal result, national ranking and share card. The 5 July snapshot includes 90 completed matches, 48 fanbases and 180 fanbase-match records. Each match was assigned a two-hour duration and converted into one representative home time zone for each fanbase. The calculation measures the part of each match that overlaps a 23:00-07:00 sleep window.</w:t>
      </w:r>
    </w:p>
    <w:p w14:paraId="14CC14AE" w14:textId="77777777" w:rsidR="008E4209" w:rsidRDefault="00000000">
      <w:pPr>
        <w:spacing w:before="100" w:after="60" w:line="259" w:lineRule="auto"/>
      </w:pPr>
      <w:r>
        <w:rPr>
          <w:b/>
        </w:rPr>
        <w:t>4.2 Findings</w:t>
      </w:r>
    </w:p>
    <w:p w14:paraId="74422163" w14:textId="77777777" w:rsidR="008E4209" w:rsidRDefault="00000000">
      <w:pPr>
        <w:spacing w:after="100" w:line="259" w:lineRule="auto"/>
      </w:pPr>
      <w:r>
        <w:t>Eighty-four of the 180 fanbase-match records overlapped the sleep window. Thirty-eight fanbases recorded at least some overlap and ten recorded none. The mean and median totals were both close to three hours. Algeria and Morocco reached eight hours, while Croatia reached seven. Algeria ranks first because all four of its counted matches fully overlapped the sleep window; Morocco reached the same total across five matches.</w:t>
      </w:r>
    </w:p>
    <w:p w14:paraId="2807CC6D" w14:textId="77777777" w:rsidR="008E4209" w:rsidRDefault="00000000">
      <w:pPr>
        <w:spacing w:after="100" w:line="259" w:lineRule="auto"/>
      </w:pPr>
      <w:r>
        <w:t>The total-hours ranking is suitable for the headline, but it is partly affected by tournament progression because teams with more matches have more chances to accumulate hours. Average overlap per match should therefore appear beside the headline result. Algeria averages 2.00 hours per match, compared with 1.60 for Morocco and 1.20 for France.</w:t>
      </w:r>
    </w:p>
    <w:p w14:paraId="4E3A3602" w14:textId="77777777" w:rsidR="008E4209" w:rsidRDefault="00000000">
      <w:pPr>
        <w:jc w:val="center"/>
      </w:pPr>
      <w:r>
        <w:rPr>
          <w:noProof/>
        </w:rPr>
        <w:drawing>
          <wp:inline distT="0" distB="0" distL="0" distR="0" wp14:anchorId="20E961B6" wp14:editId="34564162">
            <wp:extent cx="6263640" cy="31403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10_total_overlap_restyled.png"/>
                    <pic:cNvPicPr/>
                  </pic:nvPicPr>
                  <pic:blipFill>
                    <a:blip r:embed="rId6"/>
                    <a:stretch>
                      <a:fillRect/>
                    </a:stretch>
                  </pic:blipFill>
                  <pic:spPr>
                    <a:xfrm>
                      <a:off x="0" y="0"/>
                      <a:ext cx="6263640" cy="3140388"/>
                    </a:xfrm>
                    <a:prstGeom prst="rect">
                      <a:avLst/>
                    </a:prstGeom>
                  </pic:spPr>
                </pic:pic>
              </a:graphicData>
            </a:graphic>
          </wp:inline>
        </w:drawing>
      </w:r>
    </w:p>
    <w:p w14:paraId="2A36BE59" w14:textId="77777777" w:rsidR="008E4209" w:rsidRDefault="00000000">
      <w:pPr>
        <w:spacing w:before="20" w:after="100"/>
        <w:jc w:val="center"/>
      </w:pPr>
      <w:r>
        <w:rPr>
          <w:i/>
          <w:color w:val="5F6972"/>
          <w:sz w:val="16"/>
        </w:rPr>
        <w:t>Figure 1. Cumulative result. Labels also show the number of matches counted.</w:t>
      </w:r>
    </w:p>
    <w:p w14:paraId="11312B16" w14:textId="77777777" w:rsidR="008E4209" w:rsidRDefault="00000000">
      <w:pPr>
        <w:jc w:val="center"/>
      </w:pPr>
      <w:r>
        <w:rPr>
          <w:noProof/>
        </w:rPr>
        <w:lastRenderedPageBreak/>
        <w:drawing>
          <wp:inline distT="0" distB="0" distL="0" distR="0" wp14:anchorId="6C172444" wp14:editId="4ED73279">
            <wp:extent cx="6263640" cy="31490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10_average_overlap_restyled.png"/>
                    <pic:cNvPicPr/>
                  </pic:nvPicPr>
                  <pic:blipFill>
                    <a:blip r:embed="rId7"/>
                    <a:stretch>
                      <a:fillRect/>
                    </a:stretch>
                  </pic:blipFill>
                  <pic:spPr>
                    <a:xfrm>
                      <a:off x="0" y="0"/>
                      <a:ext cx="6263640" cy="3149003"/>
                    </a:xfrm>
                    <a:prstGeom prst="rect">
                      <a:avLst/>
                    </a:prstGeom>
                  </pic:spPr>
                </pic:pic>
              </a:graphicData>
            </a:graphic>
          </wp:inline>
        </w:drawing>
      </w:r>
    </w:p>
    <w:p w14:paraId="264E9ACC" w14:textId="77777777" w:rsidR="008E4209" w:rsidRDefault="00000000">
      <w:pPr>
        <w:spacing w:before="20" w:after="100"/>
        <w:jc w:val="center"/>
      </w:pPr>
      <w:r>
        <w:rPr>
          <w:i/>
          <w:color w:val="5F6972"/>
          <w:sz w:val="16"/>
        </w:rPr>
        <w:t>Figure 2. Mean overlap per match for the same ten fanbases.</w:t>
      </w:r>
    </w:p>
    <w:p w14:paraId="3095599B" w14:textId="77777777" w:rsidR="008E4209" w:rsidRDefault="00000000">
      <w:pPr>
        <w:spacing w:before="100" w:after="60" w:line="259" w:lineRule="auto"/>
      </w:pPr>
      <w:r>
        <w:rPr>
          <w:b/>
        </w:rPr>
        <w:t>4.3 Prototype assessment</w:t>
      </w:r>
    </w:p>
    <w:tbl>
      <w:tblPr>
        <w:tblStyle w:val="TableGrid"/>
        <w:tblW w:w="0" w:type="auto"/>
        <w:jc w:val="center"/>
        <w:tblBorders>
          <w:top w:val="single" w:sz="5" w:space="0" w:color="C5CED7"/>
          <w:left w:val="single" w:sz="5" w:space="0" w:color="C5CED7"/>
          <w:bottom w:val="single" w:sz="5" w:space="0" w:color="C5CED7"/>
          <w:right w:val="single" w:sz="5" w:space="0" w:color="C5CED7"/>
          <w:insideH w:val="single" w:sz="5" w:space="0" w:color="C5CED7"/>
          <w:insideV w:val="single" w:sz="5" w:space="0" w:color="C5CED7"/>
        </w:tblBorders>
        <w:tblLayout w:type="fixed"/>
        <w:tblLook w:val="04A0" w:firstRow="1" w:lastRow="0" w:firstColumn="1" w:lastColumn="0" w:noHBand="0" w:noVBand="1"/>
      </w:tblPr>
      <w:tblGrid>
        <w:gridCol w:w="2520"/>
        <w:gridCol w:w="3960"/>
        <w:gridCol w:w="4248"/>
      </w:tblGrid>
      <w:tr w:rsidR="008E4209" w14:paraId="6284DB8D" w14:textId="77777777">
        <w:trPr>
          <w:tblHeader/>
          <w:jc w:val="center"/>
        </w:trPr>
        <w:tc>
          <w:tcPr>
            <w:tcW w:w="2520" w:type="dxa"/>
            <w:shd w:val="clear" w:color="auto" w:fill="17324D"/>
            <w:tcMar>
              <w:top w:w="105" w:type="dxa"/>
              <w:left w:w="115" w:type="dxa"/>
              <w:bottom w:w="105" w:type="dxa"/>
              <w:right w:w="115" w:type="dxa"/>
            </w:tcMar>
            <w:vAlign w:val="center"/>
          </w:tcPr>
          <w:p w14:paraId="6C9B4C73" w14:textId="77777777" w:rsidR="008E4209" w:rsidRDefault="00000000">
            <w:r>
              <w:rPr>
                <w:b/>
                <w:color w:val="FFFFFF"/>
                <w:sz w:val="17"/>
              </w:rPr>
              <w:t>Current feature</w:t>
            </w:r>
          </w:p>
        </w:tc>
        <w:tc>
          <w:tcPr>
            <w:tcW w:w="3960" w:type="dxa"/>
            <w:shd w:val="clear" w:color="auto" w:fill="17324D"/>
            <w:tcMar>
              <w:top w:w="105" w:type="dxa"/>
              <w:left w:w="115" w:type="dxa"/>
              <w:bottom w:w="105" w:type="dxa"/>
              <w:right w:w="115" w:type="dxa"/>
            </w:tcMar>
            <w:vAlign w:val="center"/>
          </w:tcPr>
          <w:p w14:paraId="1CD0BA03" w14:textId="77777777" w:rsidR="008E4209" w:rsidRDefault="00000000">
            <w:r>
              <w:rPr>
                <w:b/>
                <w:color w:val="FFFFFF"/>
                <w:sz w:val="17"/>
              </w:rPr>
              <w:t>Value</w:t>
            </w:r>
          </w:p>
        </w:tc>
        <w:tc>
          <w:tcPr>
            <w:tcW w:w="4248" w:type="dxa"/>
            <w:shd w:val="clear" w:color="auto" w:fill="17324D"/>
            <w:tcMar>
              <w:top w:w="105" w:type="dxa"/>
              <w:left w:w="115" w:type="dxa"/>
              <w:bottom w:w="105" w:type="dxa"/>
              <w:right w:w="115" w:type="dxa"/>
            </w:tcMar>
            <w:vAlign w:val="center"/>
          </w:tcPr>
          <w:p w14:paraId="0E7CBDAA" w14:textId="77777777" w:rsidR="008E4209" w:rsidRDefault="00000000">
            <w:r>
              <w:rPr>
                <w:b/>
                <w:color w:val="FFFFFF"/>
                <w:sz w:val="17"/>
              </w:rPr>
              <w:t>Draft assessment</w:t>
            </w:r>
          </w:p>
        </w:tc>
      </w:tr>
      <w:tr w:rsidR="008E4209" w14:paraId="5D1514E1" w14:textId="77777777">
        <w:trPr>
          <w:jc w:val="center"/>
        </w:trPr>
        <w:tc>
          <w:tcPr>
            <w:tcW w:w="2520" w:type="dxa"/>
            <w:shd w:val="clear" w:color="auto" w:fill="F8E8EE"/>
            <w:tcMar>
              <w:top w:w="90" w:type="dxa"/>
              <w:left w:w="105" w:type="dxa"/>
              <w:bottom w:w="90" w:type="dxa"/>
              <w:right w:w="105" w:type="dxa"/>
            </w:tcMar>
          </w:tcPr>
          <w:p w14:paraId="1DE7A44A" w14:textId="77777777" w:rsidR="008E4209" w:rsidRDefault="00000000">
            <w:r>
              <w:rPr>
                <w:b/>
                <w:color w:val="B3123F"/>
                <w:sz w:val="16"/>
              </w:rPr>
              <w:t>Fanbase selector and result card</w:t>
            </w:r>
          </w:p>
        </w:tc>
        <w:tc>
          <w:tcPr>
            <w:tcW w:w="3960" w:type="dxa"/>
            <w:shd w:val="clear" w:color="auto" w:fill="FFFFFF"/>
            <w:tcMar>
              <w:top w:w="90" w:type="dxa"/>
              <w:left w:w="105" w:type="dxa"/>
              <w:bottom w:w="90" w:type="dxa"/>
              <w:right w:w="105" w:type="dxa"/>
            </w:tcMar>
          </w:tcPr>
          <w:p w14:paraId="5A966C38" w14:textId="77777777" w:rsidR="008E4209" w:rsidRDefault="00000000">
            <w:r>
              <w:rPr>
                <w:sz w:val="16"/>
              </w:rPr>
              <w:t>Gives a personal answer immediately.</w:t>
            </w:r>
          </w:p>
        </w:tc>
        <w:tc>
          <w:tcPr>
            <w:tcW w:w="4248" w:type="dxa"/>
            <w:shd w:val="clear" w:color="auto" w:fill="FFFFFF"/>
            <w:tcMar>
              <w:top w:w="90" w:type="dxa"/>
              <w:left w:w="105" w:type="dxa"/>
              <w:bottom w:w="90" w:type="dxa"/>
              <w:right w:w="105" w:type="dxa"/>
            </w:tcMar>
          </w:tcPr>
          <w:p w14:paraId="57C2892B" w14:textId="77777777" w:rsidR="008E4209" w:rsidRDefault="00000000">
            <w:r>
              <w:rPr>
                <w:sz w:val="16"/>
              </w:rPr>
              <w:t>Keep.</w:t>
            </w:r>
          </w:p>
        </w:tc>
      </w:tr>
      <w:tr w:rsidR="008E4209" w14:paraId="78F7DBE0" w14:textId="77777777">
        <w:trPr>
          <w:jc w:val="center"/>
        </w:trPr>
        <w:tc>
          <w:tcPr>
            <w:tcW w:w="2520" w:type="dxa"/>
            <w:shd w:val="clear" w:color="auto" w:fill="F8E8EE"/>
            <w:tcMar>
              <w:top w:w="90" w:type="dxa"/>
              <w:left w:w="105" w:type="dxa"/>
              <w:bottom w:w="90" w:type="dxa"/>
              <w:right w:w="105" w:type="dxa"/>
            </w:tcMar>
          </w:tcPr>
          <w:p w14:paraId="0CCEE8EA" w14:textId="77777777" w:rsidR="008E4209" w:rsidRDefault="00000000">
            <w:r>
              <w:rPr>
                <w:b/>
                <w:color w:val="B3123F"/>
                <w:sz w:val="16"/>
              </w:rPr>
              <w:t>Full ranking and match log</w:t>
            </w:r>
          </w:p>
        </w:tc>
        <w:tc>
          <w:tcPr>
            <w:tcW w:w="3960" w:type="dxa"/>
            <w:shd w:val="clear" w:color="auto" w:fill="F7F8FA"/>
            <w:tcMar>
              <w:top w:w="90" w:type="dxa"/>
              <w:left w:w="105" w:type="dxa"/>
              <w:bottom w:w="90" w:type="dxa"/>
              <w:right w:w="105" w:type="dxa"/>
            </w:tcMar>
          </w:tcPr>
          <w:p w14:paraId="78C9FF11" w14:textId="77777777" w:rsidR="008E4209" w:rsidRDefault="00000000">
            <w:r>
              <w:rPr>
                <w:sz w:val="16"/>
              </w:rPr>
              <w:t>Adds comparison and shows where the total came from.</w:t>
            </w:r>
          </w:p>
        </w:tc>
        <w:tc>
          <w:tcPr>
            <w:tcW w:w="4248" w:type="dxa"/>
            <w:shd w:val="clear" w:color="auto" w:fill="F7F8FA"/>
            <w:tcMar>
              <w:top w:w="90" w:type="dxa"/>
              <w:left w:w="105" w:type="dxa"/>
              <w:bottom w:w="90" w:type="dxa"/>
              <w:right w:w="105" w:type="dxa"/>
            </w:tcMar>
          </w:tcPr>
          <w:p w14:paraId="784B39DD" w14:textId="77777777" w:rsidR="008E4209" w:rsidRDefault="00000000">
            <w:r>
              <w:rPr>
                <w:sz w:val="16"/>
              </w:rPr>
              <w:t>Keep, but keep the page simple.</w:t>
            </w:r>
          </w:p>
        </w:tc>
      </w:tr>
      <w:tr w:rsidR="008E4209" w14:paraId="56D0362B" w14:textId="77777777">
        <w:trPr>
          <w:jc w:val="center"/>
        </w:trPr>
        <w:tc>
          <w:tcPr>
            <w:tcW w:w="2520" w:type="dxa"/>
            <w:shd w:val="clear" w:color="auto" w:fill="F8E8EE"/>
            <w:tcMar>
              <w:top w:w="90" w:type="dxa"/>
              <w:left w:w="105" w:type="dxa"/>
              <w:bottom w:w="90" w:type="dxa"/>
              <w:right w:w="105" w:type="dxa"/>
            </w:tcMar>
          </w:tcPr>
          <w:p w14:paraId="57BB25AC" w14:textId="77777777" w:rsidR="008E4209" w:rsidRDefault="00000000">
            <w:r>
              <w:rPr>
                <w:b/>
                <w:color w:val="B3123F"/>
                <w:sz w:val="16"/>
              </w:rPr>
              <w:t>Downloadable share card</w:t>
            </w:r>
          </w:p>
        </w:tc>
        <w:tc>
          <w:tcPr>
            <w:tcW w:w="3960" w:type="dxa"/>
            <w:shd w:val="clear" w:color="auto" w:fill="FFFFFF"/>
            <w:tcMar>
              <w:top w:w="90" w:type="dxa"/>
              <w:left w:w="105" w:type="dxa"/>
              <w:bottom w:w="90" w:type="dxa"/>
              <w:right w:w="105" w:type="dxa"/>
            </w:tcMar>
          </w:tcPr>
          <w:p w14:paraId="41A116B8" w14:textId="77777777" w:rsidR="008E4209" w:rsidRDefault="00000000">
            <w:r>
              <w:rPr>
                <w:sz w:val="16"/>
              </w:rPr>
              <w:t>Creates an image that can travel without the site.</w:t>
            </w:r>
          </w:p>
        </w:tc>
        <w:tc>
          <w:tcPr>
            <w:tcW w:w="4248" w:type="dxa"/>
            <w:shd w:val="clear" w:color="auto" w:fill="FFFFFF"/>
            <w:tcMar>
              <w:top w:w="90" w:type="dxa"/>
              <w:left w:w="105" w:type="dxa"/>
              <w:bottom w:w="90" w:type="dxa"/>
              <w:right w:w="105" w:type="dxa"/>
            </w:tcMar>
          </w:tcPr>
          <w:p w14:paraId="5BF16583" w14:textId="77777777" w:rsidR="008E4209" w:rsidRDefault="00000000">
            <w:r>
              <w:rPr>
                <w:sz w:val="16"/>
              </w:rPr>
              <w:t>High priority before launch.</w:t>
            </w:r>
          </w:p>
        </w:tc>
      </w:tr>
      <w:tr w:rsidR="008E4209" w14:paraId="3496349F" w14:textId="77777777">
        <w:trPr>
          <w:jc w:val="center"/>
        </w:trPr>
        <w:tc>
          <w:tcPr>
            <w:tcW w:w="2520" w:type="dxa"/>
            <w:shd w:val="clear" w:color="auto" w:fill="F8E8EE"/>
            <w:tcMar>
              <w:top w:w="90" w:type="dxa"/>
              <w:left w:w="105" w:type="dxa"/>
              <w:bottom w:w="90" w:type="dxa"/>
              <w:right w:w="105" w:type="dxa"/>
            </w:tcMar>
          </w:tcPr>
          <w:p w14:paraId="0CBAF8D3" w14:textId="77777777" w:rsidR="008E4209" w:rsidRDefault="00000000">
            <w:r>
              <w:rPr>
                <w:b/>
                <w:color w:val="B3123F"/>
                <w:sz w:val="16"/>
              </w:rPr>
              <w:t>Collective total per one million fans</w:t>
            </w:r>
          </w:p>
        </w:tc>
        <w:tc>
          <w:tcPr>
            <w:tcW w:w="3960" w:type="dxa"/>
            <w:shd w:val="clear" w:color="auto" w:fill="F7F8FA"/>
            <w:tcMar>
              <w:top w:w="90" w:type="dxa"/>
              <w:left w:w="105" w:type="dxa"/>
              <w:bottom w:w="90" w:type="dxa"/>
              <w:right w:w="105" w:type="dxa"/>
            </w:tcMar>
          </w:tcPr>
          <w:p w14:paraId="7BE86B06" w14:textId="77777777" w:rsidR="008E4209" w:rsidRDefault="00000000">
            <w:r>
              <w:rPr>
                <w:sz w:val="16"/>
              </w:rPr>
              <w:t>Produces a larger, more memorable number.</w:t>
            </w:r>
          </w:p>
        </w:tc>
        <w:tc>
          <w:tcPr>
            <w:tcW w:w="4248" w:type="dxa"/>
            <w:shd w:val="clear" w:color="auto" w:fill="F7F8FA"/>
            <w:tcMar>
              <w:top w:w="90" w:type="dxa"/>
              <w:left w:w="105" w:type="dxa"/>
              <w:bottom w:w="90" w:type="dxa"/>
              <w:right w:w="105" w:type="dxa"/>
            </w:tcMar>
          </w:tcPr>
          <w:p w14:paraId="1E5EC41C" w14:textId="77777777" w:rsidR="008E4209" w:rsidRDefault="00000000">
            <w:r>
              <w:rPr>
                <w:sz w:val="16"/>
              </w:rPr>
              <w:t>Label as a scenario, not an audience measurement.</w:t>
            </w:r>
          </w:p>
        </w:tc>
      </w:tr>
      <w:tr w:rsidR="008E4209" w14:paraId="5D1FF186" w14:textId="77777777">
        <w:trPr>
          <w:jc w:val="center"/>
        </w:trPr>
        <w:tc>
          <w:tcPr>
            <w:tcW w:w="2520" w:type="dxa"/>
            <w:shd w:val="clear" w:color="auto" w:fill="F8E8EE"/>
            <w:tcMar>
              <w:top w:w="90" w:type="dxa"/>
              <w:left w:w="105" w:type="dxa"/>
              <w:bottom w:w="90" w:type="dxa"/>
              <w:right w:w="105" w:type="dxa"/>
            </w:tcMar>
          </w:tcPr>
          <w:p w14:paraId="016D986C" w14:textId="77777777" w:rsidR="008E4209" w:rsidRDefault="00000000">
            <w:r>
              <w:rPr>
                <w:b/>
                <w:color w:val="B3123F"/>
                <w:sz w:val="16"/>
              </w:rPr>
              <w:t>Hermai credit</w:t>
            </w:r>
          </w:p>
        </w:tc>
        <w:tc>
          <w:tcPr>
            <w:tcW w:w="3960" w:type="dxa"/>
            <w:shd w:val="clear" w:color="auto" w:fill="FFFFFF"/>
            <w:tcMar>
              <w:top w:w="90" w:type="dxa"/>
              <w:left w:w="105" w:type="dxa"/>
              <w:bottom w:w="90" w:type="dxa"/>
              <w:right w:w="105" w:type="dxa"/>
            </w:tcMar>
          </w:tcPr>
          <w:p w14:paraId="647D26D9" w14:textId="77777777" w:rsidR="008E4209" w:rsidRDefault="00000000">
            <w:r>
              <w:rPr>
                <w:sz w:val="16"/>
              </w:rPr>
              <w:t>Connects the public tool with the data provider.</w:t>
            </w:r>
          </w:p>
        </w:tc>
        <w:tc>
          <w:tcPr>
            <w:tcW w:w="4248" w:type="dxa"/>
            <w:shd w:val="clear" w:color="auto" w:fill="FFFFFF"/>
            <w:tcMar>
              <w:top w:w="90" w:type="dxa"/>
              <w:left w:w="105" w:type="dxa"/>
              <w:bottom w:w="90" w:type="dxa"/>
              <w:right w:w="105" w:type="dxa"/>
            </w:tcMar>
          </w:tcPr>
          <w:p w14:paraId="304834D7" w14:textId="77777777" w:rsidR="008E4209" w:rsidRDefault="00000000">
            <w:r>
              <w:rPr>
                <w:sz w:val="16"/>
              </w:rPr>
              <w:t>Keep visible on the result card and footer.</w:t>
            </w:r>
          </w:p>
        </w:tc>
      </w:tr>
    </w:tbl>
    <w:p w14:paraId="2D817E38" w14:textId="77777777" w:rsidR="008E4209" w:rsidRDefault="00000000">
      <w:pPr>
        <w:pBdr>
          <w:bottom w:val="single" w:sz="6" w:space="3" w:color="B3123F"/>
        </w:pBdr>
        <w:spacing w:after="60" w:line="259" w:lineRule="auto"/>
      </w:pPr>
      <w:r>
        <w:rPr>
          <w:i/>
          <w:color w:val="17324D"/>
          <w:sz w:val="17"/>
        </w:rPr>
        <w:t>Current launch line: “Algeria supporters have lost 8 hours of sleep each this World Cup. We ranked all 48 fanbases by sleep lost. Find yours: [link].”</w:t>
      </w:r>
    </w:p>
    <w:p w14:paraId="5BD3EA55" w14:textId="77777777" w:rsidR="008E4209" w:rsidRDefault="00000000">
      <w:r>
        <w:br w:type="page"/>
      </w:r>
    </w:p>
    <w:p w14:paraId="6BD19D5C" w14:textId="77777777" w:rsidR="008E4209" w:rsidRDefault="00000000">
      <w:pPr>
        <w:spacing w:before="200" w:after="80"/>
      </w:pPr>
      <w:r>
        <w:rPr>
          <w:b/>
          <w:color w:val="B3123F"/>
          <w:sz w:val="28"/>
        </w:rPr>
        <w:lastRenderedPageBreak/>
        <w:t>5. Recommendations and next steps</w:t>
      </w:r>
    </w:p>
    <w:tbl>
      <w:tblPr>
        <w:tblStyle w:val="TableGrid"/>
        <w:tblW w:w="0" w:type="auto"/>
        <w:jc w:val="center"/>
        <w:tblBorders>
          <w:top w:val="single" w:sz="5" w:space="0" w:color="C5CED7"/>
          <w:left w:val="single" w:sz="5" w:space="0" w:color="C5CED7"/>
          <w:bottom w:val="single" w:sz="5" w:space="0" w:color="C5CED7"/>
          <w:right w:val="single" w:sz="5" w:space="0" w:color="C5CED7"/>
          <w:insideH w:val="single" w:sz="5" w:space="0" w:color="C5CED7"/>
          <w:insideV w:val="single" w:sz="5" w:space="0" w:color="C5CED7"/>
        </w:tblBorders>
        <w:tblLayout w:type="fixed"/>
        <w:tblLook w:val="04A0" w:firstRow="1" w:lastRow="0" w:firstColumn="1" w:lastColumn="0" w:noHBand="0" w:noVBand="1"/>
      </w:tblPr>
      <w:tblGrid>
        <w:gridCol w:w="936"/>
        <w:gridCol w:w="3672"/>
        <w:gridCol w:w="3528"/>
        <w:gridCol w:w="2952"/>
      </w:tblGrid>
      <w:tr w:rsidR="008E4209" w14:paraId="28676B5E" w14:textId="77777777">
        <w:trPr>
          <w:tblHeader/>
          <w:jc w:val="center"/>
        </w:trPr>
        <w:tc>
          <w:tcPr>
            <w:tcW w:w="936" w:type="dxa"/>
            <w:shd w:val="clear" w:color="auto" w:fill="17324D"/>
            <w:tcMar>
              <w:top w:w="105" w:type="dxa"/>
              <w:left w:w="115" w:type="dxa"/>
              <w:bottom w:w="105" w:type="dxa"/>
              <w:right w:w="115" w:type="dxa"/>
            </w:tcMar>
            <w:vAlign w:val="center"/>
          </w:tcPr>
          <w:p w14:paraId="638ED47F" w14:textId="77777777" w:rsidR="008E4209" w:rsidRDefault="00000000">
            <w:r>
              <w:rPr>
                <w:b/>
                <w:color w:val="FFFFFF"/>
                <w:sz w:val="17"/>
              </w:rPr>
              <w:t>Priority</w:t>
            </w:r>
          </w:p>
        </w:tc>
        <w:tc>
          <w:tcPr>
            <w:tcW w:w="3672" w:type="dxa"/>
            <w:shd w:val="clear" w:color="auto" w:fill="17324D"/>
            <w:tcMar>
              <w:top w:w="105" w:type="dxa"/>
              <w:left w:w="115" w:type="dxa"/>
              <w:bottom w:w="105" w:type="dxa"/>
              <w:right w:w="115" w:type="dxa"/>
            </w:tcMar>
            <w:vAlign w:val="center"/>
          </w:tcPr>
          <w:p w14:paraId="797AF28F" w14:textId="77777777" w:rsidR="008E4209" w:rsidRDefault="00000000">
            <w:r>
              <w:rPr>
                <w:b/>
                <w:color w:val="FFFFFF"/>
                <w:sz w:val="17"/>
              </w:rPr>
              <w:t>Action</w:t>
            </w:r>
          </w:p>
        </w:tc>
        <w:tc>
          <w:tcPr>
            <w:tcW w:w="3528" w:type="dxa"/>
            <w:shd w:val="clear" w:color="auto" w:fill="17324D"/>
            <w:tcMar>
              <w:top w:w="105" w:type="dxa"/>
              <w:left w:w="115" w:type="dxa"/>
              <w:bottom w:w="105" w:type="dxa"/>
              <w:right w:w="115" w:type="dxa"/>
            </w:tcMar>
            <w:vAlign w:val="center"/>
          </w:tcPr>
          <w:p w14:paraId="7CB863C3" w14:textId="77777777" w:rsidR="008E4209" w:rsidRDefault="00000000">
            <w:r>
              <w:rPr>
                <w:b/>
                <w:color w:val="FFFFFF"/>
                <w:sz w:val="17"/>
              </w:rPr>
              <w:t>Reason</w:t>
            </w:r>
          </w:p>
        </w:tc>
        <w:tc>
          <w:tcPr>
            <w:tcW w:w="2952" w:type="dxa"/>
            <w:shd w:val="clear" w:color="auto" w:fill="17324D"/>
            <w:tcMar>
              <w:top w:w="105" w:type="dxa"/>
              <w:left w:w="115" w:type="dxa"/>
              <w:bottom w:w="105" w:type="dxa"/>
              <w:right w:w="115" w:type="dxa"/>
            </w:tcMar>
            <w:vAlign w:val="center"/>
          </w:tcPr>
          <w:p w14:paraId="48D82DF2" w14:textId="77777777" w:rsidR="008E4209" w:rsidRDefault="00000000">
            <w:r>
              <w:rPr>
                <w:b/>
                <w:color w:val="FFFFFF"/>
                <w:sz w:val="17"/>
              </w:rPr>
              <w:t>Draft output</w:t>
            </w:r>
          </w:p>
        </w:tc>
      </w:tr>
      <w:tr w:rsidR="008E4209" w14:paraId="7BD0E7F9" w14:textId="77777777">
        <w:trPr>
          <w:jc w:val="center"/>
        </w:trPr>
        <w:tc>
          <w:tcPr>
            <w:tcW w:w="936" w:type="dxa"/>
            <w:shd w:val="clear" w:color="auto" w:fill="F8E8EE"/>
            <w:tcMar>
              <w:top w:w="90" w:type="dxa"/>
              <w:left w:w="105" w:type="dxa"/>
              <w:bottom w:w="90" w:type="dxa"/>
              <w:right w:w="105" w:type="dxa"/>
            </w:tcMar>
          </w:tcPr>
          <w:p w14:paraId="228EAF72" w14:textId="77777777" w:rsidR="008E4209" w:rsidRDefault="00000000">
            <w:r>
              <w:rPr>
                <w:b/>
                <w:color w:val="B3123F"/>
                <w:sz w:val="16"/>
              </w:rPr>
              <w:t>1</w:t>
            </w:r>
          </w:p>
        </w:tc>
        <w:tc>
          <w:tcPr>
            <w:tcW w:w="3672" w:type="dxa"/>
            <w:shd w:val="clear" w:color="auto" w:fill="FFFFFF"/>
            <w:tcMar>
              <w:top w:w="90" w:type="dxa"/>
              <w:left w:w="105" w:type="dxa"/>
              <w:bottom w:w="90" w:type="dxa"/>
              <w:right w:w="105" w:type="dxa"/>
            </w:tcMar>
          </w:tcPr>
          <w:p w14:paraId="56ED6807" w14:textId="77777777" w:rsidR="008E4209" w:rsidRDefault="00000000">
            <w:r>
              <w:rPr>
                <w:sz w:val="16"/>
              </w:rPr>
              <w:t>Complete bridge data matching and quality checks.</w:t>
            </w:r>
          </w:p>
        </w:tc>
        <w:tc>
          <w:tcPr>
            <w:tcW w:w="3528" w:type="dxa"/>
            <w:shd w:val="clear" w:color="auto" w:fill="FFFFFF"/>
            <w:tcMar>
              <w:top w:w="90" w:type="dxa"/>
              <w:left w:w="105" w:type="dxa"/>
              <w:bottom w:w="90" w:type="dxa"/>
              <w:right w:w="105" w:type="dxa"/>
            </w:tcMar>
          </w:tcPr>
          <w:p w14:paraId="6CBCB68C" w14:textId="77777777" w:rsidR="008E4209" w:rsidRDefault="00000000">
            <w:r>
              <w:rPr>
                <w:sz w:val="16"/>
              </w:rPr>
              <w:t>All historical rankings depend on reliable bridge histories.</w:t>
            </w:r>
          </w:p>
        </w:tc>
        <w:tc>
          <w:tcPr>
            <w:tcW w:w="2952" w:type="dxa"/>
            <w:shd w:val="clear" w:color="auto" w:fill="FFFFFF"/>
            <w:tcMar>
              <w:top w:w="90" w:type="dxa"/>
              <w:left w:w="105" w:type="dxa"/>
              <w:bottom w:w="90" w:type="dxa"/>
              <w:right w:w="105" w:type="dxa"/>
            </w:tcMar>
          </w:tcPr>
          <w:p w14:paraId="1EB4092E" w14:textId="77777777" w:rsidR="008E4209" w:rsidRDefault="00000000">
            <w:r>
              <w:rPr>
                <w:sz w:val="16"/>
              </w:rPr>
              <w:t>Clean longitudinal table and data-quality note.</w:t>
            </w:r>
          </w:p>
        </w:tc>
      </w:tr>
      <w:tr w:rsidR="008E4209" w14:paraId="26E63D61" w14:textId="77777777">
        <w:trPr>
          <w:jc w:val="center"/>
        </w:trPr>
        <w:tc>
          <w:tcPr>
            <w:tcW w:w="936" w:type="dxa"/>
            <w:shd w:val="clear" w:color="auto" w:fill="F8E8EE"/>
            <w:tcMar>
              <w:top w:w="90" w:type="dxa"/>
              <w:left w:w="105" w:type="dxa"/>
              <w:bottom w:w="90" w:type="dxa"/>
              <w:right w:w="105" w:type="dxa"/>
            </w:tcMar>
          </w:tcPr>
          <w:p w14:paraId="1860397D" w14:textId="77777777" w:rsidR="008E4209" w:rsidRDefault="00000000">
            <w:r>
              <w:rPr>
                <w:b/>
                <w:color w:val="B3123F"/>
                <w:sz w:val="16"/>
              </w:rPr>
              <w:t>2</w:t>
            </w:r>
          </w:p>
        </w:tc>
        <w:tc>
          <w:tcPr>
            <w:tcW w:w="3672" w:type="dxa"/>
            <w:shd w:val="clear" w:color="auto" w:fill="F7F8FA"/>
            <w:tcMar>
              <w:top w:w="90" w:type="dxa"/>
              <w:left w:w="105" w:type="dxa"/>
              <w:bottom w:w="90" w:type="dxa"/>
              <w:right w:w="105" w:type="dxa"/>
            </w:tcMar>
          </w:tcPr>
          <w:p w14:paraId="3E8A37F8" w14:textId="77777777" w:rsidR="008E4209" w:rsidRDefault="00000000">
            <w:r>
              <w:rPr>
                <w:sz w:val="16"/>
              </w:rPr>
              <w:t>Produce two bridge rankings: longest-running Poor and busiest Poor.</w:t>
            </w:r>
          </w:p>
        </w:tc>
        <w:tc>
          <w:tcPr>
            <w:tcW w:w="3528" w:type="dxa"/>
            <w:shd w:val="clear" w:color="auto" w:fill="F7F8FA"/>
            <w:tcMar>
              <w:top w:w="90" w:type="dxa"/>
              <w:left w:w="105" w:type="dxa"/>
              <w:bottom w:w="90" w:type="dxa"/>
              <w:right w:w="105" w:type="dxa"/>
            </w:tcMar>
          </w:tcPr>
          <w:p w14:paraId="5791EA7A" w14:textId="77777777" w:rsidR="008E4209" w:rsidRDefault="00000000">
            <w:r>
              <w:rPr>
                <w:sz w:val="16"/>
              </w:rPr>
              <w:t>These are the clearest public-interest angles from client feedback.</w:t>
            </w:r>
          </w:p>
        </w:tc>
        <w:tc>
          <w:tcPr>
            <w:tcW w:w="2952" w:type="dxa"/>
            <w:shd w:val="clear" w:color="auto" w:fill="F7F8FA"/>
            <w:tcMar>
              <w:top w:w="90" w:type="dxa"/>
              <w:left w:w="105" w:type="dxa"/>
              <w:bottom w:w="90" w:type="dxa"/>
              <w:right w:w="105" w:type="dxa"/>
            </w:tcMar>
          </w:tcPr>
          <w:p w14:paraId="13DD2BCE" w14:textId="77777777" w:rsidR="008E4209" w:rsidRDefault="00000000">
            <w:r>
              <w:rPr>
                <w:sz w:val="16"/>
              </w:rPr>
              <w:t>Two verified ranking tables and a shortlist of headline records.</w:t>
            </w:r>
          </w:p>
        </w:tc>
      </w:tr>
      <w:tr w:rsidR="008E4209" w14:paraId="495E7001" w14:textId="77777777">
        <w:trPr>
          <w:jc w:val="center"/>
        </w:trPr>
        <w:tc>
          <w:tcPr>
            <w:tcW w:w="936" w:type="dxa"/>
            <w:shd w:val="clear" w:color="auto" w:fill="F8E8EE"/>
            <w:tcMar>
              <w:top w:w="90" w:type="dxa"/>
              <w:left w:w="105" w:type="dxa"/>
              <w:bottom w:w="90" w:type="dxa"/>
              <w:right w:w="105" w:type="dxa"/>
            </w:tcMar>
          </w:tcPr>
          <w:p w14:paraId="69CD66E9" w14:textId="77777777" w:rsidR="008E4209" w:rsidRDefault="00000000">
            <w:r>
              <w:rPr>
                <w:b/>
                <w:color w:val="B3123F"/>
                <w:sz w:val="16"/>
              </w:rPr>
              <w:t>3</w:t>
            </w:r>
          </w:p>
        </w:tc>
        <w:tc>
          <w:tcPr>
            <w:tcW w:w="3672" w:type="dxa"/>
            <w:shd w:val="clear" w:color="auto" w:fill="FFFFFF"/>
            <w:tcMar>
              <w:top w:w="90" w:type="dxa"/>
              <w:left w:w="105" w:type="dxa"/>
              <w:bottom w:w="90" w:type="dxa"/>
              <w:right w:w="105" w:type="dxa"/>
            </w:tcMar>
          </w:tcPr>
          <w:p w14:paraId="07F1ED16" w14:textId="77777777" w:rsidR="008E4209" w:rsidRDefault="00000000">
            <w:r>
              <w:rPr>
                <w:sz w:val="16"/>
              </w:rPr>
              <w:t>Build a small bridge prototype around four or five views.</w:t>
            </w:r>
          </w:p>
        </w:tc>
        <w:tc>
          <w:tcPr>
            <w:tcW w:w="3528" w:type="dxa"/>
            <w:shd w:val="clear" w:color="auto" w:fill="FFFFFF"/>
            <w:tcMar>
              <w:top w:w="90" w:type="dxa"/>
              <w:left w:w="105" w:type="dxa"/>
              <w:bottom w:w="90" w:type="dxa"/>
              <w:right w:w="105" w:type="dxa"/>
            </w:tcMar>
          </w:tcPr>
          <w:p w14:paraId="672122CE" w14:textId="77777777" w:rsidR="008E4209" w:rsidRDefault="00000000">
            <w:r>
              <w:rPr>
                <w:sz w:val="16"/>
              </w:rPr>
              <w:t>The brief asks for a real public-facing experience rather than analysis alone.</w:t>
            </w:r>
          </w:p>
        </w:tc>
        <w:tc>
          <w:tcPr>
            <w:tcW w:w="2952" w:type="dxa"/>
            <w:shd w:val="clear" w:color="auto" w:fill="FFFFFF"/>
            <w:tcMar>
              <w:top w:w="90" w:type="dxa"/>
              <w:left w:w="105" w:type="dxa"/>
              <w:bottom w:w="90" w:type="dxa"/>
              <w:right w:w="105" w:type="dxa"/>
            </w:tcMar>
          </w:tcPr>
          <w:p w14:paraId="7D41336A" w14:textId="77777777" w:rsidR="008E4209" w:rsidRDefault="00000000">
            <w:r>
              <w:rPr>
                <w:sz w:val="16"/>
              </w:rPr>
              <w:t>Ranking page, filters, bridge timeline, definition panel and Hermai credit.</w:t>
            </w:r>
          </w:p>
        </w:tc>
      </w:tr>
      <w:tr w:rsidR="008E4209" w14:paraId="77484601" w14:textId="77777777">
        <w:trPr>
          <w:jc w:val="center"/>
        </w:trPr>
        <w:tc>
          <w:tcPr>
            <w:tcW w:w="936" w:type="dxa"/>
            <w:shd w:val="clear" w:color="auto" w:fill="F8E8EE"/>
            <w:tcMar>
              <w:top w:w="90" w:type="dxa"/>
              <w:left w:w="105" w:type="dxa"/>
              <w:bottom w:w="90" w:type="dxa"/>
              <w:right w:w="105" w:type="dxa"/>
            </w:tcMar>
          </w:tcPr>
          <w:p w14:paraId="46FBB200" w14:textId="77777777" w:rsidR="008E4209" w:rsidRDefault="00000000">
            <w:r>
              <w:rPr>
                <w:b/>
                <w:color w:val="B3123F"/>
                <w:sz w:val="16"/>
              </w:rPr>
              <w:t>4</w:t>
            </w:r>
          </w:p>
        </w:tc>
        <w:tc>
          <w:tcPr>
            <w:tcW w:w="3672" w:type="dxa"/>
            <w:shd w:val="clear" w:color="auto" w:fill="F7F8FA"/>
            <w:tcMar>
              <w:top w:w="90" w:type="dxa"/>
              <w:left w:w="105" w:type="dxa"/>
              <w:bottom w:w="90" w:type="dxa"/>
              <w:right w:w="105" w:type="dxa"/>
            </w:tcMar>
          </w:tcPr>
          <w:p w14:paraId="40E88975" w14:textId="77777777" w:rsidR="008E4209" w:rsidRDefault="00000000">
            <w:r>
              <w:rPr>
                <w:sz w:val="16"/>
              </w:rPr>
              <w:t>Launch the football site only if the share card and mobile layout are ready in the agreed window.</w:t>
            </w:r>
          </w:p>
        </w:tc>
        <w:tc>
          <w:tcPr>
            <w:tcW w:w="3528" w:type="dxa"/>
            <w:shd w:val="clear" w:color="auto" w:fill="F7F8FA"/>
            <w:tcMar>
              <w:top w:w="90" w:type="dxa"/>
              <w:left w:w="105" w:type="dxa"/>
              <w:bottom w:w="90" w:type="dxa"/>
              <w:right w:w="105" w:type="dxa"/>
            </w:tcMar>
          </w:tcPr>
          <w:p w14:paraId="33EE3714" w14:textId="77777777" w:rsidR="008E4209" w:rsidRDefault="00000000">
            <w:r>
              <w:rPr>
                <w:sz w:val="16"/>
              </w:rPr>
              <w:t>Its value depends heavily on timing and presentation.</w:t>
            </w:r>
          </w:p>
        </w:tc>
        <w:tc>
          <w:tcPr>
            <w:tcW w:w="2952" w:type="dxa"/>
            <w:shd w:val="clear" w:color="auto" w:fill="F7F8FA"/>
            <w:tcMar>
              <w:top w:w="90" w:type="dxa"/>
              <w:left w:w="105" w:type="dxa"/>
              <w:bottom w:w="90" w:type="dxa"/>
              <w:right w:w="105" w:type="dxa"/>
            </w:tcMar>
          </w:tcPr>
          <w:p w14:paraId="54C3D17B" w14:textId="77777777" w:rsidR="008E4209" w:rsidRDefault="00000000">
            <w:r>
              <w:rPr>
                <w:sz w:val="16"/>
              </w:rPr>
              <w:t>Live URL, launch post and basic event tracking.</w:t>
            </w:r>
          </w:p>
        </w:tc>
      </w:tr>
      <w:tr w:rsidR="008E4209" w14:paraId="781209E1" w14:textId="77777777">
        <w:trPr>
          <w:jc w:val="center"/>
        </w:trPr>
        <w:tc>
          <w:tcPr>
            <w:tcW w:w="936" w:type="dxa"/>
            <w:shd w:val="clear" w:color="auto" w:fill="F8E8EE"/>
            <w:tcMar>
              <w:top w:w="90" w:type="dxa"/>
              <w:left w:w="105" w:type="dxa"/>
              <w:bottom w:w="90" w:type="dxa"/>
              <w:right w:w="105" w:type="dxa"/>
            </w:tcMar>
          </w:tcPr>
          <w:p w14:paraId="2AB28AE7" w14:textId="77777777" w:rsidR="008E4209" w:rsidRDefault="00000000">
            <w:r>
              <w:rPr>
                <w:b/>
                <w:color w:val="B3123F"/>
                <w:sz w:val="16"/>
              </w:rPr>
              <w:t>5</w:t>
            </w:r>
          </w:p>
        </w:tc>
        <w:tc>
          <w:tcPr>
            <w:tcW w:w="3672" w:type="dxa"/>
            <w:shd w:val="clear" w:color="auto" w:fill="FFFFFF"/>
            <w:tcMar>
              <w:top w:w="90" w:type="dxa"/>
              <w:left w:w="105" w:type="dxa"/>
              <w:bottom w:w="90" w:type="dxa"/>
              <w:right w:w="105" w:type="dxa"/>
            </w:tcMar>
          </w:tcPr>
          <w:p w14:paraId="1E87812F" w14:textId="77777777" w:rsidR="008E4209" w:rsidRDefault="00000000">
            <w:r>
              <w:rPr>
                <w:sz w:val="16"/>
              </w:rPr>
              <w:t>Record client feedback and user behaviour for the final report.</w:t>
            </w:r>
          </w:p>
        </w:tc>
        <w:tc>
          <w:tcPr>
            <w:tcW w:w="3528" w:type="dxa"/>
            <w:shd w:val="clear" w:color="auto" w:fill="FFFFFF"/>
            <w:tcMar>
              <w:top w:w="90" w:type="dxa"/>
              <w:left w:w="105" w:type="dxa"/>
              <w:bottom w:w="90" w:type="dxa"/>
              <w:right w:w="105" w:type="dxa"/>
            </w:tcMar>
          </w:tcPr>
          <w:p w14:paraId="4F73A391" w14:textId="77777777" w:rsidR="008E4209" w:rsidRDefault="00000000">
            <w:r>
              <w:rPr>
                <w:sz w:val="16"/>
              </w:rPr>
              <w:t>The final submission needs evidence of refinement and practical value.</w:t>
            </w:r>
          </w:p>
        </w:tc>
        <w:tc>
          <w:tcPr>
            <w:tcW w:w="2952" w:type="dxa"/>
            <w:shd w:val="clear" w:color="auto" w:fill="FFFFFF"/>
            <w:tcMar>
              <w:top w:w="90" w:type="dxa"/>
              <w:left w:w="105" w:type="dxa"/>
              <w:bottom w:w="90" w:type="dxa"/>
              <w:right w:w="105" w:type="dxa"/>
            </w:tcMar>
          </w:tcPr>
          <w:p w14:paraId="2256D40F" w14:textId="77777777" w:rsidR="008E4209" w:rsidRDefault="00000000">
            <w:r>
              <w:rPr>
                <w:sz w:val="16"/>
              </w:rPr>
              <w:t>Change log, traffic, selections, downloads and referral sources.</w:t>
            </w:r>
          </w:p>
        </w:tc>
      </w:tr>
    </w:tbl>
    <w:p w14:paraId="6711F30C" w14:textId="77777777" w:rsidR="008E4209" w:rsidRDefault="00000000">
      <w:pPr>
        <w:spacing w:before="200" w:after="80"/>
      </w:pPr>
      <w:r>
        <w:rPr>
          <w:b/>
          <w:color w:val="B3123F"/>
          <w:sz w:val="28"/>
        </w:rPr>
        <w:t>6. Path to the final report</w:t>
      </w:r>
    </w:p>
    <w:p w14:paraId="36A60C5F" w14:textId="77777777" w:rsidR="008E4209" w:rsidRDefault="00000000">
      <w:pPr>
        <w:spacing w:after="100" w:line="259" w:lineRule="auto"/>
      </w:pPr>
      <w:r>
        <w:t>The final report should replace the planned bridge analysis with verified results, show the strongest bridge records and explain how the prototype changed after client review. It should also record whether the football prototype was launched, what users did on the site and what this suggests about shareable public-data products for Hermai.</w:t>
      </w:r>
    </w:p>
    <w:p w14:paraId="1B355967" w14:textId="77777777" w:rsidR="008E4209" w:rsidRDefault="00000000">
      <w:pPr>
        <w:pStyle w:val="ListBullet"/>
        <w:spacing w:after="40" w:line="259" w:lineRule="auto"/>
        <w:ind w:left="317" w:hanging="202"/>
      </w:pPr>
      <w:r>
        <w:t>Add the cleaned bridge dataset, matching method and validation results.</w:t>
      </w:r>
    </w:p>
    <w:p w14:paraId="68B3836E" w14:textId="77777777" w:rsidR="008E4209" w:rsidRDefault="00000000">
      <w:pPr>
        <w:pStyle w:val="ListBullet"/>
        <w:spacing w:after="40" w:line="259" w:lineRule="auto"/>
        <w:ind w:left="317" w:hanging="202"/>
      </w:pPr>
      <w:r>
        <w:t>Add final bridge findings, source links and screenshots of the live prototype.</w:t>
      </w:r>
    </w:p>
    <w:p w14:paraId="49C609F2" w14:textId="77777777" w:rsidR="008E4209" w:rsidRDefault="00000000">
      <w:pPr>
        <w:pStyle w:val="ListBullet"/>
        <w:spacing w:after="40" w:line="259" w:lineRule="auto"/>
        <w:ind w:left="317" w:hanging="202"/>
      </w:pPr>
      <w:r>
        <w:t>Record client feedback and the changes made after this draft.</w:t>
      </w:r>
    </w:p>
    <w:p w14:paraId="4D7873D6" w14:textId="77777777" w:rsidR="008E4209" w:rsidRDefault="00000000">
      <w:pPr>
        <w:pStyle w:val="ListBullet"/>
        <w:spacing w:after="40" w:line="259" w:lineRule="auto"/>
        <w:ind w:left="317" w:hanging="202"/>
      </w:pPr>
      <w:r>
        <w:t>Add simple engagement measures from any live launch or user test.</w:t>
      </w:r>
    </w:p>
    <w:p w14:paraId="2100BA4D" w14:textId="77777777" w:rsidR="008E4209" w:rsidRDefault="00000000">
      <w:pPr>
        <w:pStyle w:val="ListBullet"/>
        <w:spacing w:after="40" w:line="259" w:lineRule="auto"/>
        <w:ind w:left="317" w:hanging="202"/>
      </w:pPr>
      <w:r>
        <w:t>Keep the final recommendations specific to Hermai's data and prototyping service.</w:t>
      </w:r>
    </w:p>
    <w:p w14:paraId="33F7E27B" w14:textId="77777777" w:rsidR="008E4209" w:rsidRDefault="00000000">
      <w:pPr>
        <w:spacing w:before="200" w:after="80"/>
      </w:pPr>
      <w:r>
        <w:rPr>
          <w:b/>
          <w:color w:val="B3123F"/>
          <w:sz w:val="28"/>
        </w:rPr>
        <w:t>7. References</w:t>
      </w:r>
    </w:p>
    <w:p w14:paraId="47B85F9A" w14:textId="77777777" w:rsidR="008E4209" w:rsidRDefault="00000000">
      <w:pPr>
        <w:pStyle w:val="ListBullet"/>
        <w:spacing w:after="40" w:line="259" w:lineRule="auto"/>
        <w:ind w:left="317" w:hanging="202"/>
      </w:pPr>
      <w:r>
        <w:rPr>
          <w:color w:val="5F6972"/>
          <w:sz w:val="18"/>
        </w:rPr>
        <w:t>Hermai (2026), Student Consulting Team project brief.</w:t>
      </w:r>
    </w:p>
    <w:p w14:paraId="07386566" w14:textId="77777777" w:rsidR="008E4209" w:rsidRDefault="00000000">
      <w:pPr>
        <w:pStyle w:val="ListBullet"/>
        <w:spacing w:after="40" w:line="259" w:lineRule="auto"/>
        <w:ind w:left="317" w:hanging="202"/>
      </w:pPr>
      <w:r>
        <w:rPr>
          <w:color w:val="5F6972"/>
          <w:sz w:val="18"/>
        </w:rPr>
        <w:t>Chen, K. (2026), client feedback and direction shared with Team 38, 4-5 July.</w:t>
      </w:r>
    </w:p>
    <w:p w14:paraId="1996B45A" w14:textId="77777777" w:rsidR="008E4209" w:rsidRDefault="00000000">
      <w:pPr>
        <w:pStyle w:val="ListBullet"/>
        <w:spacing w:after="40" w:line="259" w:lineRule="auto"/>
        <w:ind w:left="317" w:hanging="202"/>
      </w:pPr>
      <w:r>
        <w:rPr>
          <w:color w:val="5F6972"/>
          <w:sz w:val="18"/>
        </w:rPr>
        <w:t>FIFA World Cup 2026 fixture schedule used in the Team 38 analysis workbook.</w:t>
      </w:r>
    </w:p>
    <w:p w14:paraId="4591A04F" w14:textId="77777777" w:rsidR="008E4209" w:rsidRDefault="00000000">
      <w:pPr>
        <w:pStyle w:val="ListBullet"/>
        <w:spacing w:after="40" w:line="259" w:lineRule="auto"/>
        <w:ind w:left="317" w:hanging="202"/>
      </w:pPr>
      <w:r>
        <w:rPr>
          <w:color w:val="5F6972"/>
          <w:sz w:val="18"/>
        </w:rPr>
        <w:t>Team 38 (2026), cleaned schedule, fanbase ranking and match-level sleep-overlap records.</w:t>
      </w:r>
    </w:p>
    <w:p w14:paraId="7EBFD8B4" w14:textId="77777777" w:rsidR="008E4209" w:rsidRDefault="00000000">
      <w:pPr>
        <w:pStyle w:val="ListBullet"/>
        <w:spacing w:after="40" w:line="259" w:lineRule="auto"/>
        <w:ind w:left="317" w:hanging="202"/>
      </w:pPr>
      <w:r>
        <w:rPr>
          <w:color w:val="5F6972"/>
          <w:sz w:val="18"/>
        </w:rPr>
        <w:t>Federal Highway Administration, National Bridge Inventory annual files (planned source for the bridge analysis).</w:t>
      </w:r>
    </w:p>
    <w:sectPr w:rsidR="008E4209" w:rsidSect="00034616">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5361614">
    <w:abstractNumId w:val="8"/>
  </w:num>
  <w:num w:numId="2" w16cid:durableId="1669406595">
    <w:abstractNumId w:val="6"/>
  </w:num>
  <w:num w:numId="3" w16cid:durableId="1190071724">
    <w:abstractNumId w:val="5"/>
  </w:num>
  <w:num w:numId="4" w16cid:durableId="1182014450">
    <w:abstractNumId w:val="4"/>
  </w:num>
  <w:num w:numId="5" w16cid:durableId="176775020">
    <w:abstractNumId w:val="7"/>
  </w:num>
  <w:num w:numId="6" w16cid:durableId="867715150">
    <w:abstractNumId w:val="3"/>
  </w:num>
  <w:num w:numId="7" w16cid:durableId="2126189111">
    <w:abstractNumId w:val="2"/>
  </w:num>
  <w:num w:numId="8" w16cid:durableId="213280423">
    <w:abstractNumId w:val="1"/>
  </w:num>
  <w:num w:numId="9" w16cid:durableId="2029671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55C"/>
    <w:rsid w:val="0015074B"/>
    <w:rsid w:val="0029639D"/>
    <w:rsid w:val="00326F90"/>
    <w:rsid w:val="008E4209"/>
    <w:rsid w:val="009368B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8A438A"/>
  <w14:defaultImageDpi w14:val="300"/>
  <w15:docId w15:val="{266A0C4C-321B-4869-81F2-C355745CB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62D34"/>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1393</Words>
  <Characters>7942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Manoj Chandra Meena</cp:lastModifiedBy>
  <cp:revision>2</cp:revision>
  <dcterms:created xsi:type="dcterms:W3CDTF">2013-12-23T23:15:00Z</dcterms:created>
  <dcterms:modified xsi:type="dcterms:W3CDTF">2026-07-05T13:20:00Z</dcterms:modified>
  <cp:category/>
</cp:coreProperties>
</file>