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Progress (Working 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Week</w:t>
            </w:r>
          </w:p>
        </w:tc>
        <w:tc>
          <w:tcPr>
            <w:tcW w:type="dxa" w:w="1728"/>
          </w:tcPr>
          <w:p>
            <w:r>
              <w:t>Focus Area</w:t>
            </w:r>
          </w:p>
        </w:tc>
        <w:tc>
          <w:tcPr>
            <w:tcW w:type="dxa" w:w="1728"/>
          </w:tcPr>
          <w:p>
            <w:r>
              <w:t>Activities</w:t>
            </w:r>
          </w:p>
        </w:tc>
      </w:tr>
      <w:tr>
        <w:tc>
          <w:tcPr>
            <w:tcW w:type="dxa" w:w="1728"/>
          </w:tcPr>
          <w:p>
            <w:r>
              <w:t>Day 1</w:t>
            </w:r>
          </w:p>
        </w:tc>
        <w:tc>
          <w:tcPr>
            <w:tcW w:type="dxa" w:w="1728"/>
          </w:tcPr>
          <w:p>
            <w:r>
              <w:t>29-Jun-2026</w:t>
            </w:r>
          </w:p>
        </w:tc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Setup</w:t>
            </w:r>
          </w:p>
        </w:tc>
        <w:tc>
          <w:tcPr>
            <w:tcW w:type="dxa" w:w="1728"/>
          </w:tcPr>
          <w:p/>
          <w:p>
            <w:pPr>
              <w:pStyle w:val="ListBullet"/>
            </w:pPr>
            <w:r>
              <w:t>Joined project onboarding and attended welcome discussion.</w:t>
            </w:r>
          </w:p>
          <w:p>
            <w:pPr>
              <w:pStyle w:val="ListBullet"/>
            </w:pPr>
            <w:r>
              <w:t>Met with Vivek Anand to understand project structure and delivery model.</w:t>
            </w:r>
          </w:p>
          <w:p>
            <w:pPr>
              <w:pStyle w:val="ListBullet"/>
            </w:pPr>
            <w:r>
              <w:t>Started reviewing project specifications and onboarding documents.</w:t>
            </w:r>
          </w:p>
        </w:tc>
      </w:tr>
      <w:tr>
        <w:tc>
          <w:tcPr>
            <w:tcW w:type="dxa" w:w="1728"/>
          </w:tcPr>
          <w:p>
            <w:r>
              <w:t>Day 2</w:t>
            </w:r>
          </w:p>
        </w:tc>
        <w:tc>
          <w:tcPr>
            <w:tcW w:type="dxa" w:w="1728"/>
          </w:tcPr>
          <w:p>
            <w:r>
              <w:t>30-Jun-2026</w:t>
            </w:r>
          </w:p>
        </w:tc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Setup</w:t>
            </w:r>
          </w:p>
        </w:tc>
        <w:tc>
          <w:tcPr>
            <w:tcW w:type="dxa" w:w="1728"/>
          </w:tcPr>
          <w:p/>
          <w:p>
            <w:pPr>
              <w:pStyle w:val="ListBullet"/>
            </w:pPr>
            <w:r>
              <w:t>Connected with SPOC Nidhi Anand regarding onboarding process.</w:t>
            </w:r>
          </w:p>
          <w:p>
            <w:pPr>
              <w:pStyle w:val="ListBullet"/>
            </w:pPr>
            <w:r>
              <w:t>Raised initial BBS access requests.</w:t>
            </w:r>
          </w:p>
          <w:p>
            <w:pPr>
              <w:pStyle w:val="ListBullet"/>
            </w:pPr>
            <w:r>
              <w:t>Reviewed Confluence pages and project documentation.</w:t>
            </w:r>
          </w:p>
        </w:tc>
      </w:tr>
      <w:tr>
        <w:tc>
          <w:tcPr>
            <w:tcW w:type="dxa" w:w="1728"/>
          </w:tcPr>
          <w:p>
            <w:r>
              <w:t>Day 3</w:t>
            </w:r>
          </w:p>
        </w:tc>
        <w:tc>
          <w:tcPr>
            <w:tcW w:type="dxa" w:w="1728"/>
          </w:tcPr>
          <w:p>
            <w:r>
              <w:t>01-Jul-2026</w:t>
            </w:r>
          </w:p>
        </w:tc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Setup</w:t>
            </w:r>
          </w:p>
        </w:tc>
        <w:tc>
          <w:tcPr>
            <w:tcW w:type="dxa" w:w="1728"/>
          </w:tcPr>
          <w:p/>
          <w:p>
            <w:pPr>
              <w:pStyle w:val="ListBullet"/>
            </w:pPr>
            <w:r>
              <w:t>Continued project document review.</w:t>
            </w:r>
          </w:p>
          <w:p>
            <w:pPr>
              <w:pStyle w:val="ListBullet"/>
            </w:pPr>
            <w:r>
              <w:t>Participated in KT discussions.</w:t>
            </w:r>
          </w:p>
          <w:p>
            <w:pPr>
              <w:pStyle w:val="ListBullet"/>
            </w:pPr>
            <w:r>
              <w:t>Followed up on pending BBS requests.</w:t>
            </w:r>
          </w:p>
        </w:tc>
      </w:tr>
      <w:tr>
        <w:tc>
          <w:tcPr>
            <w:tcW w:type="dxa" w:w="1728"/>
          </w:tcPr>
          <w:p>
            <w:r>
              <w:t>Day 4</w:t>
            </w:r>
          </w:p>
        </w:tc>
        <w:tc>
          <w:tcPr>
            <w:tcW w:type="dxa" w:w="1728"/>
          </w:tcPr>
          <w:p>
            <w:r>
              <w:t>02-Jul-2026</w:t>
            </w:r>
          </w:p>
        </w:tc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Setup</w:t>
            </w:r>
          </w:p>
        </w:tc>
        <w:tc>
          <w:tcPr>
            <w:tcW w:type="dxa" w:w="1728"/>
          </w:tcPr>
          <w:p/>
          <w:p>
            <w:pPr>
              <w:pStyle w:val="ListBullet"/>
            </w:pPr>
            <w:r>
              <w:t>Studied application architecture and workflows.</w:t>
            </w:r>
          </w:p>
          <w:p>
            <w:pPr>
              <w:pStyle w:val="ListBullet"/>
            </w:pPr>
            <w:r>
              <w:t>Reviewed development standards.</w:t>
            </w:r>
          </w:p>
          <w:p>
            <w:pPr>
              <w:pStyle w:val="ListBullet"/>
            </w:pPr>
            <w:r>
              <w:t>Documented onboarding notes.</w:t>
            </w:r>
          </w:p>
        </w:tc>
      </w:tr>
      <w:tr>
        <w:tc>
          <w:tcPr>
            <w:tcW w:type="dxa" w:w="1728"/>
          </w:tcPr>
          <w:p>
            <w:r>
              <w:t>Day 5</w:t>
            </w:r>
          </w:p>
        </w:tc>
        <w:tc>
          <w:tcPr>
            <w:tcW w:type="dxa" w:w="1728"/>
          </w:tcPr>
          <w:p>
            <w:r>
              <w:t>03-Jul-2026</w:t>
            </w:r>
          </w:p>
        </w:tc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Setup</w:t>
            </w:r>
          </w:p>
        </w:tc>
        <w:tc>
          <w:tcPr>
            <w:tcW w:type="dxa" w:w="1728"/>
          </w:tcPr>
          <w:p/>
          <w:p>
            <w:pPr>
              <w:pStyle w:val="ListBullet"/>
            </w:pPr>
            <w:r>
              <w:t>Continued self-learning on project modules.</w:t>
            </w:r>
          </w:p>
          <w:p>
            <w:pPr>
              <w:pStyle w:val="ListBullet"/>
            </w:pPr>
            <w:r>
              <w:t>Clarified onboarding queries with team.</w:t>
            </w:r>
          </w:p>
          <w:p>
            <w:pPr>
              <w:pStyle w:val="ListBullet"/>
            </w:pPr>
            <w:r>
              <w:t>Tracked access request status.</w:t>
            </w:r>
          </w:p>
        </w:tc>
      </w:tr>
      <w:tr>
        <w:tc>
          <w:tcPr>
            <w:tcW w:type="dxa" w:w="1728"/>
          </w:tcPr>
          <w:p>
            <w:r>
              <w:t>Day 6</w:t>
            </w:r>
          </w:p>
        </w:tc>
        <w:tc>
          <w:tcPr>
            <w:tcW w:type="dxa" w:w="1728"/>
          </w:tcPr>
          <w:p>
            <w:r>
              <w:t>06-Jul-2026</w:t>
            </w:r>
          </w:p>
        </w:tc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Knowledge Transfer</w:t>
            </w:r>
          </w:p>
        </w:tc>
        <w:tc>
          <w:tcPr>
            <w:tcW w:type="dxa" w:w="1728"/>
          </w:tcPr>
          <w:p/>
          <w:p>
            <w:pPr>
              <w:pStyle w:val="ListBullet"/>
            </w:pPr>
            <w:r>
              <w:t>Deep-dived into project documentation.</w:t>
            </w:r>
          </w:p>
          <w:p>
            <w:pPr>
              <w:pStyle w:val="ListBullet"/>
            </w:pPr>
            <w:r>
              <w:t>Discussion with Nidhi Anand on access dependencies.</w:t>
            </w:r>
          </w:p>
          <w:p>
            <w:pPr>
              <w:pStyle w:val="ListBullet"/>
            </w:pPr>
            <w:r>
              <w:t>Raised additional BBS requests.</w:t>
            </w:r>
          </w:p>
          <w:p>
            <w:pPr>
              <w:pStyle w:val="ListBullet"/>
            </w:pPr>
            <w:r>
              <w:t>Reviewed items originally planned over the weekend.</w:t>
            </w:r>
          </w:p>
        </w:tc>
      </w:tr>
      <w:tr>
        <w:tc>
          <w:tcPr>
            <w:tcW w:type="dxa" w:w="1728"/>
          </w:tcPr>
          <w:p>
            <w:r>
              <w:t>Day 7</w:t>
            </w:r>
          </w:p>
        </w:tc>
        <w:tc>
          <w:tcPr>
            <w:tcW w:type="dxa" w:w="1728"/>
          </w:tcPr>
          <w:p>
            <w:r>
              <w:t>07-Jul-2026</w:t>
            </w:r>
          </w:p>
        </w:tc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Knowledge Transfer</w:t>
            </w:r>
          </w:p>
        </w:tc>
        <w:tc>
          <w:tcPr>
            <w:tcW w:type="dxa" w:w="1728"/>
          </w:tcPr>
          <w:p/>
          <w:p>
            <w:pPr>
              <w:pStyle w:val="ListBullet"/>
            </w:pPr>
            <w:r>
              <w:t>Followed up on pending BBS approvals.</w:t>
            </w:r>
          </w:p>
          <w:p>
            <w:pPr>
              <w:pStyle w:val="ListBullet"/>
            </w:pPr>
            <w:r>
              <w:t>Reviewed technical documents.</w:t>
            </w:r>
          </w:p>
          <w:p>
            <w:pPr>
              <w:pStyle w:val="ListBullet"/>
            </w:pPr>
            <w:r>
              <w:t>Prepared local machine for development.</w:t>
            </w:r>
          </w:p>
        </w:tc>
      </w:tr>
      <w:tr>
        <w:tc>
          <w:tcPr>
            <w:tcW w:type="dxa" w:w="1728"/>
          </w:tcPr>
          <w:p>
            <w:r>
              <w:t>Day 8</w:t>
            </w:r>
          </w:p>
        </w:tc>
        <w:tc>
          <w:tcPr>
            <w:tcW w:type="dxa" w:w="1728"/>
          </w:tcPr>
          <w:p>
            <w:r>
              <w:t>08-Jul-2026</w:t>
            </w:r>
          </w:p>
        </w:tc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Knowledge Transfer</w:t>
            </w:r>
          </w:p>
        </w:tc>
        <w:tc>
          <w:tcPr>
            <w:tcW w:type="dxa" w:w="1728"/>
          </w:tcPr>
          <w:p/>
          <w:p>
            <w:pPr>
              <w:pStyle w:val="ListBullet"/>
            </w:pPr>
            <w:r>
              <w:t>Configured local development environment.</w:t>
            </w:r>
          </w:p>
          <w:p>
            <w:pPr>
              <w:pStyle w:val="ListBullet"/>
            </w:pPr>
            <w:r>
              <w:t>Validated prerequisite software.</w:t>
            </w:r>
          </w:p>
          <w:p>
            <w:pPr>
              <w:pStyle w:val="ListBullet"/>
            </w:pPr>
            <w:r>
              <w:t>Continued KT and architecture review.</w:t>
            </w:r>
          </w:p>
        </w:tc>
      </w:tr>
      <w:tr>
        <w:tc>
          <w:tcPr>
            <w:tcW w:type="dxa" w:w="1728"/>
          </w:tcPr>
          <w:p>
            <w:r>
              <w:t>Day 9</w:t>
            </w:r>
          </w:p>
        </w:tc>
        <w:tc>
          <w:tcPr>
            <w:tcW w:type="dxa" w:w="1728"/>
          </w:tcPr>
          <w:p>
            <w:r>
              <w:t>09-Jul-2026</w:t>
            </w:r>
          </w:p>
        </w:tc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Knowledge Transfer</w:t>
            </w:r>
          </w:p>
        </w:tc>
        <w:tc>
          <w:tcPr>
            <w:tcW w:type="dxa" w:w="1728"/>
          </w:tcPr>
          <w:p/>
          <w:p>
            <w:pPr>
              <w:pStyle w:val="ListBullet"/>
            </w:pPr>
            <w:r>
              <w:t>Discussion with Amar and Yogesh on upcoming work.</w:t>
            </w:r>
          </w:p>
          <w:p>
            <w:pPr>
              <w:pStyle w:val="ListBullet"/>
            </w:pPr>
            <w:r>
              <w:t>Understood development roadmap.</w:t>
            </w:r>
          </w:p>
          <w:p>
            <w:pPr>
              <w:pStyle w:val="ListBullet"/>
            </w:pPr>
            <w:r>
              <w:t>Captured implementation action items.</w:t>
            </w:r>
          </w:p>
        </w:tc>
      </w:tr>
      <w:tr>
        <w:tc>
          <w:tcPr>
            <w:tcW w:type="dxa" w:w="1728"/>
          </w:tcPr>
          <w:p>
            <w:r>
              <w:t>Day 10</w:t>
            </w:r>
          </w:p>
        </w:tc>
        <w:tc>
          <w:tcPr>
            <w:tcW w:type="dxa" w:w="1728"/>
          </w:tcPr>
          <w:p>
            <w:r>
              <w:t>10-Jul-2026</w:t>
            </w:r>
          </w:p>
        </w:tc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Knowledge Transfer</w:t>
            </w:r>
          </w:p>
        </w:tc>
        <w:tc>
          <w:tcPr>
            <w:tcW w:type="dxa" w:w="1728"/>
          </w:tcPr>
          <w:p/>
          <w:p>
            <w:pPr>
              <w:pStyle w:val="ListBullet"/>
            </w:pPr>
            <w:r>
              <w:t>Prepared for DevPod provisioning.</w:t>
            </w:r>
          </w:p>
          <w:p>
            <w:pPr>
              <w:pStyle w:val="ListBullet"/>
            </w:pPr>
            <w:r>
              <w:t>Verified pending access requests.</w:t>
            </w:r>
          </w:p>
          <w:p>
            <w:pPr>
              <w:pStyle w:val="ListBullet"/>
            </w:pPr>
            <w:r>
              <w:t>Continued project learning.</w:t>
            </w:r>
          </w:p>
        </w:tc>
      </w:tr>
      <w:tr>
        <w:tc>
          <w:tcPr>
            <w:tcW w:type="dxa" w:w="1728"/>
          </w:tcPr>
          <w:p>
            <w:r>
              <w:t>Day 11</w:t>
            </w:r>
          </w:p>
        </w:tc>
        <w:tc>
          <w:tcPr>
            <w:tcW w:type="dxa" w:w="1728"/>
          </w:tcPr>
          <w:p>
            <w:r>
              <w:t>13-Jul-2026</w:t>
            </w:r>
          </w:p>
        </w:tc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Development Environment</w:t>
            </w:r>
          </w:p>
        </w:tc>
        <w:tc>
          <w:tcPr>
            <w:tcW w:type="dxa" w:w="1728"/>
          </w:tcPr>
          <w:p/>
          <w:p>
            <w:pPr>
              <w:pStyle w:val="ListBullet"/>
            </w:pPr>
            <w:r>
              <w:t>Reviewed DevPod creation guide.</w:t>
            </w:r>
          </w:p>
          <w:p>
            <w:pPr>
              <w:pStyle w:val="ListBullet"/>
            </w:pPr>
            <w:r>
              <w:t>Coordinated with Interim/Infra team for provisioning.</w:t>
            </w:r>
          </w:p>
          <w:p>
            <w:pPr>
              <w:pStyle w:val="ListBullet"/>
            </w:pPr>
            <w:r>
              <w:t>Completed additional documentation review from the weekend.</w:t>
            </w:r>
          </w:p>
        </w:tc>
      </w:tr>
      <w:tr>
        <w:tc>
          <w:tcPr>
            <w:tcW w:type="dxa" w:w="1728"/>
          </w:tcPr>
          <w:p>
            <w:r>
              <w:t>Day 12</w:t>
            </w:r>
          </w:p>
        </w:tc>
        <w:tc>
          <w:tcPr>
            <w:tcW w:type="dxa" w:w="1728"/>
          </w:tcPr>
          <w:p>
            <w:r>
              <w:t>14-Jul-2026</w:t>
            </w:r>
          </w:p>
        </w:tc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Development Environment</w:t>
            </w:r>
          </w:p>
        </w:tc>
        <w:tc>
          <w:tcPr>
            <w:tcW w:type="dxa" w:w="1728"/>
          </w:tcPr>
          <w:p/>
          <w:p>
            <w:pPr>
              <w:pStyle w:val="ListBullet"/>
            </w:pPr>
            <w:r>
              <w:t>Installed Visual Studio Code, IntelliJ IDEA and IntelliJ Gateway.</w:t>
            </w:r>
          </w:p>
          <w:p>
            <w:pPr>
              <w:pStyle w:val="ListBullet"/>
            </w:pPr>
            <w:r>
              <w:t>Verified development tools installation.</w:t>
            </w:r>
          </w:p>
          <w:p>
            <w:pPr>
              <w:pStyle w:val="ListBullet"/>
            </w:pPr>
            <w:r>
              <w:t>Configured required plugins.</w:t>
            </w:r>
          </w:p>
        </w:tc>
      </w:tr>
      <w:tr>
        <w:tc>
          <w:tcPr>
            <w:tcW w:type="dxa" w:w="1728"/>
          </w:tcPr>
          <w:p>
            <w:r>
              <w:t>Day 13</w:t>
            </w:r>
          </w:p>
        </w:tc>
        <w:tc>
          <w:tcPr>
            <w:tcW w:type="dxa" w:w="1728"/>
          </w:tcPr>
          <w:p>
            <w:r>
              <w:t>15-Jul-2026</w:t>
            </w:r>
          </w:p>
        </w:tc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Development Environment</w:t>
            </w:r>
          </w:p>
        </w:tc>
        <w:tc>
          <w:tcPr>
            <w:tcW w:type="dxa" w:w="1728"/>
          </w:tcPr>
          <w:p/>
          <w:p>
            <w:pPr>
              <w:pStyle w:val="ListBullet"/>
            </w:pPr>
            <w:r>
              <w:t>Followed up on remaining BBS approvals.</w:t>
            </w:r>
          </w:p>
          <w:p>
            <w:pPr>
              <w:pStyle w:val="ListBullet"/>
            </w:pPr>
            <w:r>
              <w:t>Received required approvals.</w:t>
            </w:r>
          </w:p>
          <w:p>
            <w:pPr>
              <w:pStyle w:val="ListBullet"/>
            </w:pPr>
            <w:r>
              <w:t>Prepared DevPod configuration.</w:t>
            </w:r>
          </w:p>
        </w:tc>
      </w:tr>
      <w:tr>
        <w:tc>
          <w:tcPr>
            <w:tcW w:type="dxa" w:w="1728"/>
          </w:tcPr>
          <w:p>
            <w:r>
              <w:t>Day 14</w:t>
            </w:r>
          </w:p>
        </w:tc>
        <w:tc>
          <w:tcPr>
            <w:tcW w:type="dxa" w:w="1728"/>
          </w:tcPr>
          <w:p>
            <w:r>
              <w:t>16-Jul-2026</w:t>
            </w:r>
          </w:p>
        </w:tc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Development Environment</w:t>
            </w:r>
          </w:p>
        </w:tc>
        <w:tc>
          <w:tcPr>
            <w:tcW w:type="dxa" w:w="1728"/>
          </w:tcPr>
          <w:p/>
          <w:p>
            <w:pPr>
              <w:pStyle w:val="ListBullet"/>
            </w:pPr>
            <w:r>
              <w:t>Created DevPod successfully.</w:t>
            </w:r>
          </w:p>
          <w:p>
            <w:pPr>
              <w:pStyle w:val="ListBullet"/>
            </w:pPr>
            <w:r>
              <w:t>Configured IDE proxy settings.</w:t>
            </w:r>
          </w:p>
          <w:p>
            <w:pPr>
              <w:pStyle w:val="ListBullet"/>
            </w:pPr>
            <w:r>
              <w:t>Validated complete development environment.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