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53B6" w14:textId="60B82151" w:rsidR="008A5A55" w:rsidRPr="00311C0B" w:rsidRDefault="00C520FE" w:rsidP="00311C0B">
      <w:pPr>
        <w:jc w:val="both"/>
        <w:rPr>
          <w:rFonts w:ascii="Times New Roman" w:hAnsi="Times New Roman" w:cs="Times New Roman"/>
        </w:rPr>
      </w:pPr>
      <w:proofErr w:type="spellStart"/>
      <w:r w:rsidRPr="00311C0B">
        <w:rPr>
          <w:rFonts w:ascii="Times New Roman" w:hAnsi="Times New Roman" w:cs="Times New Roman"/>
          <w:b/>
          <w:bCs/>
          <w:sz w:val="40"/>
          <w:szCs w:val="40"/>
        </w:rPr>
        <w:t>NodePort</w:t>
      </w:r>
      <w:proofErr w:type="spellEnd"/>
      <w:r w:rsidRPr="00311C0B">
        <w:rPr>
          <w:rFonts w:ascii="Times New Roman" w:hAnsi="Times New Roman" w:cs="Times New Roman"/>
        </w:rPr>
        <w:t xml:space="preserve"> is a way to expose a service to external traffic. When you define a service as a </w:t>
      </w:r>
      <w:proofErr w:type="spellStart"/>
      <w:r w:rsidRPr="00311C0B">
        <w:rPr>
          <w:rFonts w:ascii="Times New Roman" w:hAnsi="Times New Roman" w:cs="Times New Roman"/>
          <w:b/>
          <w:bCs/>
        </w:rPr>
        <w:t>NodePort</w:t>
      </w:r>
      <w:proofErr w:type="spellEnd"/>
      <w:r w:rsidRPr="00311C0B">
        <w:rPr>
          <w:rFonts w:ascii="Times New Roman" w:hAnsi="Times New Roman" w:cs="Times New Roman"/>
        </w:rPr>
        <w:t xml:space="preserve"> type, Kubernetes opens a specific port on each worker node, which can be accessed from outside the cluster. This </w:t>
      </w:r>
      <w:proofErr w:type="spellStart"/>
      <w:r w:rsidRPr="00311C0B">
        <w:rPr>
          <w:rFonts w:ascii="Times New Roman" w:hAnsi="Times New Roman" w:cs="Times New Roman"/>
        </w:rPr>
        <w:t>NodePort</w:t>
      </w:r>
      <w:proofErr w:type="spellEnd"/>
      <w:r w:rsidRPr="00311C0B">
        <w:rPr>
          <w:rFonts w:ascii="Times New Roman" w:hAnsi="Times New Roman" w:cs="Times New Roman"/>
        </w:rPr>
        <w:t xml:space="preserve"> will redirect traffic to the corresponding service running inside the cluster on a specified port.</w:t>
      </w:r>
    </w:p>
    <w:p w14:paraId="2C4BA786" w14:textId="50327E68" w:rsidR="00304A9B" w:rsidRPr="00311C0B" w:rsidRDefault="00304A9B" w:rsidP="00311C0B">
      <w:pPr>
        <w:jc w:val="center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noProof/>
        </w:rPr>
        <w:drawing>
          <wp:inline distT="0" distB="0" distL="0" distR="0" wp14:anchorId="51987CE2" wp14:editId="14465018">
            <wp:extent cx="5731510" cy="1965325"/>
            <wp:effectExtent l="0" t="0" r="2540" b="0"/>
            <wp:docPr id="3439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755F" w14:textId="77777777" w:rsidR="00C520FE" w:rsidRPr="00C520FE" w:rsidRDefault="00C520FE" w:rsidP="00311C0B">
      <w:pPr>
        <w:jc w:val="both"/>
        <w:rPr>
          <w:rFonts w:ascii="Times New Roman" w:hAnsi="Times New Roman" w:cs="Times New Roman"/>
          <w:b/>
          <w:bCs/>
        </w:rPr>
      </w:pPr>
      <w:r w:rsidRPr="00C520FE">
        <w:rPr>
          <w:rFonts w:ascii="Times New Roman" w:hAnsi="Times New Roman" w:cs="Times New Roman"/>
          <w:b/>
          <w:bCs/>
        </w:rPr>
        <w:t>How it works:</w:t>
      </w:r>
    </w:p>
    <w:p w14:paraId="5D9E7E83" w14:textId="77777777" w:rsidR="00C520FE" w:rsidRPr="00C520FE" w:rsidRDefault="00C520FE" w:rsidP="00311C0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C520FE">
        <w:rPr>
          <w:rFonts w:ascii="Times New Roman" w:hAnsi="Times New Roman" w:cs="Times New Roman"/>
          <w:b/>
          <w:bCs/>
        </w:rPr>
        <w:t>NodePort</w:t>
      </w:r>
      <w:proofErr w:type="spellEnd"/>
      <w:r w:rsidRPr="00C520FE">
        <w:rPr>
          <w:rFonts w:ascii="Times New Roman" w:hAnsi="Times New Roman" w:cs="Times New Roman"/>
          <w:b/>
          <w:bCs/>
        </w:rPr>
        <w:t xml:space="preserve"> range</w:t>
      </w:r>
      <w:r w:rsidRPr="00C520FE">
        <w:rPr>
          <w:rFonts w:ascii="Times New Roman" w:hAnsi="Times New Roman" w:cs="Times New Roman"/>
        </w:rPr>
        <w:t>: By default, the port number is chosen from a range (usually 30000-32767), though you can specify a custom port within this range.</w:t>
      </w:r>
    </w:p>
    <w:p w14:paraId="2468443E" w14:textId="6CCE7C71" w:rsidR="00C520FE" w:rsidRPr="00C520FE" w:rsidRDefault="00C520FE" w:rsidP="00311C0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20FE">
        <w:rPr>
          <w:rFonts w:ascii="Times New Roman" w:hAnsi="Times New Roman" w:cs="Times New Roman"/>
          <w:b/>
          <w:bCs/>
        </w:rPr>
        <w:t>External access</w:t>
      </w:r>
      <w:r w:rsidRPr="00C520FE">
        <w:rPr>
          <w:rFonts w:ascii="Times New Roman" w:hAnsi="Times New Roman" w:cs="Times New Roman"/>
        </w:rPr>
        <w:t>: The service becomes accessible via &lt;</w:t>
      </w:r>
      <w:proofErr w:type="spellStart"/>
      <w:r w:rsidRPr="00C520FE">
        <w:rPr>
          <w:rFonts w:ascii="Times New Roman" w:hAnsi="Times New Roman" w:cs="Times New Roman"/>
        </w:rPr>
        <w:t>NodeIP</w:t>
      </w:r>
      <w:proofErr w:type="spellEnd"/>
      <w:r w:rsidRPr="00C520FE">
        <w:rPr>
          <w:rFonts w:ascii="Times New Roman" w:hAnsi="Times New Roman" w:cs="Times New Roman"/>
        </w:rPr>
        <w:t>&gt;:&lt;</w:t>
      </w:r>
      <w:proofErr w:type="spellStart"/>
      <w:r w:rsidRPr="00C520FE">
        <w:rPr>
          <w:rFonts w:ascii="Times New Roman" w:hAnsi="Times New Roman" w:cs="Times New Roman"/>
        </w:rPr>
        <w:t>NodePort</w:t>
      </w:r>
      <w:proofErr w:type="spellEnd"/>
      <w:r w:rsidRPr="00C520FE">
        <w:rPr>
          <w:rFonts w:ascii="Times New Roman" w:hAnsi="Times New Roman" w:cs="Times New Roman"/>
        </w:rPr>
        <w:t xml:space="preserve">&gt;. For example, if the Node's IP is 192.168.1.10 and the assigned </w:t>
      </w:r>
      <w:proofErr w:type="spellStart"/>
      <w:r w:rsidRPr="00C520FE">
        <w:rPr>
          <w:rFonts w:ascii="Times New Roman" w:hAnsi="Times New Roman" w:cs="Times New Roman"/>
        </w:rPr>
        <w:t>NodePort</w:t>
      </w:r>
      <w:proofErr w:type="spellEnd"/>
      <w:r w:rsidRPr="00C520FE">
        <w:rPr>
          <w:rFonts w:ascii="Times New Roman" w:hAnsi="Times New Roman" w:cs="Times New Roman"/>
        </w:rPr>
        <w:t xml:space="preserve"> is 3</w:t>
      </w:r>
      <w:r w:rsidRPr="00311C0B">
        <w:rPr>
          <w:rFonts w:ascii="Times New Roman" w:hAnsi="Times New Roman" w:cs="Times New Roman"/>
        </w:rPr>
        <w:t>0</w:t>
      </w:r>
      <w:r w:rsidRPr="00C520FE">
        <w:rPr>
          <w:rFonts w:ascii="Times New Roman" w:hAnsi="Times New Roman" w:cs="Times New Roman"/>
        </w:rPr>
        <w:t>00</w:t>
      </w:r>
      <w:r w:rsidRPr="00311C0B">
        <w:rPr>
          <w:rFonts w:ascii="Times New Roman" w:hAnsi="Times New Roman" w:cs="Times New Roman"/>
        </w:rPr>
        <w:t>1</w:t>
      </w:r>
      <w:r w:rsidRPr="00C520FE">
        <w:rPr>
          <w:rFonts w:ascii="Times New Roman" w:hAnsi="Times New Roman" w:cs="Times New Roman"/>
        </w:rPr>
        <w:t xml:space="preserve">, you can access the service at </w:t>
      </w:r>
      <w:hyperlink r:id="rId8" w:history="1">
        <w:r w:rsidRPr="00C520FE">
          <w:rPr>
            <w:rStyle w:val="Hyperlink"/>
            <w:rFonts w:ascii="Times New Roman" w:hAnsi="Times New Roman" w:cs="Times New Roman"/>
          </w:rPr>
          <w:t>http://192.168.1.10:3</w:t>
        </w:r>
        <w:r w:rsidRPr="00311C0B">
          <w:rPr>
            <w:rStyle w:val="Hyperlink"/>
            <w:rFonts w:ascii="Times New Roman" w:hAnsi="Times New Roman" w:cs="Times New Roman"/>
          </w:rPr>
          <w:t>0</w:t>
        </w:r>
        <w:r w:rsidRPr="00C520FE">
          <w:rPr>
            <w:rStyle w:val="Hyperlink"/>
            <w:rFonts w:ascii="Times New Roman" w:hAnsi="Times New Roman" w:cs="Times New Roman"/>
          </w:rPr>
          <w:t>00</w:t>
        </w:r>
        <w:r w:rsidRPr="00311C0B">
          <w:rPr>
            <w:rStyle w:val="Hyperlink"/>
            <w:rFonts w:ascii="Times New Roman" w:hAnsi="Times New Roman" w:cs="Times New Roman"/>
          </w:rPr>
          <w:t>1</w:t>
        </w:r>
      </w:hyperlink>
      <w:r w:rsidRPr="00311C0B">
        <w:rPr>
          <w:rFonts w:ascii="Times New Roman" w:hAnsi="Times New Roman" w:cs="Times New Roman"/>
        </w:rPr>
        <w:t xml:space="preserve"> or localhost:30001</w:t>
      </w:r>
      <w:r w:rsidRPr="00C520FE">
        <w:rPr>
          <w:rFonts w:ascii="Times New Roman" w:hAnsi="Times New Roman" w:cs="Times New Roman"/>
        </w:rPr>
        <w:t>.</w:t>
      </w:r>
    </w:p>
    <w:p w14:paraId="584E639E" w14:textId="521A5C88" w:rsidR="00311C0B" w:rsidRDefault="00C520FE" w:rsidP="00311C0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20FE">
        <w:rPr>
          <w:rFonts w:ascii="Times New Roman" w:hAnsi="Times New Roman" w:cs="Times New Roman"/>
          <w:b/>
          <w:bCs/>
        </w:rPr>
        <w:t>Redirection</w:t>
      </w:r>
      <w:r w:rsidRPr="00C520FE">
        <w:rPr>
          <w:rFonts w:ascii="Times New Roman" w:hAnsi="Times New Roman" w:cs="Times New Roman"/>
        </w:rPr>
        <w:t xml:space="preserve">: Once the request hits the </w:t>
      </w:r>
      <w:proofErr w:type="spellStart"/>
      <w:r w:rsidRPr="00C520FE">
        <w:rPr>
          <w:rFonts w:ascii="Times New Roman" w:hAnsi="Times New Roman" w:cs="Times New Roman"/>
        </w:rPr>
        <w:t>NodePort</w:t>
      </w:r>
      <w:proofErr w:type="spellEnd"/>
      <w:r w:rsidRPr="00C520FE">
        <w:rPr>
          <w:rFonts w:ascii="Times New Roman" w:hAnsi="Times New Roman" w:cs="Times New Roman"/>
        </w:rPr>
        <w:t xml:space="preserve">, it is forwarded to the target </w:t>
      </w:r>
      <w:proofErr w:type="spellStart"/>
      <w:r w:rsidRPr="00C520FE">
        <w:rPr>
          <w:rFonts w:ascii="Times New Roman" w:hAnsi="Times New Roman" w:cs="Times New Roman"/>
        </w:rPr>
        <w:t>ClusterIP</w:t>
      </w:r>
      <w:proofErr w:type="spellEnd"/>
      <w:r w:rsidRPr="00C520FE">
        <w:rPr>
          <w:rFonts w:ascii="Times New Roman" w:hAnsi="Times New Roman" w:cs="Times New Roman"/>
        </w:rPr>
        <w:t xml:space="preserve"> service inside the Kubernetes cluster, which in turn routes it to the appropriate pods.</w:t>
      </w:r>
    </w:p>
    <w:p w14:paraId="774399A4" w14:textId="77777777" w:rsidR="00311C0B" w:rsidRPr="00311C0B" w:rsidRDefault="00311C0B" w:rsidP="00311C0B">
      <w:pPr>
        <w:ind w:left="360"/>
        <w:jc w:val="both"/>
        <w:rPr>
          <w:rFonts w:ascii="Times New Roman" w:hAnsi="Times New Roman" w:cs="Times New Roman"/>
        </w:rPr>
      </w:pPr>
    </w:p>
    <w:p w14:paraId="0EA1D41F" w14:textId="11F9402D" w:rsidR="001E4E63" w:rsidRPr="00311C0B" w:rsidRDefault="001E4E63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83B544" wp14:editId="2D05FEFC">
            <wp:extent cx="5772150" cy="2444750"/>
            <wp:effectExtent l="0" t="0" r="0" b="0"/>
            <wp:docPr id="93768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664E" w14:textId="4098E4B6" w:rsidR="001E4E63" w:rsidRPr="00311C0B" w:rsidRDefault="001E4E63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9004520" wp14:editId="0D838A72">
            <wp:extent cx="5721350" cy="2863850"/>
            <wp:effectExtent l="0" t="0" r="0" b="0"/>
            <wp:docPr id="604338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0AC3" w14:textId="46FAD555" w:rsidR="001E4E63" w:rsidRPr="00311C0B" w:rsidRDefault="001E4E63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F9710B" wp14:editId="6DB9D73F">
            <wp:extent cx="5727700" cy="2952750"/>
            <wp:effectExtent l="0" t="0" r="6350" b="0"/>
            <wp:docPr id="672506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302" w14:textId="77777777" w:rsidR="00311C0B" w:rsidRDefault="001E4E63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689177" wp14:editId="2DDC0BB5">
            <wp:extent cx="5721350" cy="2609850"/>
            <wp:effectExtent l="0" t="0" r="0" b="0"/>
            <wp:docPr id="1172301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CB26" w14:textId="7B51370F" w:rsidR="00311C0B" w:rsidRPr="00C520FE" w:rsidRDefault="00311C0B" w:rsidP="00311C0B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1C0B">
        <w:rPr>
          <w:rFonts w:ascii="Times New Roman" w:hAnsi="Times New Roman" w:cs="Times New Roman"/>
          <w:b/>
          <w:bCs/>
          <w:sz w:val="40"/>
          <w:szCs w:val="40"/>
        </w:rPr>
        <w:lastRenderedPageBreak/>
        <w:t>ClusterIP</w:t>
      </w:r>
      <w:proofErr w:type="spellEnd"/>
      <w:r w:rsidRPr="00311C0B">
        <w:rPr>
          <w:rFonts w:ascii="Times New Roman" w:hAnsi="Times New Roman" w:cs="Times New Roman"/>
          <w:sz w:val="40"/>
          <w:szCs w:val="40"/>
        </w:rPr>
        <w:t xml:space="preserve"> </w:t>
      </w:r>
      <w:r w:rsidRPr="00311C0B">
        <w:rPr>
          <w:rFonts w:ascii="Times New Roman" w:hAnsi="Times New Roman" w:cs="Times New Roman"/>
        </w:rPr>
        <w:t xml:space="preserve">is the default service type used to expose services internally within the cluster. It provides a stable internal IP address (the 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>) for communication between different components (like Pods) inside the Kubernetes cluster, without exposing the service to external traffic</w:t>
      </w:r>
      <w:r w:rsidRPr="00311C0B">
        <w:rPr>
          <w:rFonts w:ascii="Times New Roman" w:hAnsi="Times New Roman" w:cs="Times New Roman"/>
        </w:rPr>
        <w:t>.</w:t>
      </w:r>
    </w:p>
    <w:p w14:paraId="1475A9AA" w14:textId="7EF190B5" w:rsidR="00C520FE" w:rsidRPr="00311C0B" w:rsidRDefault="001E4E63" w:rsidP="00311C0B">
      <w:pPr>
        <w:jc w:val="center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noProof/>
        </w:rPr>
        <w:drawing>
          <wp:inline distT="0" distB="0" distL="0" distR="0" wp14:anchorId="7A295376" wp14:editId="056925CE">
            <wp:extent cx="5299710" cy="4229100"/>
            <wp:effectExtent l="0" t="0" r="0" b="0"/>
            <wp:docPr id="164989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A7DB" w14:textId="77777777" w:rsidR="00311C0B" w:rsidRPr="00311C0B" w:rsidRDefault="00311C0B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</w:rPr>
        <w:t xml:space="preserve">How </w:t>
      </w:r>
      <w:proofErr w:type="spellStart"/>
      <w:r w:rsidRPr="00311C0B">
        <w:rPr>
          <w:rFonts w:ascii="Times New Roman" w:hAnsi="Times New Roman" w:cs="Times New Roman"/>
          <w:b/>
          <w:bCs/>
        </w:rPr>
        <w:t>ClusterIP</w:t>
      </w:r>
      <w:proofErr w:type="spellEnd"/>
      <w:r w:rsidRPr="00311C0B">
        <w:rPr>
          <w:rFonts w:ascii="Times New Roman" w:hAnsi="Times New Roman" w:cs="Times New Roman"/>
          <w:b/>
          <w:bCs/>
        </w:rPr>
        <w:t xml:space="preserve"> Works:</w:t>
      </w:r>
    </w:p>
    <w:p w14:paraId="48945559" w14:textId="77777777" w:rsidR="00311C0B" w:rsidRPr="00311C0B" w:rsidRDefault="00311C0B" w:rsidP="00311C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Internal Load Balancer</w:t>
      </w:r>
      <w:r w:rsidRPr="00311C0B">
        <w:rPr>
          <w:rFonts w:ascii="Times New Roman" w:hAnsi="Times New Roman" w:cs="Times New Roman"/>
        </w:rPr>
        <w:t xml:space="preserve">: The 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 xml:space="preserve"> acts as an internal load balancer that distributes incoming requests across the Pods associated with the service.</w:t>
      </w:r>
    </w:p>
    <w:p w14:paraId="7D9B1A89" w14:textId="77777777" w:rsidR="00311C0B" w:rsidRPr="00311C0B" w:rsidRDefault="00311C0B" w:rsidP="00311C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DNS Integration</w:t>
      </w:r>
      <w:r w:rsidRPr="00311C0B">
        <w:rPr>
          <w:rFonts w:ascii="Times New Roman" w:hAnsi="Times New Roman" w:cs="Times New Roman"/>
        </w:rPr>
        <w:t xml:space="preserve">: Kubernetes automatically assigns a DNS name for the service, such as </w:t>
      </w:r>
      <w:proofErr w:type="gramStart"/>
      <w:r w:rsidRPr="00311C0B">
        <w:rPr>
          <w:rFonts w:ascii="Times New Roman" w:hAnsi="Times New Roman" w:cs="Times New Roman"/>
        </w:rPr>
        <w:t>my-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>-</w:t>
      </w:r>
      <w:proofErr w:type="spellStart"/>
      <w:r w:rsidRPr="00311C0B">
        <w:rPr>
          <w:rFonts w:ascii="Times New Roman" w:hAnsi="Times New Roman" w:cs="Times New Roman"/>
        </w:rPr>
        <w:t>service.default.svc.cluster</w:t>
      </w:r>
      <w:proofErr w:type="gramEnd"/>
      <w:r w:rsidRPr="00311C0B">
        <w:rPr>
          <w:rFonts w:ascii="Times New Roman" w:hAnsi="Times New Roman" w:cs="Times New Roman"/>
        </w:rPr>
        <w:t>.local</w:t>
      </w:r>
      <w:proofErr w:type="spellEnd"/>
      <w:r w:rsidRPr="00311C0B">
        <w:rPr>
          <w:rFonts w:ascii="Times New Roman" w:hAnsi="Times New Roman" w:cs="Times New Roman"/>
        </w:rPr>
        <w:t>, which makes it easy for Pods to reference services by name instead of IP.</w:t>
      </w:r>
    </w:p>
    <w:p w14:paraId="4255E67E" w14:textId="77777777" w:rsidR="00311C0B" w:rsidRPr="00311C0B" w:rsidRDefault="00311C0B" w:rsidP="00311C0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Pod to Pod Communication</w:t>
      </w:r>
      <w:r w:rsidRPr="00311C0B">
        <w:rPr>
          <w:rFonts w:ascii="Times New Roman" w:hAnsi="Times New Roman" w:cs="Times New Roman"/>
        </w:rPr>
        <w:t xml:space="preserve">: If multiple Pods need to communicate within the cluster, they can use the 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 xml:space="preserve"> service to reach each other without needing to know the individual Pod IP addresses.</w:t>
      </w:r>
    </w:p>
    <w:p w14:paraId="3D734C84" w14:textId="77777777" w:rsidR="001E4E63" w:rsidRPr="00311C0B" w:rsidRDefault="001E4E63" w:rsidP="00311C0B">
      <w:pPr>
        <w:jc w:val="both"/>
        <w:rPr>
          <w:rFonts w:ascii="Times New Roman" w:hAnsi="Times New Roman" w:cs="Times New Roman"/>
        </w:rPr>
      </w:pPr>
    </w:p>
    <w:p w14:paraId="60FE815F" w14:textId="00323821" w:rsidR="001E4E63" w:rsidRPr="00311C0B" w:rsidRDefault="001E4E63" w:rsidP="00311C0B">
      <w:p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14719" wp14:editId="58530EBC">
            <wp:extent cx="5727700" cy="2940050"/>
            <wp:effectExtent l="0" t="0" r="6350" b="0"/>
            <wp:docPr id="505084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A7B4" w14:textId="5EB67709" w:rsidR="001E4E63" w:rsidRPr="00311C0B" w:rsidRDefault="001E4E63" w:rsidP="00311C0B">
      <w:p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noProof/>
        </w:rPr>
        <w:drawing>
          <wp:inline distT="0" distB="0" distL="0" distR="0" wp14:anchorId="76EDE371" wp14:editId="2D1D4E56">
            <wp:extent cx="5727700" cy="2952750"/>
            <wp:effectExtent l="0" t="0" r="6350" b="0"/>
            <wp:docPr id="1726755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B572" w14:textId="590D451C" w:rsidR="001E4E63" w:rsidRPr="00311C0B" w:rsidRDefault="001E4E63" w:rsidP="00311C0B">
      <w:pPr>
        <w:jc w:val="both"/>
        <w:rPr>
          <w:rFonts w:ascii="Times New Roman" w:hAnsi="Times New Roman" w:cs="Times New Roman"/>
          <w:noProof/>
        </w:rPr>
      </w:pPr>
      <w:r w:rsidRPr="00311C0B">
        <w:rPr>
          <w:rFonts w:ascii="Times New Roman" w:hAnsi="Times New Roman" w:cs="Times New Roman"/>
          <w:noProof/>
        </w:rPr>
        <w:drawing>
          <wp:inline distT="0" distB="0" distL="0" distR="0" wp14:anchorId="23BDEE2E" wp14:editId="6D212F37">
            <wp:extent cx="5721350" cy="2203450"/>
            <wp:effectExtent l="0" t="0" r="0" b="6350"/>
            <wp:docPr id="470957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73FF" w14:textId="77777777" w:rsidR="00311C0B" w:rsidRPr="00311C0B" w:rsidRDefault="00311C0B" w:rsidP="00311C0B">
      <w:pPr>
        <w:jc w:val="both"/>
        <w:rPr>
          <w:rFonts w:ascii="Times New Roman" w:hAnsi="Times New Roman" w:cs="Times New Roman"/>
          <w:b/>
          <w:bCs/>
        </w:rPr>
      </w:pPr>
    </w:p>
    <w:p w14:paraId="03FB7759" w14:textId="77777777" w:rsidR="00311C0B" w:rsidRPr="00311C0B" w:rsidRDefault="00311C0B" w:rsidP="00311C0B">
      <w:pPr>
        <w:jc w:val="both"/>
        <w:rPr>
          <w:rFonts w:ascii="Times New Roman" w:hAnsi="Times New Roman" w:cs="Times New Roman"/>
          <w:b/>
          <w:bCs/>
        </w:rPr>
      </w:pPr>
      <w:r w:rsidRPr="00311C0B">
        <w:rPr>
          <w:rFonts w:ascii="Times New Roman" w:hAnsi="Times New Roman" w:cs="Times New Roman"/>
          <w:b/>
          <w:bCs/>
        </w:rPr>
        <w:lastRenderedPageBreak/>
        <w:t xml:space="preserve">Key Characteristics of a </w:t>
      </w:r>
      <w:proofErr w:type="spellStart"/>
      <w:r w:rsidRPr="00311C0B">
        <w:rPr>
          <w:rFonts w:ascii="Times New Roman" w:hAnsi="Times New Roman" w:cs="Times New Roman"/>
          <w:b/>
          <w:bCs/>
        </w:rPr>
        <w:t>ClusterIP</w:t>
      </w:r>
      <w:proofErr w:type="spellEnd"/>
      <w:r w:rsidRPr="00311C0B">
        <w:rPr>
          <w:rFonts w:ascii="Times New Roman" w:hAnsi="Times New Roman" w:cs="Times New Roman"/>
          <w:b/>
          <w:bCs/>
        </w:rPr>
        <w:t xml:space="preserve"> Service:</w:t>
      </w:r>
    </w:p>
    <w:p w14:paraId="611E4BA0" w14:textId="77777777" w:rsidR="00311C0B" w:rsidRPr="00311C0B" w:rsidRDefault="00311C0B" w:rsidP="00311C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Internal Access Only</w:t>
      </w:r>
      <w:r w:rsidRPr="00311C0B">
        <w:rPr>
          <w:rFonts w:ascii="Times New Roman" w:hAnsi="Times New Roman" w:cs="Times New Roman"/>
        </w:rPr>
        <w:t>:</w:t>
      </w:r>
    </w:p>
    <w:p w14:paraId="62481F1A" w14:textId="77777777" w:rsidR="00311C0B" w:rsidRPr="00311C0B" w:rsidRDefault="00311C0B" w:rsidP="00311C0B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</w:rPr>
        <w:t xml:space="preserve">The service is only accessible from within the cluster. It cannot be accessed from outside the cluster unless combined with other service types like </w:t>
      </w:r>
      <w:proofErr w:type="spellStart"/>
      <w:r w:rsidRPr="00311C0B">
        <w:rPr>
          <w:rFonts w:ascii="Times New Roman" w:hAnsi="Times New Roman" w:cs="Times New Roman"/>
          <w:b/>
          <w:bCs/>
        </w:rPr>
        <w:t>NodePort</w:t>
      </w:r>
      <w:proofErr w:type="spellEnd"/>
      <w:r w:rsidRPr="00311C0B">
        <w:rPr>
          <w:rFonts w:ascii="Times New Roman" w:hAnsi="Times New Roman" w:cs="Times New Roman"/>
        </w:rPr>
        <w:t xml:space="preserve"> or </w:t>
      </w:r>
      <w:proofErr w:type="spellStart"/>
      <w:r w:rsidRPr="00311C0B">
        <w:rPr>
          <w:rFonts w:ascii="Times New Roman" w:hAnsi="Times New Roman" w:cs="Times New Roman"/>
          <w:b/>
          <w:bCs/>
        </w:rPr>
        <w:t>LoadBalancer</w:t>
      </w:r>
      <w:proofErr w:type="spellEnd"/>
      <w:r w:rsidRPr="00311C0B">
        <w:rPr>
          <w:rFonts w:ascii="Times New Roman" w:hAnsi="Times New Roman" w:cs="Times New Roman"/>
        </w:rPr>
        <w:t>.</w:t>
      </w:r>
    </w:p>
    <w:p w14:paraId="03DE0A75" w14:textId="77777777" w:rsidR="00311C0B" w:rsidRPr="00311C0B" w:rsidRDefault="00311C0B" w:rsidP="00311C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Stable IP Address</w:t>
      </w:r>
      <w:r w:rsidRPr="00311C0B">
        <w:rPr>
          <w:rFonts w:ascii="Times New Roman" w:hAnsi="Times New Roman" w:cs="Times New Roman"/>
        </w:rPr>
        <w:t>:</w:t>
      </w:r>
    </w:p>
    <w:p w14:paraId="7843CE17" w14:textId="77777777" w:rsidR="00311C0B" w:rsidRPr="00311C0B" w:rsidRDefault="00311C0B" w:rsidP="00311C0B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</w:rPr>
        <w:t>Kubernetes assigns a static IP (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>) to the service, which remains the same throughout the lifecycle of the service. This allows other Pods to communicate with the service using this internal IP address.</w:t>
      </w:r>
    </w:p>
    <w:p w14:paraId="5C465345" w14:textId="77777777" w:rsidR="00311C0B" w:rsidRPr="00311C0B" w:rsidRDefault="00311C0B" w:rsidP="00311C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Service Discovery</w:t>
      </w:r>
      <w:r w:rsidRPr="00311C0B">
        <w:rPr>
          <w:rFonts w:ascii="Times New Roman" w:hAnsi="Times New Roman" w:cs="Times New Roman"/>
        </w:rPr>
        <w:t>:</w:t>
      </w:r>
    </w:p>
    <w:p w14:paraId="10F57548" w14:textId="77777777" w:rsidR="00311C0B" w:rsidRPr="00311C0B" w:rsidRDefault="00311C0B" w:rsidP="00311C0B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</w:rPr>
        <w:t xml:space="preserve">The </w:t>
      </w:r>
      <w:proofErr w:type="spellStart"/>
      <w:r w:rsidRPr="00311C0B">
        <w:rPr>
          <w:rFonts w:ascii="Times New Roman" w:hAnsi="Times New Roman" w:cs="Times New Roman"/>
        </w:rPr>
        <w:t>ClusterIP</w:t>
      </w:r>
      <w:proofErr w:type="spellEnd"/>
      <w:r w:rsidRPr="00311C0B">
        <w:rPr>
          <w:rFonts w:ascii="Times New Roman" w:hAnsi="Times New Roman" w:cs="Times New Roman"/>
        </w:rPr>
        <w:t xml:space="preserve"> is also registered with Kubernetes DNS. Pods can access the service using the service name, which simplifies service discovery within the cluster.</w:t>
      </w:r>
    </w:p>
    <w:p w14:paraId="33A0FE42" w14:textId="77777777" w:rsidR="00311C0B" w:rsidRPr="00311C0B" w:rsidRDefault="00311C0B" w:rsidP="00311C0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  <w:b/>
          <w:bCs/>
        </w:rPr>
        <w:t>Traffic Routing</w:t>
      </w:r>
      <w:r w:rsidRPr="00311C0B">
        <w:rPr>
          <w:rFonts w:ascii="Times New Roman" w:hAnsi="Times New Roman" w:cs="Times New Roman"/>
        </w:rPr>
        <w:t>:</w:t>
      </w:r>
    </w:p>
    <w:p w14:paraId="4246FF2C" w14:textId="77777777" w:rsidR="00311C0B" w:rsidRPr="00311C0B" w:rsidRDefault="00311C0B" w:rsidP="00311C0B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11C0B">
        <w:rPr>
          <w:rFonts w:ascii="Times New Roman" w:hAnsi="Times New Roman" w:cs="Times New Roman"/>
        </w:rPr>
        <w:t>The service acts as a load balancer that forwards requests to one of the backend Pods (selected based on labels) listening on the specified target port.</w:t>
      </w:r>
    </w:p>
    <w:p w14:paraId="79BB3504" w14:textId="77777777" w:rsidR="00311C0B" w:rsidRPr="00311C0B" w:rsidRDefault="00311C0B" w:rsidP="00311C0B">
      <w:pPr>
        <w:ind w:firstLine="720"/>
        <w:jc w:val="both"/>
        <w:rPr>
          <w:rFonts w:ascii="Times New Roman" w:hAnsi="Times New Roman" w:cs="Times New Roman"/>
        </w:rPr>
      </w:pPr>
    </w:p>
    <w:sectPr w:rsidR="00311C0B" w:rsidRPr="00311C0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A5358" w14:textId="77777777" w:rsidR="00111AD5" w:rsidRDefault="00111AD5" w:rsidP="00311C0B">
      <w:pPr>
        <w:spacing w:after="0" w:line="240" w:lineRule="auto"/>
      </w:pPr>
      <w:r>
        <w:separator/>
      </w:r>
    </w:p>
  </w:endnote>
  <w:endnote w:type="continuationSeparator" w:id="0">
    <w:p w14:paraId="699E3349" w14:textId="77777777" w:rsidR="00111AD5" w:rsidRDefault="00111AD5" w:rsidP="0031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1F6B" w14:textId="77777777" w:rsidR="00111AD5" w:rsidRDefault="00111AD5" w:rsidP="00311C0B">
      <w:pPr>
        <w:spacing w:after="0" w:line="240" w:lineRule="auto"/>
      </w:pPr>
      <w:r>
        <w:separator/>
      </w:r>
    </w:p>
  </w:footnote>
  <w:footnote w:type="continuationSeparator" w:id="0">
    <w:p w14:paraId="12BCF897" w14:textId="77777777" w:rsidR="00111AD5" w:rsidRDefault="00111AD5" w:rsidP="0031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7ADA" w14:textId="1508695C" w:rsidR="00311C0B" w:rsidRDefault="00311C0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BEADA8" wp14:editId="741911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97023C" w14:textId="3F8A6970" w:rsidR="00311C0B" w:rsidRPr="00311C0B" w:rsidRDefault="00311C0B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11C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NODE-PORT AND CLUSTER-IP SERVICE IN KUBERNETES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BEADA8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997023C" w14:textId="3F8A6970" w:rsidR="00311C0B" w:rsidRPr="00311C0B" w:rsidRDefault="00311C0B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11C0B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NODE-PORT AND CLUSTER-IP SERVICE IN KUBERNETES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38B"/>
    <w:multiLevelType w:val="multilevel"/>
    <w:tmpl w:val="AED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254B3"/>
    <w:multiLevelType w:val="multilevel"/>
    <w:tmpl w:val="62F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60F5F"/>
    <w:multiLevelType w:val="multilevel"/>
    <w:tmpl w:val="EA5A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89520">
    <w:abstractNumId w:val="2"/>
  </w:num>
  <w:num w:numId="2" w16cid:durableId="1449660330">
    <w:abstractNumId w:val="1"/>
  </w:num>
  <w:num w:numId="3" w16cid:durableId="103523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FE"/>
    <w:rsid w:val="00111AD5"/>
    <w:rsid w:val="001E4E63"/>
    <w:rsid w:val="00304A9B"/>
    <w:rsid w:val="00311C0B"/>
    <w:rsid w:val="008A5A55"/>
    <w:rsid w:val="00C520FE"/>
    <w:rsid w:val="00E2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1D9B1"/>
  <w15:chartTrackingRefBased/>
  <w15:docId w15:val="{50233BC4-896B-4899-8FBC-87775CAE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0B"/>
  </w:style>
  <w:style w:type="paragraph" w:styleId="Footer">
    <w:name w:val="footer"/>
    <w:basedOn w:val="Normal"/>
    <w:link w:val="FooterChar"/>
    <w:uiPriority w:val="99"/>
    <w:unhideWhenUsed/>
    <w:rsid w:val="00311C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30001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NODE-PORT AND CLUSTER-IP SERVICE IN KUBERNETES</dc:title>
  <dc:subject/>
  <dc:creator>manoj gowda</dc:creator>
  <cp:keywords/>
  <dc:description/>
  <cp:lastModifiedBy>manoj gowda</cp:lastModifiedBy>
  <cp:revision>1</cp:revision>
  <dcterms:created xsi:type="dcterms:W3CDTF">2024-10-16T05:39:00Z</dcterms:created>
  <dcterms:modified xsi:type="dcterms:W3CDTF">2024-10-16T06:33:00Z</dcterms:modified>
</cp:coreProperties>
</file>