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jc w:val="center"/>
      </w:pPr>
      <w:r>
        <w:rPr>
          <w:b/>
          <w:i w:val="0"/>
          <w:color w:val="1F3A5F"/>
          <w:sz w:val="60"/>
        </w:rPr>
        <w:t>Automated Research Paper</w:t>
      </w:r>
    </w:p>
    <w:p>
      <w:pPr>
        <w:spacing w:after="280"/>
        <w:jc w:val="center"/>
      </w:pPr>
      <w:r>
        <w:rPr>
          <w:b/>
          <w:i w:val="0"/>
          <w:color w:val="1F3A5F"/>
          <w:sz w:val="60"/>
        </w:rPr>
        <w:t>Review and Revision System</w:t>
      </w:r>
    </w:p>
    <w:p>
      <w:pPr>
        <w:spacing w:after="600"/>
        <w:jc w:val="center"/>
      </w:pPr>
      <w:r>
        <w:rPr>
          <w:color w:val="5A5A5A"/>
          <w:sz w:val="24"/>
        </w:rPr>
        <w:t>Project Description  ·  Pipeline  ·  Workflow  ·  User Manual</w:t>
      </w:r>
    </w:p>
    <w:p>
      <w:pPr>
        <w:spacing w:after="120"/>
        <w:jc w:val="center"/>
      </w:pPr>
      <w:r>
        <w:rPr>
          <w:rFonts w:ascii="Consolas" w:hAnsi="Consolas"/>
          <w:sz w:val="18"/>
        </w:rPr>
        <w:t>Paper  →  Codex review  →  Claude revision  →  Validated output</w:t>
      </w:r>
    </w:p>
    <w:p/>
    <w:tbl>
      <w:tblPr>
        <w:tblW w:type="auto" w:w="0"/>
        <w:jc w:val="center"/>
        <w:tblLook w:firstColumn="1" w:firstRow="1" w:lastColumn="0" w:lastRow="0" w:noHBand="0" w:noVBand="1" w:val="04A0"/>
      </w:tblPr>
      <w:tblGrid>
        <w:gridCol w:w="4824"/>
        <w:gridCol w:w="4824"/>
      </w:tblGrid>
      <w:tr>
        <w:tc>
          <w:tcPr>
            <w:tcW w:type="dxa" w:w="2736"/>
          </w:tcPr>
          <w:p>
            <w:pPr>
              <w:jc w:val="right"/>
            </w:pPr>
            <w:r>
              <w:rPr>
                <w:b/>
                <w:sz w:val="19"/>
              </w:rPr>
              <w:t>Document version</w:t>
            </w:r>
          </w:p>
        </w:tc>
        <w:tc>
          <w:tcPr>
            <w:tcW w:type="dxa" w:w="5184"/>
          </w:tcPr>
          <w:p>
            <w:r>
              <w:rPr>
                <w:sz w:val="19"/>
              </w:rPr>
              <w:t>1.0</w:t>
            </w:r>
          </w:p>
        </w:tc>
      </w:tr>
      <w:tr>
        <w:tc>
          <w:tcPr>
            <w:tcW w:type="dxa" w:w="2736"/>
          </w:tcPr>
          <w:p>
            <w:pPr>
              <w:jc w:val="right"/>
            </w:pPr>
            <w:r>
              <w:rPr>
                <w:b/>
                <w:sz w:val="19"/>
              </w:rPr>
              <w:t>System version</w:t>
            </w:r>
          </w:p>
        </w:tc>
        <w:tc>
          <w:tcPr>
            <w:tcW w:type="dxa" w:w="5184"/>
          </w:tcPr>
          <w:p>
            <w:r>
              <w:rPr>
                <w:sz w:val="19"/>
              </w:rPr>
              <w:t>1.0</w:t>
            </w:r>
          </w:p>
        </w:tc>
      </w:tr>
      <w:tr>
        <w:tc>
          <w:tcPr>
            <w:tcW w:type="dxa" w:w="2736"/>
          </w:tcPr>
          <w:p>
            <w:pPr>
              <w:jc w:val="right"/>
            </w:pPr>
            <w:r>
              <w:rPr>
                <w:b/>
                <w:sz w:val="19"/>
              </w:rPr>
              <w:t>Platform</w:t>
            </w:r>
          </w:p>
        </w:tc>
        <w:tc>
          <w:tcPr>
            <w:tcW w:type="dxa" w:w="5184"/>
          </w:tcPr>
          <w:p>
            <w:r>
              <w:rPr>
                <w:sz w:val="19"/>
              </w:rPr>
              <w:t>Windows 10 / 11, Python 3.11+</w:t>
            </w:r>
          </w:p>
        </w:tc>
      </w:tr>
      <w:tr>
        <w:tc>
          <w:tcPr>
            <w:tcW w:type="dxa" w:w="2736"/>
          </w:tcPr>
          <w:p>
            <w:pPr>
              <w:jc w:val="right"/>
            </w:pPr>
            <w:r>
              <w:rPr>
                <w:b/>
                <w:sz w:val="19"/>
              </w:rPr>
              <w:t>Models</w:t>
            </w:r>
          </w:p>
        </w:tc>
        <w:tc>
          <w:tcPr>
            <w:tcW w:type="dxa" w:w="5184"/>
          </w:tcPr>
          <w:p>
            <w:r>
              <w:rPr>
                <w:sz w:val="19"/>
              </w:rPr>
              <w:t>Codex CLI (review) · Claude Code CLI (revision)</w:t>
            </w:r>
          </w:p>
        </w:tc>
      </w:tr>
      <w:tr>
        <w:tc>
          <w:tcPr>
            <w:tcW w:type="dxa" w:w="2736"/>
          </w:tcPr>
          <w:p>
            <w:pPr>
              <w:jc w:val="right"/>
            </w:pPr>
            <w:r>
              <w:rPr>
                <w:b/>
                <w:sz w:val="19"/>
              </w:rPr>
              <w:t>Status</w:t>
            </w:r>
          </w:p>
        </w:tc>
        <w:tc>
          <w:tcPr>
            <w:tcW w:type="dxa" w:w="5184"/>
          </w:tcPr>
          <w:p>
            <w:r>
              <w:rPr>
                <w:sz w:val="19"/>
              </w:rPr>
              <w:t>Verified end-to-end on live runs</w:t>
            </w:r>
          </w:p>
        </w:tc>
      </w:tr>
    </w:tbl>
    <w:p>
      <w:r>
        <w:br w:type="page"/>
      </w:r>
    </w:p>
    <w:p>
      <w:pPr>
        <w:pStyle w:val="Heading1"/>
      </w:pPr>
      <w:r>
        <w:t>Contents</w:t>
      </w:r>
    </w:p>
    <w:p>
      <w:pPr>
        <w:spacing w:after="80"/>
        <w:ind w:left="216"/>
      </w:pPr>
      <w:r>
        <w:rPr>
          <w:b/>
          <w:color w:val="1F3A5F"/>
        </w:rPr>
        <w:t xml:space="preserve">1.  </w:t>
      </w:r>
      <w:r>
        <w:t>Project Description</w:t>
      </w:r>
    </w:p>
    <w:p>
      <w:pPr>
        <w:spacing w:after="80"/>
        <w:ind w:left="216"/>
      </w:pPr>
      <w:r>
        <w:rPr>
          <w:b/>
          <w:color w:val="1F3A5F"/>
        </w:rPr>
        <w:t xml:space="preserve">2.  </w:t>
      </w:r>
      <w:r>
        <w:t>System Architecture</w:t>
      </w:r>
    </w:p>
    <w:p>
      <w:pPr>
        <w:spacing w:after="80"/>
        <w:ind w:left="216"/>
      </w:pPr>
      <w:r>
        <w:rPr>
          <w:b/>
          <w:color w:val="1F3A5F"/>
        </w:rPr>
        <w:t xml:space="preserve">3.  </w:t>
      </w:r>
      <w:r>
        <w:t>The Processing Pipeline</w:t>
      </w:r>
    </w:p>
    <w:p>
      <w:pPr>
        <w:spacing w:after="80"/>
        <w:ind w:left="216"/>
      </w:pPr>
      <w:r>
        <w:rPr>
          <w:b/>
          <w:color w:val="1F3A5F"/>
        </w:rPr>
        <w:t xml:space="preserve">4.  </w:t>
      </w:r>
      <w:r>
        <w:t>Workflow in Detail</w:t>
      </w:r>
    </w:p>
    <w:p>
      <w:pPr>
        <w:spacing w:after="80"/>
        <w:ind w:left="216"/>
      </w:pPr>
      <w:r>
        <w:rPr>
          <w:b/>
          <w:color w:val="1F3A5F"/>
        </w:rPr>
        <w:t xml:space="preserve">5.  </w:t>
      </w:r>
      <w:r>
        <w:t>Safety and Scientific Integrity</w:t>
      </w:r>
    </w:p>
    <w:p>
      <w:pPr>
        <w:spacing w:after="80"/>
        <w:ind w:left="216"/>
      </w:pPr>
      <w:r>
        <w:rPr>
          <w:b/>
          <w:color w:val="1F3A5F"/>
        </w:rPr>
        <w:t xml:space="preserve">6.  </w:t>
      </w:r>
      <w:r>
        <w:t>User Manual — Setup</w:t>
      </w:r>
    </w:p>
    <w:p>
      <w:pPr>
        <w:spacing w:after="80"/>
        <w:ind w:left="216"/>
      </w:pPr>
      <w:r>
        <w:rPr>
          <w:b/>
          <w:color w:val="1F3A5F"/>
        </w:rPr>
        <w:t xml:space="preserve">7.  </w:t>
      </w:r>
      <w:r>
        <w:t>User Manual — Command Reference</w:t>
      </w:r>
    </w:p>
    <w:p>
      <w:pPr>
        <w:spacing w:after="80"/>
        <w:ind w:left="216"/>
      </w:pPr>
      <w:r>
        <w:rPr>
          <w:b/>
          <w:color w:val="1F3A5F"/>
        </w:rPr>
        <w:t xml:space="preserve">8.  </w:t>
      </w:r>
      <w:r>
        <w:t>User Manual — Everyday Recipes</w:t>
      </w:r>
    </w:p>
    <w:p>
      <w:pPr>
        <w:spacing w:after="80"/>
        <w:ind w:left="216"/>
      </w:pPr>
      <w:r>
        <w:rPr>
          <w:b/>
          <w:color w:val="1F3A5F"/>
        </w:rPr>
        <w:t xml:space="preserve">9.  </w:t>
      </w:r>
      <w:r>
        <w:t>Reading the Output</w:t>
      </w:r>
    </w:p>
    <w:p>
      <w:pPr>
        <w:spacing w:after="80"/>
        <w:ind w:left="216"/>
      </w:pPr>
      <w:r>
        <w:rPr>
          <w:b/>
          <w:color w:val="1F3A5F"/>
        </w:rPr>
        <w:t xml:space="preserve">10.  </w:t>
      </w:r>
      <w:r>
        <w:t>Scheduling the Daily Run</w:t>
      </w:r>
    </w:p>
    <w:p>
      <w:pPr>
        <w:spacing w:after="80"/>
        <w:ind w:left="216"/>
      </w:pPr>
      <w:r>
        <w:rPr>
          <w:b/>
          <w:color w:val="1F3A5F"/>
        </w:rPr>
        <w:t xml:space="preserve">11.  </w:t>
      </w:r>
      <w:r>
        <w:t>Troubleshooting</w:t>
      </w:r>
    </w:p>
    <w:p>
      <w:pPr>
        <w:spacing w:after="80"/>
        <w:ind w:left="216"/>
      </w:pPr>
      <w:r>
        <w:rPr>
          <w:b/>
          <w:color w:val="1F3A5F"/>
        </w:rPr>
        <w:t xml:space="preserve">12.  </w:t>
      </w:r>
      <w:r>
        <w:t>Appendix — Configuration Reference</w:t>
      </w:r>
    </w:p>
    <w:p>
      <w:r>
        <w:br w:type="page"/>
      </w:r>
    </w:p>
    <w:p>
      <w:pPr>
        <w:pStyle w:val="Heading1"/>
      </w:pPr>
      <w:r>
        <w:t>1.  Project Description</w:t>
      </w:r>
    </w:p>
    <w:p>
      <w:r>
        <w:rPr>
          <w:b w:val="0"/>
          <w:i w:val="0"/>
        </w:rPr>
        <w:t>This system takes research-paper manuscripts that arrive as Word documents, has them reviewed to the standard of a high-quality international journal, produces a revised manuscript that responds to that review, and checks the result for signs of fabrication — without anyone opening a browser, pasting text into a chat window, or clicking a button.</w:t>
      </w:r>
    </w:p>
    <w:p>
      <w:r>
        <w:rPr>
          <w:b w:val="0"/>
          <w:i w:val="0"/>
        </w:rPr>
        <w:t>The user's entire role is to drop a .docx into the right client folder. The next scheduled run picks it up, and by morning the folder contains the review and the revised paper alongside the untouched original.</w:t>
      </w:r>
    </w:p>
    <w:p>
      <w:pPr>
        <w:pStyle w:val="Heading2"/>
      </w:pPr>
      <w:r>
        <w:t>What problem it solves</w:t>
      </w:r>
    </w:p>
    <w:p>
      <w:r>
        <w:rPr>
          <w:b w:val="0"/>
          <w:i w:val="0"/>
        </w:rPr>
        <w:t>Reviewing and revising manuscripts by hand through a chat interface is slow and unrepeatable. Each paper means uploading a file, prompting, copying the answer back out, and reformatting it. Across dozens of clients a month this is hours of mechanical work, and nothing about it is auditable afterwards.</w:t>
      </w:r>
    </w:p>
    <w:p>
      <w:pPr>
        <w:pStyle w:val="Heading2"/>
      </w:pPr>
      <w:r>
        <w:t>Defining characteristics</w:t>
      </w:r>
    </w:p>
    <w:p>
      <w:pPr>
        <w:pStyle w:val="ListBullet"/>
        <w:spacing w:after="60"/>
        <w:ind w:left="432"/>
      </w:pPr>
      <w:r>
        <w:rPr>
          <w:b/>
        </w:rPr>
        <w:t xml:space="preserve">No API keys. </w:t>
      </w:r>
      <w:r>
        <w:t>The system drives the Codex and Claude Code command-line tools that ship with their desktop applications, using your existing signed-in subscription. Nothing is billed per token and no key is stored.</w:t>
      </w:r>
    </w:p>
    <w:p>
      <w:pPr>
        <w:pStyle w:val="ListBullet"/>
        <w:spacing w:after="60"/>
        <w:ind w:left="432"/>
      </w:pPr>
      <w:r>
        <w:rPr>
          <w:b/>
        </w:rPr>
        <w:t xml:space="preserve">Two independent models. </w:t>
      </w:r>
      <w:r>
        <w:t>One model reviews; a different model revises. The reviewer never sees its own revision, which is the point — a model grading its own work is not a review.</w:t>
      </w:r>
    </w:p>
    <w:p>
      <w:pPr>
        <w:pStyle w:val="ListBullet"/>
        <w:spacing w:after="60"/>
        <w:ind w:left="432"/>
      </w:pPr>
      <w:r>
        <w:rPr>
          <w:b/>
        </w:rPr>
        <w:t xml:space="preserve">The original is immutable. </w:t>
      </w:r>
      <w:r>
        <w:t>It is read, never written. Verified by hash after live runs and enforced by a dedicated test.</w:t>
      </w:r>
    </w:p>
    <w:p>
      <w:pPr>
        <w:pStyle w:val="ListBullet"/>
        <w:spacing w:after="60"/>
        <w:ind w:left="432"/>
      </w:pPr>
      <w:r>
        <w:rPr>
          <w:b/>
        </w:rPr>
        <w:t xml:space="preserve">Idempotent. </w:t>
      </w:r>
      <w:r>
        <w:t>Re-running is always safe. Completed folders are skipped, and an interrupted run resumes where it stopped.</w:t>
      </w:r>
    </w:p>
    <w:p>
      <w:pPr>
        <w:pStyle w:val="ListBullet"/>
        <w:spacing w:after="60"/>
        <w:ind w:left="432"/>
      </w:pPr>
      <w:r>
        <w:rPr>
          <w:b/>
        </w:rPr>
        <w:t xml:space="preserve">Fault-isolated. </w:t>
      </w:r>
      <w:r>
        <w:t>One bad folder does not stop the batch. It is logged, reported, and the run continues.</w:t>
      </w:r>
    </w:p>
    <w:p>
      <w:pPr>
        <w:pStyle w:val="ListBullet"/>
        <w:spacing w:after="60"/>
        <w:ind w:left="432"/>
      </w:pPr>
      <w:r>
        <w:rPr>
          <w:b/>
        </w:rPr>
        <w:t xml:space="preserve">Conservative by design. </w:t>
      </w:r>
      <w:r>
        <w:t>Both models are instructed never to invent results, and the output is then machine-checked for invented numbers rather than trusted.</w:t>
      </w:r>
    </w:p>
    <w:tbl>
      <w:tblPr>
        <w:tblW w:type="auto" w:w="0"/>
        <w:tblLayout w:type="fixed"/>
        <w:tblLook w:firstColumn="1" w:firstRow="1" w:lastColumn="0" w:lastRow="0" w:noHBand="0" w:noVBand="1" w:val="04A0"/>
      </w:tblPr>
      <w:tblGrid>
        <w:gridCol w:w="9648"/>
      </w:tblGrid>
      <w:tr>
        <w:tc>
          <w:tcPr>
            <w:tcW w:type="dxa" w:w="9648"/>
            <w:shd w:val="clear" w:fill="FFF4E5"/>
          </w:tcPr>
          <w:p>
            <w:pPr>
              <w:spacing w:before="80" w:after="80"/>
            </w:pPr>
            <w:r/>
            <w:r>
              <w:rPr>
                <w:b/>
                <w:sz w:val="19"/>
              </w:rPr>
              <w:t xml:space="preserve">In one sentence:  </w:t>
            </w:r>
            <w:r>
              <w:rPr>
                <w:sz w:val="19"/>
              </w:rPr>
              <w:t>a scheduled, unattended, auditable pipeline that turns a manuscript into a review plus a revised manuscript, and refuses to quietly pass off work it cannot verify.</w:t>
            </w:r>
          </w:p>
        </w:tc>
      </w:tr>
    </w:tbl>
    <w:p>
      <w:pPr>
        <w:spacing w:after="80"/>
      </w:pPr>
    </w:p>
    <w:p>
      <w:r>
        <w:br w:type="page"/>
      </w:r>
    </w:p>
    <w:p>
      <w:pPr>
        <w:pStyle w:val="Heading1"/>
      </w:pPr>
      <w:r>
        <w:t>2.  System Architecture</w:t>
      </w:r>
    </w:p>
    <w:p>
      <w:r>
        <w:rPr>
          <w:b w:val="0"/>
          <w:i w:val="0"/>
        </w:rPr>
        <w:t>The system is a Python package that orchestrates two external command-line programs. All decision-making — which folders are eligible, what counts as complete, whether output is trustworthy — lives in Python. The models are asked only to do the writing.</w:t>
      </w:r>
    </w:p>
    <w:tbl>
      <w:tblPr>
        <w:tblStyle w:val="TableGrid"/>
        <w:tblW w:type="auto" w:w="0"/>
        <w:jc w:val="center"/>
        <w:tblLayout w:type="fixed"/>
        <w:tblLook w:firstColumn="1" w:firstRow="1" w:lastColumn="0" w:lastRow="0" w:noHBand="0" w:noVBand="1" w:val="04A0"/>
      </w:tblPr>
      <w:tblGrid>
        <w:gridCol w:w="4824"/>
        <w:gridCol w:w="4824"/>
      </w:tblGrid>
      <w:tr>
        <w:tc>
          <w:tcPr>
            <w:tcW w:type="dxa" w:w="2232"/>
            <w:shd w:val="clear" w:fill="1F3A5F"/>
          </w:tcPr>
          <w:p>
            <w:pPr>
              <w:spacing w:before="60" w:after="60"/>
            </w:pPr>
            <w:r/>
            <w:r>
              <w:rPr>
                <w:b/>
                <w:color w:val="FFFFFF"/>
                <w:sz w:val="18"/>
              </w:rPr>
              <w:t>Component</w:t>
            </w:r>
          </w:p>
        </w:tc>
        <w:tc>
          <w:tcPr>
            <w:tcW w:type="dxa" w:w="7416"/>
            <w:shd w:val="clear" w:fill="1F3A5F"/>
          </w:tcPr>
          <w:p>
            <w:pPr>
              <w:spacing w:before="60" w:after="60"/>
            </w:pPr>
            <w:r/>
            <w:r>
              <w:rPr>
                <w:b/>
                <w:color w:val="FFFFFF"/>
                <w:sz w:val="18"/>
              </w:rPr>
              <w:t>Responsibility</w:t>
            </w:r>
          </w:p>
        </w:tc>
      </w:tr>
      <w:tr>
        <w:tc>
          <w:tcPr>
            <w:tcW w:type="dxa" w:w="2232"/>
          </w:tcPr>
          <w:p>
            <w:pPr>
              <w:spacing w:before="50" w:after="50"/>
            </w:pPr>
            <w:r/>
            <w:r>
              <w:rPr>
                <w:rFonts w:ascii="Consolas" w:hAnsi="Consolas"/>
                <w:sz w:val="17"/>
              </w:rPr>
              <w:t>run.py</w:t>
            </w:r>
          </w:p>
        </w:tc>
        <w:tc>
          <w:tcPr>
            <w:tcW w:type="dxa" w:w="7416"/>
          </w:tcPr>
          <w:p>
            <w:pPr>
              <w:spacing w:before="50" w:after="50"/>
            </w:pPr>
            <w:r/>
            <w:r>
              <w:rPr>
                <w:sz w:val="18"/>
              </w:rPr>
              <w:t>Command-line entry point. Parses flags, loads config, decides dry-run vs. real.</w:t>
            </w:r>
          </w:p>
        </w:tc>
      </w:tr>
      <w:tr>
        <w:tc>
          <w:tcPr>
            <w:tcW w:type="dxa" w:w="2232"/>
            <w:shd w:val="clear" w:fill="F7F8FA"/>
          </w:tcPr>
          <w:p>
            <w:pPr>
              <w:spacing w:before="50" w:after="50"/>
            </w:pPr>
            <w:r/>
            <w:r>
              <w:rPr>
                <w:rFonts w:ascii="Consolas" w:hAnsi="Consolas"/>
                <w:sz w:val="17"/>
              </w:rPr>
              <w:t>config.py</w:t>
            </w:r>
          </w:p>
        </w:tc>
        <w:tc>
          <w:tcPr>
            <w:tcW w:type="dxa" w:w="7416"/>
            <w:shd w:val="clear" w:fill="F7F8FA"/>
          </w:tcPr>
          <w:p>
            <w:pPr>
              <w:spacing w:before="50" w:after="50"/>
            </w:pPr>
            <w:r/>
            <w:r>
              <w:rPr>
                <w:sz w:val="18"/>
              </w:rPr>
              <w:t>Loads and validates config.toml. Resolves relative paths against the project folder.</w:t>
            </w:r>
          </w:p>
        </w:tc>
      </w:tr>
      <w:tr>
        <w:tc>
          <w:tcPr>
            <w:tcW w:type="dxa" w:w="2232"/>
          </w:tcPr>
          <w:p>
            <w:pPr>
              <w:spacing w:before="50" w:after="50"/>
            </w:pPr>
            <w:r/>
            <w:r>
              <w:rPr>
                <w:rFonts w:ascii="Consolas" w:hAnsi="Consolas"/>
                <w:sz w:val="17"/>
              </w:rPr>
              <w:t>scanner.py</w:t>
            </w:r>
          </w:p>
        </w:tc>
        <w:tc>
          <w:tcPr>
            <w:tcW w:type="dxa" w:w="7416"/>
          </w:tcPr>
          <w:p>
            <w:pPr>
              <w:spacing w:before="50" w:after="50"/>
            </w:pPr>
            <w:r/>
            <w:r>
              <w:rPr>
                <w:sz w:val="18"/>
              </w:rPr>
              <w:t>Walks month → employee → client folders and classifies every file it finds.</w:t>
            </w:r>
          </w:p>
        </w:tc>
      </w:tr>
      <w:tr>
        <w:tc>
          <w:tcPr>
            <w:tcW w:type="dxa" w:w="2232"/>
            <w:shd w:val="clear" w:fill="F7F8FA"/>
          </w:tcPr>
          <w:p>
            <w:pPr>
              <w:spacing w:before="50" w:after="50"/>
            </w:pPr>
            <w:r/>
            <w:r>
              <w:rPr>
                <w:rFonts w:ascii="Consolas" w:hAnsi="Consolas"/>
                <w:sz w:val="17"/>
              </w:rPr>
              <w:t>models.py</w:t>
            </w:r>
          </w:p>
        </w:tc>
        <w:tc>
          <w:tcPr>
            <w:tcW w:type="dxa" w:w="7416"/>
            <w:shd w:val="clear" w:fill="F7F8FA"/>
          </w:tcPr>
          <w:p>
            <w:pPr>
              <w:spacing w:before="50" w:after="50"/>
            </w:pPr>
            <w:r/>
            <w:r>
              <w:rPr>
                <w:sz w:val="18"/>
              </w:rPr>
              <w:t>The eligibility rules. Decides PROCESS, SKIP, or COMPLETED for each folder and phase.</w:t>
            </w:r>
          </w:p>
        </w:tc>
      </w:tr>
      <w:tr>
        <w:tc>
          <w:tcPr>
            <w:tcW w:type="dxa" w:w="2232"/>
          </w:tcPr>
          <w:p>
            <w:pPr>
              <w:spacing w:before="50" w:after="50"/>
            </w:pPr>
            <w:r/>
            <w:r>
              <w:rPr>
                <w:rFonts w:ascii="Consolas" w:hAnsi="Consolas"/>
                <w:sz w:val="17"/>
              </w:rPr>
              <w:t>phases.py</w:t>
            </w:r>
          </w:p>
        </w:tc>
        <w:tc>
          <w:tcPr>
            <w:tcW w:type="dxa" w:w="7416"/>
          </w:tcPr>
          <w:p>
            <w:pPr>
              <w:spacing w:before="50" w:after="50"/>
            </w:pPr>
            <w:r/>
            <w:r>
              <w:rPr>
                <w:sz w:val="18"/>
              </w:rPr>
              <w:t>Runs the review phase to completion, then the revision phase. Handles retries.</w:t>
            </w:r>
          </w:p>
        </w:tc>
      </w:tr>
      <w:tr>
        <w:tc>
          <w:tcPr>
            <w:tcW w:type="dxa" w:w="2232"/>
            <w:shd w:val="clear" w:fill="F7F8FA"/>
          </w:tcPr>
          <w:p>
            <w:pPr>
              <w:spacing w:before="50" w:after="50"/>
            </w:pPr>
            <w:r/>
            <w:r>
              <w:rPr>
                <w:rFonts w:ascii="Consolas" w:hAnsi="Consolas"/>
                <w:sz w:val="17"/>
              </w:rPr>
              <w:t>prompts.py</w:t>
            </w:r>
          </w:p>
        </w:tc>
        <w:tc>
          <w:tcPr>
            <w:tcW w:type="dxa" w:w="7416"/>
            <w:shd w:val="clear" w:fill="F7F8FA"/>
          </w:tcPr>
          <w:p>
            <w:pPr>
              <w:spacing w:before="50" w:after="50"/>
            </w:pPr>
            <w:r/>
            <w:r>
              <w:rPr>
                <w:sz w:val="18"/>
              </w:rPr>
              <w:t>Builds the reviewer and reviser instructions, including the integrity rules.</w:t>
            </w:r>
          </w:p>
        </w:tc>
      </w:tr>
      <w:tr>
        <w:tc>
          <w:tcPr>
            <w:tcW w:type="dxa" w:w="2232"/>
          </w:tcPr>
          <w:p>
            <w:pPr>
              <w:spacing w:before="50" w:after="50"/>
            </w:pPr>
            <w:r/>
            <w:r>
              <w:rPr>
                <w:rFonts w:ascii="Consolas" w:hAnsi="Consolas"/>
                <w:sz w:val="17"/>
              </w:rPr>
              <w:t>providers/</w:t>
            </w:r>
          </w:p>
        </w:tc>
        <w:tc>
          <w:tcPr>
            <w:tcW w:type="dxa" w:w="7416"/>
          </w:tcPr>
          <w:p>
            <w:pPr>
              <w:spacing w:before="50" w:after="50"/>
            </w:pPr>
            <w:r/>
            <w:r>
              <w:rPr>
                <w:sz w:val="18"/>
              </w:rPr>
              <w:t>Locates and invokes the codex and claude binaries; parses their output.</w:t>
            </w:r>
          </w:p>
        </w:tc>
      </w:tr>
      <w:tr>
        <w:tc>
          <w:tcPr>
            <w:tcW w:type="dxa" w:w="2232"/>
            <w:shd w:val="clear" w:fill="F7F8FA"/>
          </w:tcPr>
          <w:p>
            <w:pPr>
              <w:spacing w:before="50" w:after="50"/>
            </w:pPr>
            <w:r/>
            <w:r>
              <w:rPr>
                <w:rFonts w:ascii="Consolas" w:hAnsi="Consolas"/>
                <w:sz w:val="17"/>
              </w:rPr>
              <w:t>docx_io.py</w:t>
            </w:r>
          </w:p>
        </w:tc>
        <w:tc>
          <w:tcPr>
            <w:tcW w:type="dxa" w:w="7416"/>
            <w:shd w:val="clear" w:fill="F7F8FA"/>
          </w:tcPr>
          <w:p>
            <w:pPr>
              <w:spacing w:before="50" w:after="50"/>
            </w:pPr>
            <w:r/>
            <w:r>
              <w:rPr>
                <w:sz w:val="18"/>
              </w:rPr>
              <w:t>Reads .docx into Markdown; renders Markdown back into a formatted .docx.</w:t>
            </w:r>
          </w:p>
        </w:tc>
      </w:tr>
      <w:tr>
        <w:tc>
          <w:tcPr>
            <w:tcW w:type="dxa" w:w="2232"/>
          </w:tcPr>
          <w:p>
            <w:pPr>
              <w:spacing w:before="50" w:after="50"/>
            </w:pPr>
            <w:r/>
            <w:r>
              <w:rPr>
                <w:rFonts w:ascii="Consolas" w:hAnsi="Consolas"/>
                <w:sz w:val="17"/>
              </w:rPr>
              <w:t>validation.py</w:t>
            </w:r>
          </w:p>
        </w:tc>
        <w:tc>
          <w:tcPr>
            <w:tcW w:type="dxa" w:w="7416"/>
          </w:tcPr>
          <w:p>
            <w:pPr>
              <w:spacing w:before="50" w:after="50"/>
            </w:pPr>
            <w:r/>
            <w:r>
              <w:rPr>
                <w:sz w:val="18"/>
              </w:rPr>
              <w:t>Post-checks the revision for invented metrics, placeholders, and truncation.</w:t>
            </w:r>
          </w:p>
        </w:tc>
      </w:tr>
      <w:tr>
        <w:tc>
          <w:tcPr>
            <w:tcW w:type="dxa" w:w="2232"/>
            <w:shd w:val="clear" w:fill="F7F8FA"/>
          </w:tcPr>
          <w:p>
            <w:pPr>
              <w:spacing w:before="50" w:after="50"/>
            </w:pPr>
            <w:r/>
            <w:r>
              <w:rPr>
                <w:rFonts w:ascii="Consolas" w:hAnsi="Consolas"/>
                <w:sz w:val="17"/>
              </w:rPr>
              <w:t>state.py</w:t>
            </w:r>
          </w:p>
        </w:tc>
        <w:tc>
          <w:tcPr>
            <w:tcW w:type="dxa" w:w="7416"/>
            <w:shd w:val="clear" w:fill="F7F8FA"/>
          </w:tcPr>
          <w:p>
            <w:pPr>
              <w:spacing w:before="50" w:after="50"/>
            </w:pPr>
            <w:r/>
            <w:r>
              <w:rPr>
                <w:sz w:val="18"/>
              </w:rPr>
              <w:t>SQLite audit trail — every attempt, its outcome, and its timestamp.</w:t>
            </w:r>
          </w:p>
        </w:tc>
      </w:tr>
      <w:tr>
        <w:tc>
          <w:tcPr>
            <w:tcW w:type="dxa" w:w="2232"/>
          </w:tcPr>
          <w:p>
            <w:pPr>
              <w:spacing w:before="50" w:after="50"/>
            </w:pPr>
            <w:r/>
            <w:r>
              <w:rPr>
                <w:rFonts w:ascii="Consolas" w:hAnsi="Consolas"/>
                <w:sz w:val="17"/>
              </w:rPr>
              <w:t>report.py</w:t>
            </w:r>
          </w:p>
        </w:tc>
        <w:tc>
          <w:tcPr>
            <w:tcW w:type="dxa" w:w="7416"/>
          </w:tcPr>
          <w:p>
            <w:pPr>
              <w:spacing w:before="50" w:after="50"/>
            </w:pPr>
            <w:r/>
            <w:r>
              <w:rPr>
                <w:sz w:val="18"/>
              </w:rPr>
              <w:t>Builds the end-of-run summary.</w:t>
            </w:r>
          </w:p>
        </w:tc>
      </w:tr>
      <w:tr>
        <w:tc>
          <w:tcPr>
            <w:tcW w:type="dxa" w:w="2232"/>
            <w:shd w:val="clear" w:fill="F7F8FA"/>
          </w:tcPr>
          <w:p>
            <w:pPr>
              <w:spacing w:before="50" w:after="50"/>
            </w:pPr>
            <w:r/>
            <w:r>
              <w:rPr>
                <w:rFonts w:ascii="Consolas" w:hAnsi="Consolas"/>
                <w:sz w:val="17"/>
              </w:rPr>
              <w:t>notify.py</w:t>
            </w:r>
          </w:p>
        </w:tc>
        <w:tc>
          <w:tcPr>
            <w:tcW w:type="dxa" w:w="7416"/>
            <w:shd w:val="clear" w:fill="F7F8FA"/>
          </w:tcPr>
          <w:p>
            <w:pPr>
              <w:spacing w:before="50" w:after="50"/>
            </w:pPr>
            <w:r/>
            <w:r>
              <w:rPr>
                <w:sz w:val="18"/>
              </w:rPr>
              <w:t>Optional email / Telegram / Slack / Teams notification.</w:t>
            </w:r>
          </w:p>
        </w:tc>
      </w:tr>
      <w:tr>
        <w:tc>
          <w:tcPr>
            <w:tcW w:type="dxa" w:w="2232"/>
          </w:tcPr>
          <w:p>
            <w:pPr>
              <w:spacing w:before="50" w:after="50"/>
            </w:pPr>
            <w:r/>
            <w:r>
              <w:rPr>
                <w:rFonts w:ascii="Consolas" w:hAnsi="Consolas"/>
                <w:sz w:val="17"/>
              </w:rPr>
              <w:t>storage/</w:t>
            </w:r>
          </w:p>
        </w:tc>
        <w:tc>
          <w:tcPr>
            <w:tcW w:type="dxa" w:w="7416"/>
          </w:tcPr>
          <w:p>
            <w:pPr>
              <w:spacing w:before="50" w:after="50"/>
            </w:pPr>
            <w:r/>
            <w:r>
              <w:rPr>
                <w:sz w:val="18"/>
              </w:rPr>
              <w:t>Filesystem abstraction, so a Drive backend can be added without touching logic.</w:t>
            </w:r>
          </w:p>
        </w:tc>
      </w:tr>
    </w:tbl>
    <w:p>
      <w:pPr>
        <w:spacing w:after="80"/>
      </w:pPr>
    </w:p>
    <w:p>
      <w:pPr>
        <w:pStyle w:val="Heading2"/>
      </w:pPr>
      <w:r>
        <w:t>Why the command-line tools rather than the web APIs</w:t>
      </w:r>
    </w:p>
    <w:p>
      <w:r>
        <w:rPr>
          <w:b w:val="0"/>
          <w:i w:val="0"/>
        </w:rPr>
        <w:t>The HTTP APIs would require paid API keys, which was ruled out. Browser automation of the chat sites is fragile, cannot run unattended, and is against the providers' terms. The desktop applications, however, ship command-line binaries that authenticate with the same subscription account and can read and write files directly. That is the mechanism used here: Python supplies the schedule and the logic, and each binary is invoked non-interactively, once per paper, with access to a single scratch folder.</w:t>
      </w:r>
    </w:p>
    <w:tbl>
      <w:tblPr>
        <w:tblW w:type="auto" w:w="0"/>
        <w:tblLayout w:type="fixed"/>
        <w:tblLook w:firstColumn="1" w:firstRow="1" w:lastColumn="0" w:lastRow="0" w:noHBand="0" w:noVBand="1" w:val="04A0"/>
      </w:tblPr>
      <w:tblGrid>
        <w:gridCol w:w="9648"/>
      </w:tblGrid>
      <w:tr>
        <w:tc>
          <w:tcPr>
            <w:tcW w:type="dxa" w:w="9648"/>
            <w:shd w:val="clear" w:fill="FFF4E5"/>
          </w:tcPr>
          <w:p>
            <w:pPr>
              <w:spacing w:before="80" w:after="80"/>
            </w:pPr>
            <w:r/>
            <w:r>
              <w:rPr>
                <w:b/>
                <w:sz w:val="19"/>
              </w:rPr>
              <w:t xml:space="preserve">Consequence to be aware of:  </w:t>
            </w:r>
            <w:r>
              <w:rPr>
                <w:sz w:val="19"/>
              </w:rPr>
              <w:t>because the tools use your interactive login, the machine must be switched on and logged in when a scheduled run fires. This runs as you, not as a background service account.</w:t>
            </w:r>
          </w:p>
        </w:tc>
      </w:tr>
    </w:tbl>
    <w:p>
      <w:pPr>
        <w:spacing w:after="80"/>
      </w:pPr>
    </w:p>
    <w:p>
      <w:r>
        <w:br w:type="page"/>
      </w:r>
    </w:p>
    <w:p>
      <w:pPr>
        <w:pStyle w:val="Heading1"/>
      </w:pPr>
      <w:r>
        <w:t>3.  The Processing Pipeline</w:t>
      </w:r>
    </w:p>
    <w:p>
      <w:r>
        <w:rPr>
          <w:b w:val="0"/>
          <w:i w:val="0"/>
        </w:rPr>
        <w:t>A single run moves through the stages below in order. Stages 3 and 4 are strictly separated: every eligible paper is reviewed before any paper is revised.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432"/>
            <w:shd w:val="clear" w:fill="1F3A5F"/>
          </w:tcPr>
          <w:p>
            <w:pPr>
              <w:spacing w:before="60" w:after="60"/>
            </w:pPr>
            <w:r/>
            <w:r>
              <w:rPr>
                <w:b/>
                <w:color w:val="FFFFFF"/>
                <w:sz w:val="17"/>
              </w:rPr>
              <w:t>#</w:t>
            </w:r>
          </w:p>
        </w:tc>
        <w:tc>
          <w:tcPr>
            <w:tcW w:type="dxa" w:w="1656"/>
            <w:shd w:val="clear" w:fill="1F3A5F"/>
          </w:tcPr>
          <w:p>
            <w:pPr>
              <w:spacing w:before="60" w:after="60"/>
            </w:pPr>
            <w:r/>
            <w:r>
              <w:rPr>
                <w:b/>
                <w:color w:val="FFFFFF"/>
                <w:sz w:val="17"/>
              </w:rPr>
              <w:t>Stage</w:t>
            </w:r>
          </w:p>
        </w:tc>
        <w:tc>
          <w:tcPr>
            <w:tcW w:type="dxa" w:w="5760"/>
            <w:shd w:val="clear" w:fill="1F3A5F"/>
          </w:tcPr>
          <w:p>
            <w:pPr>
              <w:spacing w:before="60" w:after="60"/>
            </w:pPr>
            <w:r/>
            <w:r>
              <w:rPr>
                <w:b/>
                <w:color w:val="FFFFFF"/>
                <w:sz w:val="17"/>
              </w:rPr>
              <w:t>What happens</w:t>
            </w:r>
          </w:p>
        </w:tc>
        <w:tc>
          <w:tcPr>
            <w:tcW w:type="dxa" w:w="1224"/>
            <w:shd w:val="clear" w:fill="1F3A5F"/>
          </w:tcPr>
          <w:p>
            <w:pPr>
              <w:spacing w:before="60" w:after="60"/>
            </w:pPr>
            <w:r/>
            <w:r>
              <w:rPr>
                <w:b/>
                <w:color w:val="FFFFFF"/>
                <w:sz w:val="17"/>
              </w:rPr>
              <w:t>Writes files?</w:t>
            </w:r>
          </w:p>
        </w:tc>
      </w:tr>
      <w:tr>
        <w:tc>
          <w:tcPr>
            <w:tcW w:type="dxa" w:w="432"/>
          </w:tcPr>
          <w:p>
            <w:pPr>
              <w:spacing w:before="50" w:after="50"/>
            </w:pPr>
            <w:r/>
            <w:r>
              <w:rPr>
                <w:sz w:val="17"/>
              </w:rPr>
              <w:t>1</w:t>
            </w:r>
          </w:p>
        </w:tc>
        <w:tc>
          <w:tcPr>
            <w:tcW w:type="dxa" w:w="1656"/>
          </w:tcPr>
          <w:p>
            <w:pPr>
              <w:spacing w:before="50" w:after="50"/>
            </w:pPr>
            <w:r/>
            <w:r>
              <w:rPr>
                <w:sz w:val="17"/>
              </w:rPr>
              <w:t>Resolve month</w:t>
            </w:r>
          </w:p>
        </w:tc>
        <w:tc>
          <w:tcPr>
            <w:tcW w:type="dxa" w:w="5760"/>
          </w:tcPr>
          <w:p>
            <w:pPr>
              <w:spacing w:before="50" w:after="50"/>
            </w:pPr>
            <w:r/>
            <w:r>
              <w:rPr>
                <w:sz w:val="17"/>
              </w:rPr>
              <w:t>Today's date in the configured timezone determines the month folder, e.g. "August 2026". Missing folder ends the run safely.</w:t>
            </w:r>
          </w:p>
        </w:tc>
        <w:tc>
          <w:tcPr>
            <w:tcW w:type="dxa" w:w="1224"/>
          </w:tcPr>
          <w:p>
            <w:pPr>
              <w:spacing w:before="50" w:after="50"/>
            </w:pPr>
            <w:r/>
            <w:r>
              <w:rPr>
                <w:sz w:val="17"/>
              </w:rPr>
              <w:t>No</w:t>
            </w:r>
          </w:p>
        </w:tc>
      </w:tr>
      <w:tr>
        <w:tc>
          <w:tcPr>
            <w:tcW w:type="dxa" w:w="432"/>
            <w:shd w:val="clear" w:fill="F7F8FA"/>
          </w:tcPr>
          <w:p>
            <w:pPr>
              <w:spacing w:before="50" w:after="50"/>
            </w:pPr>
            <w:r/>
            <w:r>
              <w:rPr>
                <w:sz w:val="17"/>
              </w:rPr>
              <w:t>2</w:t>
            </w:r>
          </w:p>
        </w:tc>
        <w:tc>
          <w:tcPr>
            <w:tcW w:type="dxa" w:w="1656"/>
            <w:shd w:val="clear" w:fill="F7F8FA"/>
          </w:tcPr>
          <w:p>
            <w:pPr>
              <w:spacing w:before="50" w:after="50"/>
            </w:pPr>
            <w:r/>
            <w:r>
              <w:rPr>
                <w:sz w:val="17"/>
              </w:rPr>
              <w:t>Scan &amp; classify</w:t>
            </w:r>
          </w:p>
        </w:tc>
        <w:tc>
          <w:tcPr>
            <w:tcW w:type="dxa" w:w="5760"/>
            <w:shd w:val="clear" w:fill="F7F8FA"/>
          </w:tcPr>
          <w:p>
            <w:pPr>
              <w:spacing w:before="50" w:after="50"/>
            </w:pPr>
            <w:r/>
            <w:r>
              <w:rPr>
                <w:sz w:val="17"/>
              </w:rPr>
              <w:t>Walk employee → client folders. Each file is classified as original, review, final, or ignored.</w:t>
            </w:r>
          </w:p>
        </w:tc>
        <w:tc>
          <w:tcPr>
            <w:tcW w:type="dxa" w:w="1224"/>
            <w:shd w:val="clear" w:fill="F7F8FA"/>
          </w:tcPr>
          <w:p>
            <w:pPr>
              <w:spacing w:before="50" w:after="50"/>
            </w:pPr>
            <w:r/>
            <w:r>
              <w:rPr>
                <w:sz w:val="17"/>
              </w:rPr>
              <w:t>No</w:t>
            </w:r>
          </w:p>
        </w:tc>
      </w:tr>
      <w:tr>
        <w:tc>
          <w:tcPr>
            <w:tcW w:type="dxa" w:w="432"/>
          </w:tcPr>
          <w:p>
            <w:pPr>
              <w:spacing w:before="50" w:after="50"/>
            </w:pPr>
            <w:r/>
            <w:r>
              <w:rPr>
                <w:sz w:val="17"/>
              </w:rPr>
              <w:t>3</w:t>
            </w:r>
          </w:p>
        </w:tc>
        <w:tc>
          <w:tcPr>
            <w:tcW w:type="dxa" w:w="1656"/>
          </w:tcPr>
          <w:p>
            <w:pPr>
              <w:spacing w:before="50" w:after="50"/>
            </w:pPr>
            <w:r/>
            <w:r>
              <w:rPr>
                <w:sz w:val="17"/>
              </w:rPr>
              <w:t>Review phase</w:t>
            </w:r>
          </w:p>
        </w:tc>
        <w:tc>
          <w:tcPr>
            <w:tcW w:type="dxa" w:w="5760"/>
          </w:tcPr>
          <w:p>
            <w:pPr>
              <w:spacing w:before="50" w:after="50"/>
            </w:pPr>
            <w:r/>
            <w:r>
              <w:rPr>
                <w:sz w:val="17"/>
              </w:rPr>
              <w:t>Every eligible paper goes to Codex. Produces CLIENT_review.docx.</w:t>
            </w:r>
          </w:p>
        </w:tc>
        <w:tc>
          <w:tcPr>
            <w:tcW w:type="dxa" w:w="1224"/>
          </w:tcPr>
          <w:p>
            <w:pPr>
              <w:spacing w:before="50" w:after="50"/>
            </w:pPr>
            <w:r/>
            <w:r>
              <w:rPr>
                <w:sz w:val="17"/>
              </w:rPr>
              <w:t>Yes</w:t>
            </w:r>
          </w:p>
        </w:tc>
      </w:tr>
      <w:tr>
        <w:tc>
          <w:tcPr>
            <w:tcW w:type="dxa" w:w="432"/>
            <w:shd w:val="clear" w:fill="F7F8FA"/>
          </w:tcPr>
          <w:p>
            <w:pPr>
              <w:spacing w:before="50" w:after="50"/>
            </w:pPr>
            <w:r/>
            <w:r>
              <w:rPr>
                <w:sz w:val="17"/>
              </w:rPr>
              <w:t>4</w:t>
            </w:r>
          </w:p>
        </w:tc>
        <w:tc>
          <w:tcPr>
            <w:tcW w:type="dxa" w:w="1656"/>
            <w:shd w:val="clear" w:fill="F7F8FA"/>
          </w:tcPr>
          <w:p>
            <w:pPr>
              <w:spacing w:before="50" w:after="50"/>
            </w:pPr>
            <w:r/>
            <w:r>
              <w:rPr>
                <w:sz w:val="17"/>
              </w:rPr>
              <w:t>Revision phase</w:t>
            </w:r>
          </w:p>
        </w:tc>
        <w:tc>
          <w:tcPr>
            <w:tcW w:type="dxa" w:w="5760"/>
            <w:shd w:val="clear" w:fill="F7F8FA"/>
          </w:tcPr>
          <w:p>
            <w:pPr>
              <w:spacing w:before="50" w:after="50"/>
            </w:pPr>
            <w:r/>
            <w:r>
              <w:rPr>
                <w:sz w:val="17"/>
              </w:rPr>
              <w:t>Every folder now holding original + review goes to Claude. Produces Correct_CLIENT_paper.docx.</w:t>
            </w:r>
          </w:p>
        </w:tc>
        <w:tc>
          <w:tcPr>
            <w:tcW w:type="dxa" w:w="1224"/>
            <w:shd w:val="clear" w:fill="F7F8FA"/>
          </w:tcPr>
          <w:p>
            <w:pPr>
              <w:spacing w:before="50" w:after="50"/>
            </w:pPr>
            <w:r/>
            <w:r>
              <w:rPr>
                <w:sz w:val="17"/>
              </w:rPr>
              <w:t>Yes</w:t>
            </w:r>
          </w:p>
        </w:tc>
      </w:tr>
      <w:tr>
        <w:tc>
          <w:tcPr>
            <w:tcW w:type="dxa" w:w="432"/>
          </w:tcPr>
          <w:p>
            <w:pPr>
              <w:spacing w:before="50" w:after="50"/>
            </w:pPr>
            <w:r/>
            <w:r>
              <w:rPr>
                <w:sz w:val="17"/>
              </w:rPr>
              <w:t>5</w:t>
            </w:r>
          </w:p>
        </w:tc>
        <w:tc>
          <w:tcPr>
            <w:tcW w:type="dxa" w:w="1656"/>
          </w:tcPr>
          <w:p>
            <w:pPr>
              <w:spacing w:before="50" w:after="50"/>
            </w:pPr>
            <w:r/>
            <w:r>
              <w:rPr>
                <w:sz w:val="17"/>
              </w:rPr>
              <w:t>Validation</w:t>
            </w:r>
          </w:p>
        </w:tc>
        <w:tc>
          <w:tcPr>
            <w:tcW w:type="dxa" w:w="5760"/>
          </w:tcPr>
          <w:p>
            <w:pPr>
              <w:spacing w:before="50" w:after="50"/>
            </w:pPr>
            <w:r/>
            <w:r>
              <w:rPr>
                <w:sz w:val="17"/>
              </w:rPr>
              <w:t>The revision is checked against the original for invented numbers, lost entities, placeholders, truncation.</w:t>
            </w:r>
          </w:p>
        </w:tc>
        <w:tc>
          <w:tcPr>
            <w:tcW w:type="dxa" w:w="1224"/>
          </w:tcPr>
          <w:p>
            <w:pPr>
              <w:spacing w:before="50" w:after="50"/>
            </w:pPr>
            <w:r/>
            <w:r>
              <w:rPr>
                <w:sz w:val="17"/>
              </w:rPr>
              <w:t>No</w:t>
            </w:r>
          </w:p>
        </w:tc>
      </w:tr>
      <w:tr>
        <w:tc>
          <w:tcPr>
            <w:tcW w:type="dxa" w:w="432"/>
            <w:shd w:val="clear" w:fill="F7F8FA"/>
          </w:tcPr>
          <w:p>
            <w:pPr>
              <w:spacing w:before="50" w:after="50"/>
            </w:pPr>
            <w:r/>
            <w:r>
              <w:rPr>
                <w:sz w:val="17"/>
              </w:rPr>
              <w:t>6</w:t>
            </w:r>
          </w:p>
        </w:tc>
        <w:tc>
          <w:tcPr>
            <w:tcW w:type="dxa" w:w="1656"/>
            <w:shd w:val="clear" w:fill="F7F8FA"/>
          </w:tcPr>
          <w:p>
            <w:pPr>
              <w:spacing w:before="50" w:after="50"/>
            </w:pPr>
            <w:r/>
            <w:r>
              <w:rPr>
                <w:sz w:val="17"/>
              </w:rPr>
              <w:t>Record</w:t>
            </w:r>
          </w:p>
        </w:tc>
        <w:tc>
          <w:tcPr>
            <w:tcW w:type="dxa" w:w="5760"/>
            <w:shd w:val="clear" w:fill="F7F8FA"/>
          </w:tcPr>
          <w:p>
            <w:pPr>
              <w:spacing w:before="50" w:after="50"/>
            </w:pPr>
            <w:r/>
            <w:r>
              <w:rPr>
                <w:sz w:val="17"/>
              </w:rPr>
              <w:t>Outcome and timestamps written to the SQLite audit trail and the daily log.</w:t>
            </w:r>
          </w:p>
        </w:tc>
        <w:tc>
          <w:tcPr>
            <w:tcW w:type="dxa" w:w="1224"/>
            <w:shd w:val="clear" w:fill="F7F8FA"/>
          </w:tcPr>
          <w:p>
            <w:pPr>
              <w:spacing w:before="50" w:after="50"/>
            </w:pPr>
            <w:r/>
            <w:r>
              <w:rPr>
                <w:sz w:val="17"/>
              </w:rPr>
              <w:t>Log only</w:t>
            </w:r>
          </w:p>
        </w:tc>
      </w:tr>
      <w:tr>
        <w:tc>
          <w:tcPr>
            <w:tcW w:type="dxa" w:w="432"/>
          </w:tcPr>
          <w:p>
            <w:pPr>
              <w:spacing w:before="50" w:after="50"/>
            </w:pPr>
            <w:r/>
            <w:r>
              <w:rPr>
                <w:sz w:val="17"/>
              </w:rPr>
              <w:t>7</w:t>
            </w:r>
          </w:p>
        </w:tc>
        <w:tc>
          <w:tcPr>
            <w:tcW w:type="dxa" w:w="1656"/>
          </w:tcPr>
          <w:p>
            <w:pPr>
              <w:spacing w:before="50" w:after="50"/>
            </w:pPr>
            <w:r/>
            <w:r>
              <w:rPr>
                <w:sz w:val="17"/>
              </w:rPr>
              <w:t>Report</w:t>
            </w:r>
          </w:p>
        </w:tc>
        <w:tc>
          <w:tcPr>
            <w:tcW w:type="dxa" w:w="5760"/>
          </w:tcPr>
          <w:p>
            <w:pPr>
              <w:spacing w:before="50" w:after="50"/>
            </w:pPr>
            <w:r/>
            <w:r>
              <w:rPr>
                <w:sz w:val="17"/>
              </w:rPr>
              <w:t>Summary printed and written; optional notification sent.</w:t>
            </w:r>
          </w:p>
        </w:tc>
        <w:tc>
          <w:tcPr>
            <w:tcW w:type="dxa" w:w="1224"/>
          </w:tcPr>
          <w:p>
            <w:pPr>
              <w:spacing w:before="50" w:after="50"/>
            </w:pPr>
            <w:r/>
            <w:r>
              <w:rPr>
                <w:sz w:val="17"/>
              </w:rPr>
              <w:t>Log only</w:t>
            </w:r>
          </w:p>
        </w:tc>
      </w:tr>
    </w:tbl>
    <w:p>
      <w:pPr>
        <w:spacing w:after="80"/>
      </w:pPr>
    </w:p>
    <w:p>
      <w:pPr>
        <w:pStyle w:val="Heading2"/>
      </w:pPr>
      <w:r>
        <w:t>Flow</w:t>
      </w:r>
    </w:p>
    <w:p>
      <w:pPr>
        <w:keepNext/>
        <w:keepLines/>
        <w:spacing w:before="140" w:after="0" w:line="240" w:lineRule="auto"/>
        <w:ind w:left="230"/>
        <w:shd w:val="clear" w:fill="F2F3F5"/>
      </w:pPr>
      <w:r>
        <w:rPr>
          <w:rFonts w:ascii="Consolas" w:hAnsi="Consolas"/>
          <w:sz w:val="18"/>
        </w:rPr>
        <w:t xml:space="preserve">        A paper is dropped into a client folder</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Next/>
        <w:keepLines/>
        <w:spacing w:before="0" w:after="0" w:line="240" w:lineRule="auto"/>
        <w:ind w:left="230"/>
        <w:shd w:val="clear" w:fill="F2F3F5"/>
      </w:pPr>
      <w:r>
        <w:rPr>
          <w:rFonts w:ascii="Consolas" w:hAnsi="Consolas"/>
          <w:sz w:val="18"/>
        </w:rPr>
        <w:t xml:space="preserve">     [1] Resolve current month  -&gt;  missing? stop safely</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Next/>
        <w:keepLines/>
        <w:spacing w:before="0" w:after="0" w:line="240" w:lineRule="auto"/>
        <w:ind w:left="230"/>
        <w:shd w:val="clear" w:fill="F2F3F5"/>
      </w:pPr>
      <w:r>
        <w:rPr>
          <w:rFonts w:ascii="Consolas" w:hAnsi="Consolas"/>
          <w:sz w:val="18"/>
        </w:rPr>
        <w:t xml:space="preserve">     [2] Scan and classify every client folder</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Next/>
        <w:keepLines/>
        <w:spacing w:before="0" w:after="0" w:line="240" w:lineRule="auto"/>
        <w:ind w:left="230"/>
        <w:shd w:val="clear" w:fill="F2F3F5"/>
      </w:pPr>
      <w:r>
        <w:rPr>
          <w:rFonts w:ascii="Consolas" w:hAnsi="Consolas"/>
          <w:sz w:val="18"/>
        </w:rPr>
        <w:t xml:space="preserve">   +====== PHASE 1 : REVIEW (Codex) ==================+</w:t>
      </w:r>
    </w:p>
    <w:p>
      <w:pPr>
        <w:keepNext/>
        <w:keepLines/>
        <w:spacing w:before="0" w:after="0" w:line="240" w:lineRule="auto"/>
        <w:ind w:left="230"/>
        <w:shd w:val="clear" w:fill="F2F3F5"/>
      </w:pPr>
      <w:r>
        <w:rPr>
          <w:rFonts w:ascii="Consolas" w:hAnsi="Consolas"/>
          <w:sz w:val="18"/>
        </w:rPr>
        <w:t xml:space="preserve">   |  for each folder with exactly 1 original         |</w:t>
      </w:r>
    </w:p>
    <w:p>
      <w:pPr>
        <w:keepNext/>
        <w:keepLines/>
        <w:spacing w:before="0" w:after="0" w:line="240" w:lineRule="auto"/>
        <w:ind w:left="230"/>
        <w:shd w:val="clear" w:fill="F2F3F5"/>
      </w:pPr>
      <w:r>
        <w:rPr>
          <w:rFonts w:ascii="Consolas" w:hAnsi="Consolas"/>
          <w:sz w:val="18"/>
        </w:rPr>
        <w:t xml:space="preserve">   |      .docx  -&gt;  markdown  -&gt;  Codex  -&gt;  .docx   |</w:t>
      </w:r>
    </w:p>
    <w:p>
      <w:pPr>
        <w:keepNext/>
        <w:keepLines/>
        <w:spacing w:before="0" w:after="0" w:line="240" w:lineRule="auto"/>
        <w:ind w:left="230"/>
        <w:shd w:val="clear" w:fill="F2F3F5"/>
      </w:pPr>
      <w:r>
        <w:rPr>
          <w:rFonts w:ascii="Consolas" w:hAnsi="Consolas"/>
          <w:sz w:val="18"/>
        </w:rPr>
        <w:t xml:space="preserve">   |      writes  CLIENT_review.docx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ALL reviews finished first</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Next/>
        <w:keepLines/>
        <w:spacing w:before="0" w:after="0" w:line="240" w:lineRule="auto"/>
        <w:ind w:left="230"/>
        <w:shd w:val="clear" w:fill="F2F3F5"/>
      </w:pPr>
      <w:r>
        <w:rPr>
          <w:rFonts w:ascii="Consolas" w:hAnsi="Consolas"/>
          <w:sz w:val="18"/>
        </w:rPr>
        <w:t xml:space="preserve">   +====== PHASE 2 : REVISION (Claude) ===============+</w:t>
      </w:r>
    </w:p>
    <w:p>
      <w:pPr>
        <w:keepNext/>
        <w:keepLines/>
        <w:spacing w:before="0" w:after="0" w:line="240" w:lineRule="auto"/>
        <w:ind w:left="230"/>
        <w:shd w:val="clear" w:fill="F2F3F5"/>
      </w:pPr>
      <w:r>
        <w:rPr>
          <w:rFonts w:ascii="Consolas" w:hAnsi="Consolas"/>
          <w:sz w:val="18"/>
        </w:rPr>
        <w:t xml:space="preserve">   |  for each folder with original + review          |</w:t>
      </w:r>
    </w:p>
    <w:p>
      <w:pPr>
        <w:keepNext/>
        <w:keepLines/>
        <w:spacing w:before="0" w:after="0" w:line="240" w:lineRule="auto"/>
        <w:ind w:left="230"/>
        <w:shd w:val="clear" w:fill="F2F3F5"/>
      </w:pPr>
      <w:r>
        <w:rPr>
          <w:rFonts w:ascii="Consolas" w:hAnsi="Consolas"/>
          <w:sz w:val="18"/>
        </w:rPr>
        <w:t xml:space="preserve">   |      both docs  -&gt;  Claude  -&gt;  .docx            |</w:t>
      </w:r>
    </w:p>
    <w:p>
      <w:pPr>
        <w:keepNext/>
        <w:keepLines/>
        <w:spacing w:before="0" w:after="0" w:line="240" w:lineRule="auto"/>
        <w:ind w:left="230"/>
        <w:shd w:val="clear" w:fill="F2F3F5"/>
      </w:pPr>
      <w:r>
        <w:rPr>
          <w:rFonts w:ascii="Consolas" w:hAnsi="Consolas"/>
          <w:sz w:val="18"/>
        </w:rPr>
        <w:t xml:space="preserve">   |      writes  Correct_CLIENT_paper.docx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Next/>
        <w:keepLines/>
        <w:spacing w:before="0" w:after="0" w:line="240" w:lineRule="auto"/>
        <w:ind w:left="230"/>
        <w:shd w:val="clear" w:fill="F2F3F5"/>
      </w:pPr>
      <w:r>
        <w:rPr>
          <w:rFonts w:ascii="Consolas" w:hAnsi="Consolas"/>
          <w:sz w:val="18"/>
        </w:rPr>
        <w:t xml:space="preserve">     [5] Validate revision against the original</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                         v</w:t>
      </w:r>
    </w:p>
    <w:p>
      <w:pPr>
        <w:keepNext/>
        <w:keepLines/>
        <w:spacing w:before="0" w:after="0" w:line="240" w:lineRule="auto"/>
        <w:ind w:left="230"/>
        <w:shd w:val="clear" w:fill="F2F3F5"/>
      </w:pPr>
      <w:r>
        <w:rPr>
          <w:rFonts w:ascii="Consolas" w:hAnsi="Consolas"/>
          <w:sz w:val="18"/>
        </w:rPr>
        <w:t xml:space="preserve">      COMPLETED            REQUIRES HUMAN REVIEW</w:t>
      </w:r>
    </w:p>
    <w:p>
      <w:pPr>
        <w:keepNext/>
        <w:keepLines/>
        <w:spacing w:before="0" w:after="0" w:line="240" w:lineRule="auto"/>
        <w:ind w:left="230"/>
        <w:shd w:val="clear" w:fill="F2F3F5"/>
      </w:pPr>
      <w:r>
        <w:rPr>
          <w:rFonts w:ascii="Consolas" w:hAnsi="Consolas"/>
          <w:sz w:val="18"/>
        </w:rPr>
        <w:t xml:space="preserve">           |                         |</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 xml:space="preserve">                        v</w:t>
      </w:r>
    </w:p>
    <w:p>
      <w:pPr>
        <w:keepLines/>
        <w:spacing w:before="0" w:after="140" w:line="240" w:lineRule="auto"/>
        <w:ind w:left="230"/>
        <w:shd w:val="clear" w:fill="F2F3F5"/>
      </w:pPr>
      <w:r>
        <w:rPr>
          <w:rFonts w:ascii="Consolas" w:hAnsi="Consolas"/>
          <w:sz w:val="18"/>
        </w:rPr>
        <w:t xml:space="preserve">     [6][7] Audit trail, summary, notification</w:t>
      </w:r>
    </w:p>
    <w:p>
      <w:r>
        <w:rPr>
          <w:b w:val="0"/>
          <w:i/>
          <w:color w:val="5A5A5A"/>
          <w:sz w:val="19"/>
        </w:rPr>
        <w:t>The phase separation is deliberate. If review and revision were interleaved, a failure partway through would leave some folders reviewed and others revised, and the state of the batch would be ambiguous. Running each phase to completion means an interrupted run always stops at a well-defined point.</w:t>
      </w:r>
    </w:p>
    <w:p>
      <w:r>
        <w:br w:type="page"/>
      </w:r>
    </w:p>
    <w:p>
      <w:pPr>
        <w:pStyle w:val="Heading1"/>
      </w:pPr>
      <w:r>
        <w:t>4.  Workflow in Detail</w:t>
      </w:r>
    </w:p>
    <w:p>
      <w:pPr>
        <w:pStyle w:val="Heading2"/>
      </w:pPr>
      <w:r>
        <w:t>4.1  Folder layout</w:t>
      </w:r>
    </w:p>
    <w:p>
      <w:r>
        <w:rPr>
          <w:b w:val="0"/>
          <w:i w:val="0"/>
        </w:rPr>
        <w:t>The system expects three levels below the configured root: month, employee, client. The client folder is where papers live and where output is written.</w:t>
      </w:r>
    </w:p>
    <w:p>
      <w:pPr>
        <w:keepNext/>
        <w:keepLines/>
        <w:spacing w:before="140" w:after="0" w:line="240" w:lineRule="auto"/>
        <w:ind w:left="230"/>
        <w:shd w:val="clear" w:fill="F2F3F5"/>
      </w:pPr>
      <w:r>
        <w:rPr>
          <w:rFonts w:ascii="Consolas" w:hAnsi="Consolas"/>
          <w:sz w:val="18"/>
        </w:rPr>
        <w:t>Research Papers/                 &lt;- research_papers_root points HERE</w:t>
      </w:r>
    </w:p>
    <w:p>
      <w:pPr>
        <w:keepNext/>
        <w:keepLines/>
        <w:spacing w:before="0" w:after="0" w:line="240" w:lineRule="auto"/>
        <w:ind w:left="230"/>
        <w:shd w:val="clear" w:fill="F2F3F5"/>
      </w:pPr>
      <w:r>
        <w:rPr>
          <w:rFonts w:ascii="Consolas" w:hAnsi="Consolas"/>
          <w:sz w:val="18"/>
        </w:rPr>
        <w:t>|</w:t>
      </w:r>
    </w:p>
    <w:p>
      <w:pPr>
        <w:keepNext/>
        <w:keepLines/>
        <w:spacing w:before="0" w:after="0" w:line="240" w:lineRule="auto"/>
        <w:ind w:left="230"/>
        <w:shd w:val="clear" w:fill="F2F3F5"/>
      </w:pPr>
      <w:r>
        <w:rPr>
          <w:rFonts w:ascii="Consolas" w:hAnsi="Consolas"/>
          <w:sz w:val="18"/>
        </w:rPr>
        <w:t>+-- August 2026/                 &lt;- month, matched automatically from today's date</w:t>
      </w:r>
    </w:p>
    <w:p>
      <w:pPr>
        <w:keepNext/>
        <w:keepLines/>
        <w:spacing w:before="0" w:after="0" w:line="240" w:lineRule="auto"/>
        <w:ind w:left="230"/>
        <w:shd w:val="clear" w:fill="F2F3F5"/>
      </w:pPr>
      <w:r>
        <w:rPr>
          <w:rFonts w:ascii="Consolas" w:hAnsi="Consolas"/>
          <w:sz w:val="18"/>
        </w:rPr>
        <w:t>|   |</w:t>
      </w:r>
    </w:p>
    <w:p>
      <w:pPr>
        <w:keepNext/>
        <w:keepLines/>
        <w:spacing w:before="0" w:after="0" w:line="240" w:lineRule="auto"/>
        <w:ind w:left="230"/>
        <w:shd w:val="clear" w:fill="F2F3F5"/>
      </w:pPr>
      <w:r>
        <w:rPr>
          <w:rFonts w:ascii="Consolas" w:hAnsi="Consolas"/>
          <w:sz w:val="18"/>
        </w:rPr>
        <w:t>|   +-- Manoj Paper/             &lt;- employee</w:t>
      </w:r>
    </w:p>
    <w:p>
      <w:pPr>
        <w:keepNext/>
        <w:keepLines/>
        <w:spacing w:before="0" w:after="0" w:line="240" w:lineRule="auto"/>
        <w:ind w:left="230"/>
        <w:shd w:val="clear" w:fill="F2F3F5"/>
      </w:pPr>
      <w:r>
        <w:rPr>
          <w:rFonts w:ascii="Consolas" w:hAnsi="Consolas"/>
          <w:sz w:val="18"/>
        </w:rPr>
        <w:t>|   |   +-- Vani/                &lt;- client</w:t>
      </w:r>
    </w:p>
    <w:p>
      <w:pPr>
        <w:keepNext/>
        <w:keepLines/>
        <w:spacing w:before="0" w:after="0" w:line="240" w:lineRule="auto"/>
        <w:ind w:left="230"/>
        <w:shd w:val="clear" w:fill="F2F3F5"/>
      </w:pPr>
      <w:r>
        <w:rPr>
          <w:rFonts w:ascii="Consolas" w:hAnsi="Consolas"/>
          <w:sz w:val="18"/>
        </w:rPr>
        <w:t>|   |   |   +-- Vani.docx</w:t>
      </w:r>
    </w:p>
    <w:p>
      <w:pPr>
        <w:keepNext/>
        <w:keepLines/>
        <w:spacing w:before="0" w:after="0" w:line="240" w:lineRule="auto"/>
        <w:ind w:left="230"/>
        <w:shd w:val="clear" w:fill="F2F3F5"/>
      </w:pPr>
      <w:r>
        <w:rPr>
          <w:rFonts w:ascii="Consolas" w:hAnsi="Consolas"/>
          <w:sz w:val="18"/>
        </w:rPr>
        <w:t>|   |   +-- R Ashok/</w:t>
      </w:r>
    </w:p>
    <w:p>
      <w:pPr>
        <w:keepNext/>
        <w:keepLines/>
        <w:spacing w:before="0" w:after="0" w:line="240" w:lineRule="auto"/>
        <w:ind w:left="230"/>
        <w:shd w:val="clear" w:fill="F2F3F5"/>
      </w:pPr>
      <w:r>
        <w:rPr>
          <w:rFonts w:ascii="Consolas" w:hAnsi="Consolas"/>
          <w:sz w:val="18"/>
        </w:rPr>
        <w:t>|   |       +-- R Ashok.docx</w:t>
      </w:r>
    </w:p>
    <w:p>
      <w:pPr>
        <w:keepNext/>
        <w:keepLines/>
        <w:spacing w:before="0" w:after="0" w:line="240" w:lineRule="auto"/>
        <w:ind w:left="230"/>
        <w:shd w:val="clear" w:fill="F2F3F5"/>
      </w:pPr>
      <w:r>
        <w:rPr>
          <w:rFonts w:ascii="Consolas" w:hAnsi="Consolas"/>
          <w:sz w:val="18"/>
        </w:rPr>
        <w:t>|   |</w:t>
      </w:r>
    </w:p>
    <w:p>
      <w:pPr>
        <w:keepNext/>
        <w:keepLines/>
        <w:spacing w:before="0" w:after="0" w:line="240" w:lineRule="auto"/>
        <w:ind w:left="230"/>
        <w:shd w:val="clear" w:fill="F2F3F5"/>
      </w:pPr>
      <w:r>
        <w:rPr>
          <w:rFonts w:ascii="Consolas" w:hAnsi="Consolas"/>
          <w:sz w:val="18"/>
        </w:rPr>
        <w:t>|   +-- Janani Paper/</w:t>
      </w:r>
    </w:p>
    <w:p>
      <w:pPr>
        <w:keepNext/>
        <w:keepLines/>
        <w:spacing w:before="0" w:after="0" w:line="240" w:lineRule="auto"/>
        <w:ind w:left="230"/>
        <w:shd w:val="clear" w:fill="F2F3F5"/>
      </w:pPr>
      <w:r>
        <w:rPr>
          <w:rFonts w:ascii="Consolas" w:hAnsi="Consolas"/>
          <w:sz w:val="18"/>
        </w:rPr>
        <w:t>|       +-- Client A/</w:t>
      </w:r>
    </w:p>
    <w:p>
      <w:pPr>
        <w:keepNext/>
        <w:keepLines/>
        <w:spacing w:before="0" w:after="0" w:line="240" w:lineRule="auto"/>
        <w:ind w:left="230"/>
        <w:shd w:val="clear" w:fill="F2F3F5"/>
      </w:pPr>
      <w:r>
        <w:rPr>
          <w:rFonts w:ascii="Consolas" w:hAnsi="Consolas"/>
          <w:sz w:val="18"/>
        </w:rPr>
        <w:t>|           +-- Client A.docx</w:t>
      </w:r>
    </w:p>
    <w:p>
      <w:pPr>
        <w:keepNext/>
        <w:keepLines/>
        <w:spacing w:before="0" w:after="0" w:line="240" w:lineRule="auto"/>
        <w:ind w:left="230"/>
        <w:shd w:val="clear" w:fill="F2F3F5"/>
      </w:pPr>
      <w:r>
        <w:rPr>
          <w:rFonts w:ascii="Consolas" w:hAnsi="Consolas"/>
          <w:sz w:val="18"/>
        </w:rPr>
        <w:t>|</w:t>
      </w:r>
    </w:p>
    <w:p>
      <w:pPr>
        <w:keepLines/>
        <w:spacing w:before="0" w:after="140" w:line="240" w:lineRule="auto"/>
        <w:ind w:left="230"/>
        <w:shd w:val="clear" w:fill="F2F3F5"/>
      </w:pPr>
      <w:r>
        <w:rPr>
          <w:rFonts w:ascii="Consolas" w:hAnsi="Consolas"/>
          <w:sz w:val="18"/>
        </w:rPr>
        <w:t>+-- September 2026/</w:t>
      </w:r>
    </w:p>
    <w:p>
      <w:pPr>
        <w:pStyle w:val="Heading2"/>
      </w:pPr>
      <w:r>
        <w:t>4.2  How files are classified</w:t>
      </w:r>
    </w:p>
    <w:p>
      <w:r>
        <w:rPr>
          <w:b w:val="0"/>
          <w:i w:val="0"/>
        </w:rPr>
        <w:t>Before any decision is made, every file in a client folder is sorted into one of four buckets by name and extension: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224"/>
            <w:shd w:val="clear" w:fill="1F3A5F"/>
          </w:tcPr>
          <w:p>
            <w:pPr>
              <w:spacing w:before="60" w:after="60"/>
            </w:pPr>
            <w:r/>
            <w:r>
              <w:rPr>
                <w:b/>
                <w:color w:val="FFFFFF"/>
                <w:sz w:val="18"/>
              </w:rPr>
              <w:t>Bucket</w:t>
            </w:r>
          </w:p>
        </w:tc>
        <w:tc>
          <w:tcPr>
            <w:tcW w:type="dxa" w:w="4824"/>
            <w:shd w:val="clear" w:fill="1F3A5F"/>
          </w:tcPr>
          <w:p>
            <w:pPr>
              <w:spacing w:before="60" w:after="60"/>
            </w:pPr>
            <w:r/>
            <w:r>
              <w:rPr>
                <w:b/>
                <w:color w:val="FFFFFF"/>
                <w:sz w:val="18"/>
              </w:rPr>
              <w:t>Recognised by</w:t>
            </w:r>
          </w:p>
        </w:tc>
        <w:tc>
          <w:tcPr>
            <w:tcW w:type="dxa" w:w="3600"/>
            <w:shd w:val="clear" w:fill="1F3A5F"/>
          </w:tcPr>
          <w:p>
            <w:pPr>
              <w:spacing w:before="60" w:after="60"/>
            </w:pPr>
            <w:r/>
            <w:r>
              <w:rPr>
                <w:b/>
                <w:color w:val="FFFFFF"/>
                <w:sz w:val="18"/>
              </w:rPr>
              <w:t>Example</w:t>
            </w:r>
          </w:p>
        </w:tc>
      </w:tr>
      <w:tr>
        <w:tc>
          <w:tcPr>
            <w:tcW w:type="dxa" w:w="1224"/>
          </w:tcPr>
          <w:p>
            <w:pPr>
              <w:spacing w:before="50" w:after="50"/>
            </w:pPr>
            <w:r/>
            <w:r>
              <w:rPr>
                <w:sz w:val="18"/>
              </w:rPr>
              <w:t>Final</w:t>
            </w:r>
          </w:p>
        </w:tc>
        <w:tc>
          <w:tcPr>
            <w:tcW w:type="dxa" w:w="4824"/>
          </w:tcPr>
          <w:p>
            <w:pPr>
              <w:spacing w:before="50" w:after="50"/>
            </w:pPr>
            <w:r/>
            <w:r>
              <w:rPr>
                <w:sz w:val="18"/>
              </w:rPr>
              <w:t>Correct_ prefix, checked first</w:t>
            </w:r>
          </w:p>
        </w:tc>
        <w:tc>
          <w:tcPr>
            <w:tcW w:type="dxa" w:w="3600"/>
          </w:tcPr>
          <w:p>
            <w:pPr>
              <w:spacing w:before="50" w:after="50"/>
            </w:pPr>
            <w:r/>
            <w:r>
              <w:rPr>
                <w:rFonts w:ascii="Consolas" w:hAnsi="Consolas"/>
                <w:sz w:val="17"/>
              </w:rPr>
              <w:t>Correct_Vani_paper.docx</w:t>
            </w:r>
          </w:p>
        </w:tc>
      </w:tr>
      <w:tr>
        <w:tc>
          <w:tcPr>
            <w:tcW w:type="dxa" w:w="1224"/>
            <w:shd w:val="clear" w:fill="F7F8FA"/>
          </w:tcPr>
          <w:p>
            <w:pPr>
              <w:spacing w:before="50" w:after="50"/>
            </w:pPr>
            <w:r/>
            <w:r>
              <w:rPr>
                <w:sz w:val="18"/>
              </w:rPr>
              <w:t>Review</w:t>
            </w:r>
          </w:p>
        </w:tc>
        <w:tc>
          <w:tcPr>
            <w:tcW w:type="dxa" w:w="4824"/>
            <w:shd w:val="clear" w:fill="F7F8FA"/>
          </w:tcPr>
          <w:p>
            <w:pPr>
              <w:spacing w:before="50" w:after="50"/>
            </w:pPr>
            <w:r/>
            <w:r>
              <w:rPr>
                <w:sz w:val="18"/>
              </w:rPr>
              <w:t>_review suffix</w:t>
            </w:r>
          </w:p>
        </w:tc>
        <w:tc>
          <w:tcPr>
            <w:tcW w:type="dxa" w:w="3600"/>
            <w:shd w:val="clear" w:fill="F7F8FA"/>
          </w:tcPr>
          <w:p>
            <w:pPr>
              <w:spacing w:before="50" w:after="50"/>
            </w:pPr>
            <w:r/>
            <w:r>
              <w:rPr>
                <w:rFonts w:ascii="Consolas" w:hAnsi="Consolas"/>
                <w:sz w:val="17"/>
              </w:rPr>
              <w:t>Vani_review.docx</w:t>
            </w:r>
          </w:p>
        </w:tc>
      </w:tr>
      <w:tr>
        <w:tc>
          <w:tcPr>
            <w:tcW w:type="dxa" w:w="1224"/>
          </w:tcPr>
          <w:p>
            <w:pPr>
              <w:spacing w:before="50" w:after="50"/>
            </w:pPr>
            <w:r/>
            <w:r>
              <w:rPr>
                <w:sz w:val="18"/>
              </w:rPr>
              <w:t>Original</w:t>
            </w:r>
          </w:p>
        </w:tc>
        <w:tc>
          <w:tcPr>
            <w:tcW w:type="dxa" w:w="4824"/>
          </w:tcPr>
          <w:p>
            <w:pPr>
              <w:spacing w:before="50" w:after="50"/>
            </w:pPr>
            <w:r/>
            <w:r>
              <w:rPr>
                <w:sz w:val="18"/>
              </w:rPr>
              <w:t>A supported extension, and neither of the above</w:t>
            </w:r>
          </w:p>
        </w:tc>
        <w:tc>
          <w:tcPr>
            <w:tcW w:type="dxa" w:w="3600"/>
          </w:tcPr>
          <w:p>
            <w:pPr>
              <w:spacing w:before="50" w:after="50"/>
            </w:pPr>
            <w:r/>
            <w:r>
              <w:rPr>
                <w:rFonts w:ascii="Consolas" w:hAnsi="Consolas"/>
                <w:sz w:val="17"/>
              </w:rPr>
              <w:t>Vani.docx</w:t>
            </w:r>
          </w:p>
        </w:tc>
      </w:tr>
      <w:tr>
        <w:tc>
          <w:tcPr>
            <w:tcW w:type="dxa" w:w="1224"/>
            <w:shd w:val="clear" w:fill="F7F8FA"/>
          </w:tcPr>
          <w:p>
            <w:pPr>
              <w:spacing w:before="50" w:after="50"/>
            </w:pPr>
            <w:r/>
            <w:r>
              <w:rPr>
                <w:sz w:val="18"/>
              </w:rPr>
              <w:t>Ignored</w:t>
            </w:r>
          </w:p>
        </w:tc>
        <w:tc>
          <w:tcPr>
            <w:tcW w:type="dxa" w:w="4824"/>
            <w:shd w:val="clear" w:fill="F7F8FA"/>
          </w:tcPr>
          <w:p>
            <w:pPr>
              <w:spacing w:before="50" w:after="50"/>
            </w:pPr>
            <w:r/>
            <w:r>
              <w:rPr>
                <w:sz w:val="18"/>
              </w:rPr>
              <w:t>Temp files, hidden files, unsupported types, subfolders</w:t>
            </w:r>
          </w:p>
        </w:tc>
        <w:tc>
          <w:tcPr>
            <w:tcW w:type="dxa" w:w="3600"/>
            <w:shd w:val="clear" w:fill="F7F8FA"/>
          </w:tcPr>
          <w:p>
            <w:pPr>
              <w:spacing w:before="50" w:after="50"/>
            </w:pPr>
            <w:r/>
            <w:r>
              <w:rPr>
                <w:rFonts w:ascii="Consolas" w:hAnsi="Consolas"/>
                <w:sz w:val="17"/>
              </w:rPr>
              <w:t>~$Vani.docx, notes.txt</w:t>
            </w:r>
          </w:p>
        </w:tc>
      </w:tr>
    </w:tbl>
    <w:p>
      <w:pPr>
        <w:spacing w:after="80"/>
      </w:pPr>
    </w:p>
    <w:tbl>
      <w:tblPr>
        <w:tblW w:type="auto" w:w="0"/>
        <w:tblLayout w:type="fixed"/>
        <w:tblLook w:firstColumn="1" w:firstRow="1" w:lastColumn="0" w:lastRow="0" w:noHBand="0" w:noVBand="1" w:val="04A0"/>
      </w:tblPr>
      <w:tblGrid>
        <w:gridCol w:w="9648"/>
      </w:tblGrid>
      <w:tr>
        <w:tc>
          <w:tcPr>
            <w:tcW w:type="dxa" w:w="9648"/>
            <w:shd w:val="clear" w:fill="EEF4FB"/>
          </w:tcPr>
          <w:p>
            <w:pPr>
              <w:spacing w:before="80" w:after="80"/>
            </w:pPr>
            <w:r/>
            <w:r>
              <w:rPr>
                <w:b/>
                <w:sz w:val="19"/>
              </w:rPr>
              <w:t xml:space="preserve">Order matters:  </w:t>
            </w:r>
            <w:r>
              <w:rPr>
                <w:sz w:val="19"/>
              </w:rPr>
              <w:t>final is tested before review, because "Correct_Vani_review.docx" would otherwise match both. Subfolders are never counted as files, and Word's ~$ lock files are always ignored — an open document must not be mistaken for a manuscript.</w:t>
            </w:r>
          </w:p>
        </w:tc>
      </w:tr>
    </w:tbl>
    <w:p>
      <w:pPr>
        <w:spacing w:after="80"/>
      </w:pPr>
    </w:p>
    <w:p>
      <w:pPr>
        <w:pStyle w:val="Heading2"/>
      </w:pPr>
      <w:r>
        <w:t>4.3  Eligibility rules</w:t>
      </w:r>
    </w:p>
    <w:p>
      <w:r>
        <w:rPr>
          <w:b w:val="0"/>
          <w:i w:val="0"/>
        </w:rPr>
        <w:t>A folder is only processed when its contents are unambiguous. Anything else is skipped with a stated reason — the system never guesses which file is the manuscript.</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744"/>
            <w:shd w:val="clear" w:fill="1F3A5F"/>
          </w:tcPr>
          <w:p>
            <w:pPr>
              <w:spacing w:before="60" w:after="60"/>
            </w:pPr>
            <w:r/>
            <w:r>
              <w:rPr>
                <w:b/>
                <w:color w:val="FFFFFF"/>
                <w:sz w:val="18"/>
              </w:rPr>
              <w:t>Folder contains</w:t>
            </w:r>
          </w:p>
        </w:tc>
        <w:tc>
          <w:tcPr>
            <w:tcW w:type="dxa" w:w="2952"/>
            <w:shd w:val="clear" w:fill="1F3A5F"/>
          </w:tcPr>
          <w:p>
            <w:pPr>
              <w:spacing w:before="60" w:after="60"/>
            </w:pPr>
            <w:r/>
            <w:r>
              <w:rPr>
                <w:b/>
                <w:color w:val="FFFFFF"/>
                <w:sz w:val="18"/>
              </w:rPr>
              <w:t>Review phase</w:t>
            </w:r>
          </w:p>
        </w:tc>
        <w:tc>
          <w:tcPr>
            <w:tcW w:type="dxa" w:w="2952"/>
            <w:shd w:val="clear" w:fill="1F3A5F"/>
          </w:tcPr>
          <w:p>
            <w:pPr>
              <w:spacing w:before="60" w:after="60"/>
            </w:pPr>
            <w:r/>
            <w:r>
              <w:rPr>
                <w:b/>
                <w:color w:val="FFFFFF"/>
                <w:sz w:val="18"/>
              </w:rPr>
              <w:t>Revision phase</w:t>
            </w:r>
          </w:p>
        </w:tc>
      </w:tr>
      <w:tr>
        <w:tc>
          <w:tcPr>
            <w:tcW w:type="dxa" w:w="3744"/>
          </w:tcPr>
          <w:p>
            <w:pPr>
              <w:spacing w:before="50" w:after="50"/>
            </w:pPr>
            <w:r/>
            <w:r>
              <w:rPr>
                <w:sz w:val="18"/>
              </w:rPr>
              <w:t>Exactly 1 original</w:t>
            </w:r>
          </w:p>
        </w:tc>
        <w:tc>
          <w:tcPr>
            <w:tcW w:type="dxa" w:w="2952"/>
          </w:tcPr>
          <w:p>
            <w:pPr>
              <w:spacing w:before="50" w:after="50"/>
            </w:pPr>
            <w:r/>
            <w:r>
              <w:rPr>
                <w:sz w:val="18"/>
              </w:rPr>
              <w:t>PROCESS</w:t>
            </w:r>
          </w:p>
        </w:tc>
        <w:tc>
          <w:tcPr>
            <w:tcW w:type="dxa" w:w="2952"/>
          </w:tcPr>
          <w:p>
            <w:pPr>
              <w:spacing w:before="50" w:after="50"/>
            </w:pPr>
            <w:r/>
            <w:r>
              <w:rPr>
                <w:sz w:val="18"/>
              </w:rPr>
              <w:t>skip — no review yet</w:t>
            </w:r>
          </w:p>
        </w:tc>
      </w:tr>
      <w:tr>
        <w:tc>
          <w:tcPr>
            <w:tcW w:type="dxa" w:w="3744"/>
            <w:shd w:val="clear" w:fill="F7F8FA"/>
          </w:tcPr>
          <w:p>
            <w:pPr>
              <w:spacing w:before="50" w:after="50"/>
            </w:pPr>
            <w:r/>
            <w:r>
              <w:rPr>
                <w:sz w:val="18"/>
              </w:rPr>
              <w:t>1 original + 1 review</w:t>
            </w:r>
          </w:p>
        </w:tc>
        <w:tc>
          <w:tcPr>
            <w:tcW w:type="dxa" w:w="2952"/>
            <w:shd w:val="clear" w:fill="F7F8FA"/>
          </w:tcPr>
          <w:p>
            <w:pPr>
              <w:spacing w:before="50" w:after="50"/>
            </w:pPr>
            <w:r/>
            <w:r>
              <w:rPr>
                <w:sz w:val="18"/>
              </w:rPr>
              <w:t>skip — review exists</w:t>
            </w:r>
          </w:p>
        </w:tc>
        <w:tc>
          <w:tcPr>
            <w:tcW w:type="dxa" w:w="2952"/>
            <w:shd w:val="clear" w:fill="F7F8FA"/>
          </w:tcPr>
          <w:p>
            <w:pPr>
              <w:spacing w:before="50" w:after="50"/>
            </w:pPr>
            <w:r/>
            <w:r>
              <w:rPr>
                <w:sz w:val="18"/>
              </w:rPr>
              <w:t>PROCESS</w:t>
            </w:r>
          </w:p>
        </w:tc>
      </w:tr>
      <w:tr>
        <w:tc>
          <w:tcPr>
            <w:tcW w:type="dxa" w:w="3744"/>
          </w:tcPr>
          <w:p>
            <w:pPr>
              <w:spacing w:before="50" w:after="50"/>
            </w:pPr>
            <w:r/>
            <w:r>
              <w:rPr>
                <w:sz w:val="18"/>
              </w:rPr>
              <w:t>1 original + 1 review + 1 final</w:t>
            </w:r>
          </w:p>
        </w:tc>
        <w:tc>
          <w:tcPr>
            <w:tcW w:type="dxa" w:w="2952"/>
          </w:tcPr>
          <w:p>
            <w:pPr>
              <w:spacing w:before="50" w:after="50"/>
            </w:pPr>
            <w:r/>
            <w:r>
              <w:rPr>
                <w:sz w:val="18"/>
              </w:rPr>
              <w:t>skip — completed</w:t>
            </w:r>
          </w:p>
        </w:tc>
        <w:tc>
          <w:tcPr>
            <w:tcW w:type="dxa" w:w="2952"/>
          </w:tcPr>
          <w:p>
            <w:pPr>
              <w:spacing w:before="50" w:after="50"/>
            </w:pPr>
            <w:r/>
            <w:r>
              <w:rPr>
                <w:sz w:val="18"/>
              </w:rPr>
              <w:t>skip — completed</w:t>
            </w:r>
          </w:p>
        </w:tc>
      </w:tr>
      <w:tr>
        <w:tc>
          <w:tcPr>
            <w:tcW w:type="dxa" w:w="3744"/>
            <w:shd w:val="clear" w:fill="F7F8FA"/>
          </w:tcPr>
          <w:p>
            <w:pPr>
              <w:spacing w:before="50" w:after="50"/>
            </w:pPr>
            <w:r/>
            <w:r>
              <w:rPr>
                <w:sz w:val="18"/>
              </w:rPr>
              <w:t>0 originals</w:t>
            </w:r>
          </w:p>
        </w:tc>
        <w:tc>
          <w:tcPr>
            <w:tcW w:type="dxa" w:w="2952"/>
            <w:shd w:val="clear" w:fill="F7F8FA"/>
          </w:tcPr>
          <w:p>
            <w:pPr>
              <w:spacing w:before="50" w:after="50"/>
            </w:pPr>
            <w:r/>
            <w:r>
              <w:rPr>
                <w:sz w:val="18"/>
              </w:rPr>
              <w:t>skip — nothing to review</w:t>
            </w:r>
          </w:p>
        </w:tc>
        <w:tc>
          <w:tcPr>
            <w:tcW w:type="dxa" w:w="2952"/>
            <w:shd w:val="clear" w:fill="F7F8FA"/>
          </w:tcPr>
          <w:p>
            <w:pPr>
              <w:spacing w:before="50" w:after="50"/>
            </w:pPr>
            <w:r/>
            <w:r>
              <w:rPr>
                <w:sz w:val="18"/>
              </w:rPr>
              <w:t>skip</w:t>
            </w:r>
          </w:p>
        </w:tc>
      </w:tr>
      <w:tr>
        <w:tc>
          <w:tcPr>
            <w:tcW w:type="dxa" w:w="3744"/>
          </w:tcPr>
          <w:p>
            <w:pPr>
              <w:spacing w:before="50" w:after="50"/>
            </w:pPr>
            <w:r/>
            <w:r>
              <w:rPr>
                <w:sz w:val="18"/>
              </w:rPr>
              <w:t>2 or more originals</w:t>
            </w:r>
          </w:p>
        </w:tc>
        <w:tc>
          <w:tcPr>
            <w:tcW w:type="dxa" w:w="2952"/>
          </w:tcPr>
          <w:p>
            <w:pPr>
              <w:spacing w:before="50" w:after="50"/>
            </w:pPr>
            <w:r/>
            <w:r>
              <w:rPr>
                <w:sz w:val="18"/>
              </w:rPr>
              <w:t>skip — ambiguous</w:t>
            </w:r>
          </w:p>
        </w:tc>
        <w:tc>
          <w:tcPr>
            <w:tcW w:type="dxa" w:w="2952"/>
          </w:tcPr>
          <w:p>
            <w:pPr>
              <w:spacing w:before="50" w:after="50"/>
            </w:pPr>
            <w:r/>
            <w:r>
              <w:rPr>
                <w:sz w:val="18"/>
              </w:rPr>
              <w:t>skip — ambiguous</w:t>
            </w:r>
          </w:p>
        </w:tc>
      </w:tr>
      <w:tr>
        <w:tc>
          <w:tcPr>
            <w:tcW w:type="dxa" w:w="3744"/>
            <w:shd w:val="clear" w:fill="F7F8FA"/>
          </w:tcPr>
          <w:p>
            <w:pPr>
              <w:spacing w:before="50" w:after="50"/>
            </w:pPr>
            <w:r/>
            <w:r>
              <w:rPr>
                <w:sz w:val="18"/>
              </w:rPr>
              <w:t>1 original + 2 reviews</w:t>
            </w:r>
          </w:p>
        </w:tc>
        <w:tc>
          <w:tcPr>
            <w:tcW w:type="dxa" w:w="2952"/>
            <w:shd w:val="clear" w:fill="F7F8FA"/>
          </w:tcPr>
          <w:p>
            <w:pPr>
              <w:spacing w:before="50" w:after="50"/>
            </w:pPr>
            <w:r/>
            <w:r>
              <w:rPr>
                <w:sz w:val="18"/>
              </w:rPr>
              <w:t>skip — ambiguous</w:t>
            </w:r>
          </w:p>
        </w:tc>
        <w:tc>
          <w:tcPr>
            <w:tcW w:type="dxa" w:w="2952"/>
            <w:shd w:val="clear" w:fill="F7F8FA"/>
          </w:tcPr>
          <w:p>
            <w:pPr>
              <w:spacing w:before="50" w:after="50"/>
            </w:pPr>
            <w:r/>
            <w:r>
              <w:rPr>
                <w:sz w:val="18"/>
              </w:rPr>
              <w:t>skip — ambiguous</w:t>
            </w:r>
          </w:p>
        </w:tc>
      </w:tr>
    </w:tbl>
    <w:p>
      <w:pPr>
        <w:spacing w:after="80"/>
      </w:pPr>
    </w:p>
    <w:p>
      <w:pPr>
        <w:pStyle w:val="Heading2"/>
      </w:pPr>
      <w:r>
        <w:t>4.4  Review phase (Codex)</w:t>
      </w:r>
    </w:p>
    <w:p>
      <w:r>
        <w:rPr>
          <w:b w:val="0"/>
          <w:i w:val="0"/>
        </w:rPr>
        <w:t>For each eligible folder, the manuscript is converted to Markdown — preserving headings, tables, and lists — and written to a scratch folder outside the client tree. Codex is invoked non-interactively with access to that scratch folder only, and asked to produce a review to the standard of a high-quality international journal. The review covers the full manuscript: title and abstract through methodology, experiments, results, discussion, and references, with each issue given a location, an explanation of why it matters, a recommended correction, and a priority. The returned Markdown is rendered into a formatted Word document and saved beside the original.</w:t>
      </w:r>
    </w:p>
    <w:p>
      <w:pPr>
        <w:pStyle w:val="Heading2"/>
      </w:pPr>
      <w:r>
        <w:t>4.5  Revision phase (Claude)</w:t>
      </w:r>
    </w:p>
    <w:p>
      <w:r>
        <w:rPr>
          <w:b w:val="0"/>
          <w:i w:val="0"/>
        </w:rPr>
        <w:t>Once every review is finished, the second phase begins. Claude receives both the original manuscript and the review, and is asked to produce a revised manuscript that addresses the reviewer's points. Its instructions are explicit that reported results, datasets, and citations must be preserved exactly, and that a reviewer request which cannot be satisfied from the material at hand must be acknowledged as a limitation rather than answered with an invented experiment.</w:t>
      </w:r>
    </w:p>
    <w:p>
      <w:pPr>
        <w:pStyle w:val="Heading2"/>
      </w:pPr>
      <w:r>
        <w:t>4.6  Validation</w:t>
      </w:r>
    </w:p>
    <w:p>
      <w:r>
        <w:rPr>
          <w:b w:val="0"/>
          <w:i w:val="0"/>
        </w:rPr>
        <w:t>The revision is not trusted on the strength of the instructions alone. It is compared against the original programmatically:</w:t>
      </w:r>
    </w:p>
    <w:tbl>
      <w:tblPr>
        <w:tblStyle w:val="TableGrid"/>
        <w:tblW w:type="auto" w:w="0"/>
        <w:jc w:val="center"/>
        <w:tblLayout w:type="fixed"/>
        <w:tblLook w:firstColumn="1" w:firstRow="1" w:lastColumn="0" w:lastRow="0" w:noHBand="0" w:noVBand="1" w:val="04A0"/>
      </w:tblPr>
      <w:tblGrid>
        <w:gridCol w:w="4824"/>
        <w:gridCol w:w="4824"/>
      </w:tblGrid>
      <w:tr>
        <w:tc>
          <w:tcPr>
            <w:tcW w:type="dxa" w:w="2088"/>
            <w:shd w:val="clear" w:fill="1F3A5F"/>
          </w:tcPr>
          <w:p>
            <w:pPr>
              <w:spacing w:before="60" w:after="60"/>
            </w:pPr>
            <w:r/>
            <w:r>
              <w:rPr>
                <w:b/>
                <w:color w:val="FFFFFF"/>
                <w:sz w:val="18"/>
              </w:rPr>
              <w:t>Check</w:t>
            </w:r>
          </w:p>
        </w:tc>
        <w:tc>
          <w:tcPr>
            <w:tcW w:type="dxa" w:w="7560"/>
            <w:shd w:val="clear" w:fill="1F3A5F"/>
          </w:tcPr>
          <w:p>
            <w:pPr>
              <w:spacing w:before="60" w:after="60"/>
            </w:pPr>
            <w:r/>
            <w:r>
              <w:rPr>
                <w:b/>
                <w:color w:val="FFFFFF"/>
                <w:sz w:val="18"/>
              </w:rPr>
              <w:t>What it catches</w:t>
            </w:r>
          </w:p>
        </w:tc>
      </w:tr>
      <w:tr>
        <w:tc>
          <w:tcPr>
            <w:tcW w:type="dxa" w:w="2088"/>
          </w:tcPr>
          <w:p>
            <w:pPr>
              <w:spacing w:before="50" w:after="50"/>
            </w:pPr>
            <w:r/>
            <w:r>
              <w:rPr>
                <w:sz w:val="18"/>
              </w:rPr>
              <w:t>Invented metrics</w:t>
            </w:r>
          </w:p>
        </w:tc>
        <w:tc>
          <w:tcPr>
            <w:tcW w:type="dxa" w:w="7560"/>
          </w:tcPr>
          <w:p>
            <w:pPr>
              <w:spacing w:before="50" w:after="50"/>
            </w:pPr>
            <w:r/>
            <w:r>
              <w:rPr>
                <w:sz w:val="18"/>
              </w:rPr>
              <w:t>A performance figure in the revision that appears nowhere in the original, at either scale.</w:t>
            </w:r>
          </w:p>
        </w:tc>
      </w:tr>
      <w:tr>
        <w:tc>
          <w:tcPr>
            <w:tcW w:type="dxa" w:w="2088"/>
            <w:shd w:val="clear" w:fill="F7F8FA"/>
          </w:tcPr>
          <w:p>
            <w:pPr>
              <w:spacing w:before="50" w:after="50"/>
            </w:pPr>
            <w:r/>
            <w:r>
              <w:rPr>
                <w:sz w:val="18"/>
              </w:rPr>
              <w:t>Vanished metrics</w:t>
            </w:r>
          </w:p>
        </w:tc>
        <w:tc>
          <w:tcPr>
            <w:tcW w:type="dxa" w:w="7560"/>
            <w:shd w:val="clear" w:fill="F7F8FA"/>
          </w:tcPr>
          <w:p>
            <w:pPr>
              <w:spacing w:before="50" w:after="50"/>
            </w:pPr>
            <w:r/>
            <w:r>
              <w:rPr>
                <w:sz w:val="18"/>
              </w:rPr>
              <w:t>Every reported value for a metric disappearing from the revision.</w:t>
            </w:r>
          </w:p>
        </w:tc>
      </w:tr>
      <w:tr>
        <w:tc>
          <w:tcPr>
            <w:tcW w:type="dxa" w:w="2088"/>
          </w:tcPr>
          <w:p>
            <w:pPr>
              <w:spacing w:before="50" w:after="50"/>
            </w:pPr>
            <w:r/>
            <w:r>
              <w:rPr>
                <w:sz w:val="18"/>
              </w:rPr>
              <w:t>Lost entities</w:t>
            </w:r>
          </w:p>
        </w:tc>
        <w:tc>
          <w:tcPr>
            <w:tcW w:type="dxa" w:w="7560"/>
          </w:tcPr>
          <w:p>
            <w:pPr>
              <w:spacing w:before="50" w:after="50"/>
            </w:pPr>
            <w:r/>
            <w:r>
              <w:rPr>
                <w:sz w:val="18"/>
              </w:rPr>
              <w:t>Dataset or model names present in the original but missing afterwards.</w:t>
            </w:r>
          </w:p>
        </w:tc>
      </w:tr>
      <w:tr>
        <w:tc>
          <w:tcPr>
            <w:tcW w:type="dxa" w:w="2088"/>
            <w:shd w:val="clear" w:fill="F7F8FA"/>
          </w:tcPr>
          <w:p>
            <w:pPr>
              <w:spacing w:before="50" w:after="50"/>
            </w:pPr>
            <w:r/>
            <w:r>
              <w:rPr>
                <w:sz w:val="18"/>
              </w:rPr>
              <w:t>Placeholders</w:t>
            </w:r>
          </w:p>
        </w:tc>
        <w:tc>
          <w:tcPr>
            <w:tcW w:type="dxa" w:w="7560"/>
            <w:shd w:val="clear" w:fill="F7F8FA"/>
          </w:tcPr>
          <w:p>
            <w:pPr>
              <w:spacing w:before="50" w:after="50"/>
            </w:pPr>
            <w:r/>
            <w:r>
              <w:rPr>
                <w:sz w:val="18"/>
              </w:rPr>
              <w:t>[TODO], [INSERT RESULT], [ADD CITATION] and similar left in the text.</w:t>
            </w:r>
          </w:p>
        </w:tc>
      </w:tr>
      <w:tr>
        <w:tc>
          <w:tcPr>
            <w:tcW w:type="dxa" w:w="2088"/>
          </w:tcPr>
          <w:p>
            <w:pPr>
              <w:spacing w:before="50" w:after="50"/>
            </w:pPr>
            <w:r/>
            <w:r>
              <w:rPr>
                <w:sz w:val="18"/>
              </w:rPr>
              <w:t>Truncation</w:t>
            </w:r>
          </w:p>
        </w:tc>
        <w:tc>
          <w:tcPr>
            <w:tcW w:type="dxa" w:w="7560"/>
          </w:tcPr>
          <w:p>
            <w:pPr>
              <w:spacing w:before="50" w:after="50"/>
            </w:pPr>
            <w:r/>
            <w:r>
              <w:rPr>
                <w:sz w:val="18"/>
              </w:rPr>
              <w:t>A revision under half the length of the original, indicating a cut-off response.</w:t>
            </w:r>
          </w:p>
        </w:tc>
      </w:tr>
      <w:tr>
        <w:tc>
          <w:tcPr>
            <w:tcW w:type="dxa" w:w="2088"/>
            <w:shd w:val="clear" w:fill="F7F8FA"/>
          </w:tcPr>
          <w:p>
            <w:pPr>
              <w:spacing w:before="50" w:after="50"/>
            </w:pPr>
            <w:r/>
            <w:r>
              <w:rPr>
                <w:sz w:val="18"/>
              </w:rPr>
              <w:t>Missing sections</w:t>
            </w:r>
          </w:p>
        </w:tc>
        <w:tc>
          <w:tcPr>
            <w:tcW w:type="dxa" w:w="7560"/>
            <w:shd w:val="clear" w:fill="F7F8FA"/>
          </w:tcPr>
          <w:p>
            <w:pPr>
              <w:spacing w:before="50" w:after="50"/>
            </w:pPr>
            <w:r/>
            <w:r>
              <w:rPr>
                <w:sz w:val="18"/>
              </w:rPr>
              <w:t>Expected manuscript sections absent from the output.</w:t>
            </w:r>
          </w:p>
        </w:tc>
      </w:tr>
      <w:tr>
        <w:tc>
          <w:tcPr>
            <w:tcW w:type="dxa" w:w="2088"/>
          </w:tcPr>
          <w:p>
            <w:pPr>
              <w:spacing w:before="50" w:after="50"/>
            </w:pPr>
            <w:r/>
            <w:r>
              <w:rPr>
                <w:sz w:val="18"/>
              </w:rPr>
              <w:t>Document validity</w:t>
            </w:r>
          </w:p>
        </w:tc>
        <w:tc>
          <w:tcPr>
            <w:tcW w:type="dxa" w:w="7560"/>
          </w:tcPr>
          <w:p>
            <w:pPr>
              <w:spacing w:before="50" w:after="50"/>
            </w:pPr>
            <w:r/>
            <w:r>
              <w:rPr>
                <w:sz w:val="18"/>
              </w:rPr>
              <w:t>The output file is readable, non-empty, valid .docx.</w:t>
            </w:r>
          </w:p>
        </w:tc>
      </w:tr>
    </w:tbl>
    <w:p>
      <w:pPr>
        <w:spacing w:after="80"/>
      </w:pPr>
    </w:p>
    <w:p>
      <w:r>
        <w:rPr>
          <w:b w:val="0"/>
          <w:i w:val="0"/>
          <w:sz w:val="19"/>
        </w:rPr>
        <w:t>The metric check deliberately tolerates ordinary academic prose. Section cross-references such as "Sections 3.2–3.3", hyperparameters such as a learning rate of 0.001, derived gaps such as "a 5.1-percentage-point improvement", and rescaling an F1 of 0.912 to "91.2%" are all recognised as legitimate and pass without comment. An accuracy silently raised from 94.20% to 97.80%, or an AUC that never existed, is flagged.</w:t>
      </w:r>
    </w:p>
    <w:tbl>
      <w:tblPr>
        <w:tblW w:type="auto" w:w="0"/>
        <w:tblLayout w:type="fixed"/>
        <w:tblLook w:firstColumn="1" w:firstRow="1" w:lastColumn="0" w:lastRow="0" w:noHBand="0" w:noVBand="1" w:val="04A0"/>
      </w:tblPr>
      <w:tblGrid>
        <w:gridCol w:w="9648"/>
      </w:tblGrid>
      <w:tr>
        <w:tc>
          <w:tcPr>
            <w:tcW w:type="dxa" w:w="9648"/>
            <w:shd w:val="clear" w:fill="EEF4FB"/>
          </w:tcPr>
          <w:p>
            <w:pPr>
              <w:spacing w:before="80" w:after="80"/>
            </w:pPr>
            <w:r/>
            <w:r>
              <w:rPr>
                <w:b/>
                <w:sz w:val="19"/>
              </w:rPr>
              <w:t xml:space="preserve">Why the tolerance matters:  </w:t>
            </w:r>
            <w:r>
              <w:rPr>
                <w:sz w:val="19"/>
              </w:rPr>
              <w:t>an earlier version flagged all of the above. A validator that fires on every clean paper trains you to ignore it, which defeats its purpose. Each of those patterns is now a regression test.</w:t>
            </w:r>
          </w:p>
        </w:tc>
      </w:tr>
    </w:tbl>
    <w:p>
      <w:pPr>
        <w:spacing w:after="80"/>
      </w:pPr>
    </w:p>
    <w:p>
      <w:r>
        <w:rPr>
          <w:b w:val="0"/>
          <w:i w:val="0"/>
        </w:rPr>
        <w:t>A folder that fails validation still keeps its output file — nothing is deleted — but it is reported under REQUIRES HUMAN REVIEW with the specific reason, never counted as completed.</w:t>
      </w:r>
    </w:p>
    <w:p>
      <w:r>
        <w:br w:type="page"/>
      </w:r>
    </w:p>
    <w:p>
      <w:pPr>
        <w:pStyle w:val="Heading1"/>
      </w:pPr>
      <w:r>
        <w:t>5.  Safety and Scientific Integrity</w:t>
      </w:r>
    </w:p>
    <w:p>
      <w:r>
        <w:rPr>
          <w:b w:val="0"/>
          <w:i w:val="0"/>
        </w:rPr>
        <w:t>This system writes text that will carry someone's name on it. The guarantees below are enforced in code and covered by tests, not left to the models.</w:t>
      </w:r>
    </w:p>
    <w:tbl>
      <w:tblPr>
        <w:tblStyle w:val="TableGrid"/>
        <w:tblW w:type="auto" w:w="0"/>
        <w:jc w:val="center"/>
        <w:tblLayout w:type="fixed"/>
        <w:tblLook w:firstColumn="1" w:firstRow="1" w:lastColumn="0" w:lastRow="0" w:noHBand="0" w:noVBand="1" w:val="04A0"/>
      </w:tblPr>
      <w:tblGrid>
        <w:gridCol w:w="4824"/>
        <w:gridCol w:w="4824"/>
      </w:tblGrid>
      <w:tr>
        <w:tc>
          <w:tcPr>
            <w:tcW w:type="dxa" w:w="2880"/>
            <w:shd w:val="clear" w:fill="1F3A5F"/>
          </w:tcPr>
          <w:p>
            <w:pPr>
              <w:spacing w:before="60" w:after="60"/>
            </w:pPr>
            <w:r/>
            <w:r>
              <w:rPr>
                <w:b/>
                <w:color w:val="FFFFFF"/>
                <w:sz w:val="18"/>
              </w:rPr>
              <w:t>Guarantee</w:t>
            </w:r>
          </w:p>
        </w:tc>
        <w:tc>
          <w:tcPr>
            <w:tcW w:type="dxa" w:w="6768"/>
            <w:shd w:val="clear" w:fill="1F3A5F"/>
          </w:tcPr>
          <w:p>
            <w:pPr>
              <w:spacing w:before="60" w:after="60"/>
            </w:pPr>
            <w:r/>
            <w:r>
              <w:rPr>
                <w:b/>
                <w:color w:val="FFFFFF"/>
                <w:sz w:val="18"/>
              </w:rPr>
              <w:t>How it is enforced</w:t>
            </w:r>
          </w:p>
        </w:tc>
      </w:tr>
      <w:tr>
        <w:tc>
          <w:tcPr>
            <w:tcW w:type="dxa" w:w="2880"/>
          </w:tcPr>
          <w:p>
            <w:pPr>
              <w:spacing w:before="50" w:after="50"/>
            </w:pPr>
            <w:r/>
            <w:r>
              <w:rPr>
                <w:sz w:val="18"/>
              </w:rPr>
              <w:t>The original is never modified</w:t>
            </w:r>
          </w:p>
        </w:tc>
        <w:tc>
          <w:tcPr>
            <w:tcW w:type="dxa" w:w="6768"/>
          </w:tcPr>
          <w:p>
            <w:pPr>
              <w:spacing w:before="50" w:after="50"/>
            </w:pPr>
            <w:r/>
            <w:r>
              <w:rPr>
                <w:sz w:val="18"/>
              </w:rPr>
              <w:t>It is opened read-only; output always goes to a new filename. Hash-verified after live runs.</w:t>
            </w:r>
          </w:p>
        </w:tc>
      </w:tr>
      <w:tr>
        <w:tc>
          <w:tcPr>
            <w:tcW w:type="dxa" w:w="2880"/>
            <w:shd w:val="clear" w:fill="F7F8FA"/>
          </w:tcPr>
          <w:p>
            <w:pPr>
              <w:spacing w:before="50" w:after="50"/>
            </w:pPr>
            <w:r/>
            <w:r>
              <w:rPr>
                <w:sz w:val="18"/>
              </w:rPr>
              <w:t>No file is ever deleted</w:t>
            </w:r>
          </w:p>
        </w:tc>
        <w:tc>
          <w:tcPr>
            <w:tcW w:type="dxa" w:w="6768"/>
            <w:shd w:val="clear" w:fill="F7F8FA"/>
          </w:tcPr>
          <w:p>
            <w:pPr>
              <w:spacing w:before="50" w:after="50"/>
            </w:pPr>
            <w:r/>
            <w:r>
              <w:rPr>
                <w:sz w:val="18"/>
              </w:rPr>
              <w:t>The system has no delete path. An unexpected folder is skipped and reported, never cleaned up.</w:t>
            </w:r>
          </w:p>
        </w:tc>
      </w:tr>
      <w:tr>
        <w:tc>
          <w:tcPr>
            <w:tcW w:type="dxa" w:w="2880"/>
          </w:tcPr>
          <w:p>
            <w:pPr>
              <w:spacing w:before="50" w:after="50"/>
            </w:pPr>
            <w:r/>
            <w:r>
              <w:rPr>
                <w:sz w:val="18"/>
              </w:rPr>
              <w:t>No output is overwritten</w:t>
            </w:r>
          </w:p>
        </w:tc>
        <w:tc>
          <w:tcPr>
            <w:tcW w:type="dxa" w:w="6768"/>
          </w:tcPr>
          <w:p>
            <w:pPr>
              <w:spacing w:before="50" w:after="50"/>
            </w:pPr>
            <w:r/>
            <w:r>
              <w:rPr>
                <w:sz w:val="18"/>
              </w:rPr>
              <w:t>An existing review or final marks the phase complete, so it is not regenerated.</w:t>
            </w:r>
          </w:p>
        </w:tc>
      </w:tr>
      <w:tr>
        <w:tc>
          <w:tcPr>
            <w:tcW w:type="dxa" w:w="2880"/>
            <w:shd w:val="clear" w:fill="F7F8FA"/>
          </w:tcPr>
          <w:p>
            <w:pPr>
              <w:spacing w:before="50" w:after="50"/>
            </w:pPr>
            <w:r/>
            <w:r>
              <w:rPr>
                <w:sz w:val="18"/>
              </w:rPr>
              <w:t>No duplicate suffixes</w:t>
            </w:r>
          </w:p>
        </w:tc>
        <w:tc>
          <w:tcPr>
            <w:tcW w:type="dxa" w:w="6768"/>
            <w:shd w:val="clear" w:fill="F7F8FA"/>
          </w:tcPr>
          <w:p>
            <w:pPr>
              <w:spacing w:before="50" w:after="50"/>
            </w:pPr>
            <w:r/>
            <w:r>
              <w:rPr>
                <w:sz w:val="18"/>
              </w:rPr>
              <w:t>Naming is derived from the client folder, so _review_review cannot occur.</w:t>
            </w:r>
          </w:p>
        </w:tc>
      </w:tr>
      <w:tr>
        <w:tc>
          <w:tcPr>
            <w:tcW w:type="dxa" w:w="2880"/>
          </w:tcPr>
          <w:p>
            <w:pPr>
              <w:spacing w:before="50" w:after="50"/>
            </w:pPr>
            <w:r/>
            <w:r>
              <w:rPr>
                <w:sz w:val="18"/>
              </w:rPr>
              <w:t>Ambiguity is never guessed</w:t>
            </w:r>
          </w:p>
        </w:tc>
        <w:tc>
          <w:tcPr>
            <w:tcW w:type="dxa" w:w="6768"/>
          </w:tcPr>
          <w:p>
            <w:pPr>
              <w:spacing w:before="50" w:after="50"/>
            </w:pPr>
            <w:r/>
            <w:r>
              <w:rPr>
                <w:sz w:val="18"/>
              </w:rPr>
              <w:t>Two candidate manuscripts means skip, with the reason recorded.</w:t>
            </w:r>
          </w:p>
        </w:tc>
      </w:tr>
      <w:tr>
        <w:tc>
          <w:tcPr>
            <w:tcW w:type="dxa" w:w="2880"/>
            <w:shd w:val="clear" w:fill="F7F8FA"/>
          </w:tcPr>
          <w:p>
            <w:pPr>
              <w:spacing w:before="50" w:after="50"/>
            </w:pPr>
            <w:r/>
            <w:r>
              <w:rPr>
                <w:sz w:val="18"/>
              </w:rPr>
              <w:t>Fabrication is checked, not assumed</w:t>
            </w:r>
          </w:p>
        </w:tc>
        <w:tc>
          <w:tcPr>
            <w:tcW w:type="dxa" w:w="6768"/>
            <w:shd w:val="clear" w:fill="F7F8FA"/>
          </w:tcPr>
          <w:p>
            <w:pPr>
              <w:spacing w:before="50" w:after="50"/>
            </w:pPr>
            <w:r/>
            <w:r>
              <w:rPr>
                <w:sz w:val="18"/>
              </w:rPr>
              <w:t>Prompt rules plus the post-hoc numeric comparison in section 4.6.</w:t>
            </w:r>
          </w:p>
        </w:tc>
      </w:tr>
      <w:tr>
        <w:tc>
          <w:tcPr>
            <w:tcW w:type="dxa" w:w="2880"/>
          </w:tcPr>
          <w:p>
            <w:pPr>
              <w:spacing w:before="50" w:after="50"/>
            </w:pPr>
            <w:r/>
            <w:r>
              <w:rPr>
                <w:sz w:val="18"/>
              </w:rPr>
              <w:t>Uncertainty is never hidden</w:t>
            </w:r>
          </w:p>
        </w:tc>
        <w:tc>
          <w:tcPr>
            <w:tcW w:type="dxa" w:w="6768"/>
          </w:tcPr>
          <w:p>
            <w:pPr>
              <w:spacing w:before="50" w:after="50"/>
            </w:pPr>
            <w:r/>
            <w:r>
              <w:rPr>
                <w:sz w:val="18"/>
              </w:rPr>
              <w:t>Validation failure produces REQUIRES HUMAN REVIEW, which is distinct from COMPLETED.</w:t>
            </w:r>
          </w:p>
        </w:tc>
      </w:tr>
      <w:tr>
        <w:tc>
          <w:tcPr>
            <w:tcW w:type="dxa" w:w="2880"/>
            <w:shd w:val="clear" w:fill="F7F8FA"/>
          </w:tcPr>
          <w:p>
            <w:pPr>
              <w:spacing w:before="50" w:after="50"/>
            </w:pPr>
            <w:r/>
            <w:r>
              <w:rPr>
                <w:sz w:val="18"/>
              </w:rPr>
              <w:t>One failure cannot stop the batch</w:t>
            </w:r>
          </w:p>
        </w:tc>
        <w:tc>
          <w:tcPr>
            <w:tcW w:type="dxa" w:w="6768"/>
            <w:shd w:val="clear" w:fill="F7F8FA"/>
          </w:tcPr>
          <w:p>
            <w:pPr>
              <w:spacing w:before="50" w:after="50"/>
            </w:pPr>
            <w:r/>
            <w:r>
              <w:rPr>
                <w:sz w:val="18"/>
              </w:rPr>
              <w:t>Each folder is isolated; failures are logged and the run continues.</w:t>
            </w:r>
          </w:p>
        </w:tc>
      </w:tr>
      <w:tr>
        <w:tc>
          <w:tcPr>
            <w:tcW w:type="dxa" w:w="2880"/>
          </w:tcPr>
          <w:p>
            <w:pPr>
              <w:spacing w:before="50" w:after="50"/>
            </w:pPr>
            <w:r/>
            <w:r>
              <w:rPr>
                <w:sz w:val="18"/>
              </w:rPr>
              <w:t>Every attempt is auditable</w:t>
            </w:r>
          </w:p>
        </w:tc>
        <w:tc>
          <w:tcPr>
            <w:tcW w:type="dxa" w:w="6768"/>
          </w:tcPr>
          <w:p>
            <w:pPr>
              <w:spacing w:before="50" w:after="50"/>
            </w:pPr>
            <w:r/>
            <w:r>
              <w:rPr>
                <w:sz w:val="18"/>
              </w:rPr>
              <w:t>SQLite records client, phase, model, status, error, and timestamps.</w:t>
            </w:r>
          </w:p>
        </w:tc>
      </w:tr>
    </w:tbl>
    <w:p>
      <w:pPr>
        <w:spacing w:after="80"/>
      </w:pPr>
    </w:p>
    <w:p>
      <w:pPr>
        <w:pStyle w:val="Heading2"/>
      </w:pPr>
      <w:r>
        <w:t>Retry behaviour</w:t>
      </w:r>
    </w:p>
    <w:p>
      <w:r>
        <w:rPr>
          <w:b w:val="0"/>
          <w:i w:val="0"/>
        </w:rPr>
        <w:t>Transient failures — a timeout, a temporary tool error — are retried up to three times with exponential backoff. Deterministic failures are not retried, because repeating them wastes the daily usage allowance. After the final attempt the folder is marked failed and the run moves on.</w:t>
      </w:r>
    </w:p>
    <w:p>
      <w:r>
        <w:br w:type="page"/>
      </w:r>
    </w:p>
    <w:p>
      <w:pPr>
        <w:pStyle w:val="Heading1"/>
      </w:pPr>
      <w:r>
        <w:t>6.  User Manual — Setup</w:t>
      </w:r>
    </w:p>
    <w:p>
      <w:pPr>
        <w:pStyle w:val="Heading2"/>
      </w:pPr>
      <w:r>
        <w:t>6.1  Prerequisites</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1F3A5F"/>
          </w:tcPr>
          <w:p>
            <w:pPr>
              <w:spacing w:before="60" w:after="60"/>
            </w:pPr>
            <w:r/>
            <w:r>
              <w:rPr>
                <w:b/>
                <w:color w:val="FFFFFF"/>
                <w:sz w:val="18"/>
              </w:rPr>
              <w:t>Requirement</w:t>
            </w:r>
          </w:p>
        </w:tc>
        <w:tc>
          <w:tcPr>
            <w:tcW w:type="dxa" w:w="6480"/>
            <w:shd w:val="clear" w:fill="1F3A5F"/>
          </w:tcPr>
          <w:p>
            <w:pPr>
              <w:spacing w:before="60" w:after="60"/>
            </w:pPr>
            <w:r/>
            <w:r>
              <w:rPr>
                <w:b/>
                <w:color w:val="FFFFFF"/>
                <w:sz w:val="18"/>
              </w:rPr>
              <w:t>Notes</w:t>
            </w:r>
          </w:p>
        </w:tc>
      </w:tr>
      <w:tr>
        <w:tc>
          <w:tcPr>
            <w:tcW w:type="dxa" w:w="3168"/>
          </w:tcPr>
          <w:p>
            <w:pPr>
              <w:spacing w:before="50" w:after="50"/>
            </w:pPr>
            <w:r/>
            <w:r>
              <w:rPr>
                <w:sz w:val="18"/>
              </w:rPr>
              <w:t>Windows with Python 3.11+</w:t>
            </w:r>
          </w:p>
        </w:tc>
        <w:tc>
          <w:tcPr>
            <w:tcW w:type="dxa" w:w="6480"/>
          </w:tcPr>
          <w:p>
            <w:pPr>
              <w:spacing w:before="50" w:after="50"/>
            </w:pPr>
            <w:r/>
            <w:r>
              <w:rPr>
                <w:sz w:val="18"/>
              </w:rPr>
              <w:t>Invoked as py on the command line.</w:t>
            </w:r>
          </w:p>
        </w:tc>
      </w:tr>
      <w:tr>
        <w:tc>
          <w:tcPr>
            <w:tcW w:type="dxa" w:w="3168"/>
            <w:shd w:val="clear" w:fill="F7F8FA"/>
          </w:tcPr>
          <w:p>
            <w:pPr>
              <w:spacing w:before="50" w:after="50"/>
            </w:pPr>
            <w:r/>
            <w:r>
              <w:rPr>
                <w:sz w:val="18"/>
              </w:rPr>
              <w:t>python-docx</w:t>
            </w:r>
          </w:p>
        </w:tc>
        <w:tc>
          <w:tcPr>
            <w:tcW w:type="dxa" w:w="6480"/>
            <w:shd w:val="clear" w:fill="F7F8FA"/>
          </w:tcPr>
          <w:p>
            <w:pPr>
              <w:spacing w:before="50" w:after="50"/>
            </w:pPr>
            <w:r/>
            <w:r>
              <w:rPr>
                <w:sz w:val="18"/>
              </w:rPr>
              <w:t>Installed with: py -m pip install -r requirements.txt</w:t>
            </w:r>
          </w:p>
        </w:tc>
      </w:tr>
      <w:tr>
        <w:tc>
          <w:tcPr>
            <w:tcW w:type="dxa" w:w="3168"/>
          </w:tcPr>
          <w:p>
            <w:pPr>
              <w:spacing w:before="50" w:after="50"/>
            </w:pPr>
            <w:r/>
            <w:r>
              <w:rPr>
                <w:sz w:val="18"/>
              </w:rPr>
              <w:t>Codex desktop app, signed in</w:t>
            </w:r>
          </w:p>
        </w:tc>
        <w:tc>
          <w:tcPr>
            <w:tcW w:type="dxa" w:w="6480"/>
          </w:tcPr>
          <w:p>
            <w:pPr>
              <w:spacing w:before="50" w:after="50"/>
            </w:pPr>
            <w:r/>
            <w:r>
              <w:rPr>
                <w:sz w:val="18"/>
              </w:rPr>
              <w:t>Provides the codex binary, found automatically.</w:t>
            </w:r>
          </w:p>
        </w:tc>
      </w:tr>
      <w:tr>
        <w:tc>
          <w:tcPr>
            <w:tcW w:type="dxa" w:w="3168"/>
            <w:shd w:val="clear" w:fill="F7F8FA"/>
          </w:tcPr>
          <w:p>
            <w:pPr>
              <w:spacing w:before="50" w:after="50"/>
            </w:pPr>
            <w:r/>
            <w:r>
              <w:rPr>
                <w:sz w:val="18"/>
              </w:rPr>
              <w:t>Claude desktop app, signed in</w:t>
            </w:r>
          </w:p>
        </w:tc>
        <w:tc>
          <w:tcPr>
            <w:tcW w:type="dxa" w:w="6480"/>
            <w:shd w:val="clear" w:fill="F7F8FA"/>
          </w:tcPr>
          <w:p>
            <w:pPr>
              <w:spacing w:before="50" w:after="50"/>
            </w:pPr>
            <w:r/>
            <w:r>
              <w:rPr>
                <w:sz w:val="18"/>
              </w:rPr>
              <w:t>Provides the claude binary, found automatically.</w:t>
            </w:r>
          </w:p>
        </w:tc>
      </w:tr>
    </w:tbl>
    <w:p>
      <w:pPr>
        <w:spacing w:after="80"/>
      </w:pPr>
    </w:p>
    <w:p>
      <w:r>
        <w:rPr>
          <w:b w:val="0"/>
          <w:i/>
          <w:color w:val="5A5A5A"/>
          <w:sz w:val="19"/>
        </w:rPr>
        <w:t>No API key, no billing setup, and no network configuration are required beyond the two applications already being signed in.</w:t>
      </w:r>
    </w:p>
    <w:p>
      <w:pPr>
        <w:pStyle w:val="Heading2"/>
      </w:pPr>
      <w:r>
        <w:t>6.2  One-time configuration</w:t>
      </w:r>
    </w:p>
    <w:p>
      <w:r>
        <w:rPr>
          <w:b w:val="0"/>
          <w:i w:val="0"/>
        </w:rPr>
        <w:t>Copy the template, then set a single value:</w:t>
      </w:r>
    </w:p>
    <w:p>
      <w:pPr>
        <w:keepLines/>
        <w:spacing w:before="140" w:after="140" w:line="240" w:lineRule="auto"/>
        <w:ind w:left="230"/>
        <w:shd w:val="clear" w:fill="F2F3F5"/>
      </w:pPr>
      <w:r>
        <w:rPr>
          <w:rFonts w:ascii="Consolas" w:hAnsi="Consolas"/>
          <w:sz w:val="18"/>
        </w:rPr>
        <w:t>copy config.example.toml config.toml</w:t>
      </w:r>
    </w:p>
    <w:p>
      <w:r>
        <w:rPr>
          <w:b w:val="0"/>
          <w:i w:val="0"/>
        </w:rPr>
        <w:t>Open config.toml and set research_papers_root to the folder that CONTAINS your month folders:</w:t>
      </w:r>
    </w:p>
    <w:p>
      <w:pPr>
        <w:keepLines/>
        <w:spacing w:before="140" w:after="140" w:line="240" w:lineRule="auto"/>
        <w:ind w:left="230"/>
        <w:shd w:val="clear" w:fill="F2F3F5"/>
      </w:pPr>
      <w:r>
        <w:rPr>
          <w:rFonts w:ascii="Consolas" w:hAnsi="Consolas"/>
          <w:sz w:val="18"/>
        </w:rPr>
        <w:t>research_papers_root = "C:/Users/user/OneDrive/Desktop/Research Papers"</w:t>
      </w:r>
    </w:p>
    <w:p>
      <w:pPr>
        <w:pStyle w:val="ListBullet"/>
        <w:spacing w:after="60"/>
        <w:ind w:left="432"/>
      </w:pPr>
      <w:r>
        <w:rPr>
          <w:b/>
        </w:rPr>
        <w:t xml:space="preserve">Use forward slashes </w:t>
      </w:r>
      <w:r>
        <w:t>(or doubled backslashes). A plain C:\Users\... path will fail to parse.</w:t>
      </w:r>
    </w:p>
    <w:p>
      <w:pPr>
        <w:pStyle w:val="ListBullet"/>
        <w:spacing w:after="60"/>
        <w:ind w:left="432"/>
      </w:pPr>
      <w:r>
        <w:rPr>
          <w:b/>
        </w:rPr>
        <w:t xml:space="preserve">Point at the parent of the month folder. </w:t>
      </w:r>
      <w:r>
        <w:t>If the paper is at ...\Research Papers\August 2026\Manoj Paper\Vani\Vani.docx, the root is ...\Research Papers.</w:t>
      </w:r>
    </w:p>
    <w:p>
      <w:pPr>
        <w:pStyle w:val="ListBullet"/>
        <w:spacing w:after="60"/>
        <w:ind w:left="432"/>
      </w:pPr>
      <w:r>
        <w:rPr>
          <w:b/>
        </w:rPr>
        <w:t xml:space="preserve">Leave scratch_dir empty. </w:t>
      </w:r>
      <w:r>
        <w:t>It defaults to a location that is known to work; see the appendix for why this matters.</w:t>
      </w:r>
    </w:p>
    <w:p>
      <w:pPr>
        <w:pStyle w:val="Heading2"/>
      </w:pPr>
      <w:r>
        <w:t>6.3  Verify before running for real</w:t>
      </w:r>
    </w:p>
    <w:p>
      <w:r>
        <w:rPr>
          <w:b w:val="0"/>
          <w:i w:val="0"/>
        </w:rPr>
        <w:t>Always dry-run first. It reads your folders, prints the decision it would make for every client, and writes nothing at all:</w:t>
      </w:r>
    </w:p>
    <w:p>
      <w:pPr>
        <w:keepLines/>
        <w:spacing w:before="140" w:after="140" w:line="240" w:lineRule="auto"/>
        <w:ind w:left="230"/>
        <w:shd w:val="clear" w:fill="F2F3F5"/>
      </w:pPr>
      <w:r>
        <w:rPr>
          <w:rFonts w:ascii="Consolas" w:hAnsi="Consolas"/>
          <w:sz w:val="18"/>
        </w:rPr>
        <w:t>py run.py --dry-run</w:t>
      </w:r>
    </w:p>
    <w:p>
      <w:r>
        <w:rPr>
          <w:b w:val="0"/>
          <w:i w:val="0"/>
        </w:rPr>
        <w:t>Read that output carefully. A folder you expected to be processed but which reports "skip" will state its reason — most often two .docx files present, or a manuscript still open in Word.</w:t>
      </w:r>
    </w:p>
    <w:p>
      <w:r>
        <w:br w:type="page"/>
      </w:r>
    </w:p>
    <w:p>
      <w:pPr>
        <w:pStyle w:val="Heading1"/>
      </w:pPr>
      <w:r>
        <w:t>7.  User Manual — Command Reference</w:t>
      </w:r>
    </w:p>
    <w:p>
      <w:r>
        <w:rPr>
          <w:b w:val="0"/>
          <w:i w:val="0"/>
        </w:rPr>
        <w:t>All commands are run from the project folder. Every flag is optional; py run.py with no arguments is the normal scheduled behaviour.</w:t>
      </w:r>
    </w:p>
    <w:p>
      <w:pPr>
        <w:pStyle w:val="Heading2"/>
      </w:pPr>
      <w:r>
        <w:t>7.1  Commands</w:t>
      </w:r>
    </w:p>
    <w:tbl>
      <w:tblPr>
        <w:tblStyle w:val="TableGrid"/>
        <w:tblW w:type="auto" w:w="0"/>
        <w:jc w:val="center"/>
        <w:tblLayout w:type="fixed"/>
        <w:tblLook w:firstColumn="1" w:firstRow="1" w:lastColumn="0" w:lastRow="0" w:noHBand="0" w:noVBand="1" w:val="04A0"/>
      </w:tblPr>
      <w:tblGrid>
        <w:gridCol w:w="4824"/>
        <w:gridCol w:w="4824"/>
      </w:tblGrid>
      <w:tr>
        <w:tc>
          <w:tcPr>
            <w:tcW w:type="dxa" w:w="3600"/>
            <w:shd w:val="clear" w:fill="1F3A5F"/>
          </w:tcPr>
          <w:p>
            <w:pPr>
              <w:spacing w:before="60" w:after="60"/>
            </w:pPr>
            <w:r/>
            <w:r>
              <w:rPr>
                <w:b/>
                <w:color w:val="FFFFFF"/>
                <w:sz w:val="18"/>
              </w:rPr>
              <w:t>Command</w:t>
            </w:r>
          </w:p>
        </w:tc>
        <w:tc>
          <w:tcPr>
            <w:tcW w:type="dxa" w:w="6048"/>
            <w:shd w:val="clear" w:fill="1F3A5F"/>
          </w:tcPr>
          <w:p>
            <w:pPr>
              <w:spacing w:before="60" w:after="60"/>
            </w:pPr>
            <w:r/>
            <w:r>
              <w:rPr>
                <w:b/>
                <w:color w:val="FFFFFF"/>
                <w:sz w:val="18"/>
              </w:rPr>
              <w:t>What it does</w:t>
            </w:r>
          </w:p>
        </w:tc>
      </w:tr>
      <w:tr>
        <w:tc>
          <w:tcPr>
            <w:tcW w:type="dxa" w:w="3600"/>
          </w:tcPr>
          <w:p>
            <w:pPr>
              <w:spacing w:before="50" w:after="50"/>
            </w:pPr>
            <w:r/>
            <w:r>
              <w:rPr>
                <w:rFonts w:ascii="Consolas" w:hAnsi="Consolas"/>
                <w:sz w:val="17"/>
              </w:rPr>
              <w:t>py run.py</w:t>
            </w:r>
          </w:p>
        </w:tc>
        <w:tc>
          <w:tcPr>
            <w:tcW w:type="dxa" w:w="6048"/>
          </w:tcPr>
          <w:p>
            <w:pPr>
              <w:spacing w:before="50" w:after="50"/>
            </w:pPr>
            <w:r/>
            <w:r>
              <w:rPr>
                <w:sz w:val="18"/>
              </w:rPr>
              <w:t>Normal run. Current month, both phases, real models.</w:t>
            </w:r>
          </w:p>
        </w:tc>
      </w:tr>
      <w:tr>
        <w:tc>
          <w:tcPr>
            <w:tcW w:type="dxa" w:w="3600"/>
            <w:shd w:val="clear" w:fill="F7F8FA"/>
          </w:tcPr>
          <w:p>
            <w:pPr>
              <w:spacing w:before="50" w:after="50"/>
            </w:pPr>
            <w:r/>
            <w:r>
              <w:rPr>
                <w:rFonts w:ascii="Consolas" w:hAnsi="Consolas"/>
                <w:sz w:val="17"/>
              </w:rPr>
              <w:t>py run.py --dry-run</w:t>
            </w:r>
          </w:p>
        </w:tc>
        <w:tc>
          <w:tcPr>
            <w:tcW w:type="dxa" w:w="6048"/>
            <w:shd w:val="clear" w:fill="F7F8FA"/>
          </w:tcPr>
          <w:p>
            <w:pPr>
              <w:spacing w:before="50" w:after="50"/>
            </w:pPr>
            <w:r/>
            <w:r>
              <w:rPr>
                <w:sz w:val="18"/>
              </w:rPr>
              <w:t>Report the decision for every folder. Creates and modifies nothing.</w:t>
            </w:r>
          </w:p>
        </w:tc>
      </w:tr>
      <w:tr>
        <w:tc>
          <w:tcPr>
            <w:tcW w:type="dxa" w:w="3600"/>
          </w:tcPr>
          <w:p>
            <w:pPr>
              <w:spacing w:before="50" w:after="50"/>
            </w:pPr>
            <w:r/>
            <w:r>
              <w:rPr>
                <w:rFonts w:ascii="Consolas" w:hAnsi="Consolas"/>
                <w:sz w:val="17"/>
              </w:rPr>
              <w:t>py run.py --test-mode</w:t>
            </w:r>
          </w:p>
        </w:tc>
        <w:tc>
          <w:tcPr>
            <w:tcW w:type="dxa" w:w="6048"/>
          </w:tcPr>
          <w:p>
            <w:pPr>
              <w:spacing w:before="50" w:after="50"/>
            </w:pPr>
            <w:r/>
            <w:r>
              <w:rPr>
                <w:sz w:val="18"/>
              </w:rPr>
              <w:t>Rehearsal on real folders using a mock model. Uses no model quota.</w:t>
            </w:r>
          </w:p>
        </w:tc>
      </w:tr>
      <w:tr>
        <w:tc>
          <w:tcPr>
            <w:tcW w:type="dxa" w:w="3600"/>
            <w:shd w:val="clear" w:fill="F7F8FA"/>
          </w:tcPr>
          <w:p>
            <w:pPr>
              <w:spacing w:before="50" w:after="50"/>
            </w:pPr>
            <w:r/>
            <w:r>
              <w:rPr>
                <w:rFonts w:ascii="Consolas" w:hAnsi="Consolas"/>
                <w:sz w:val="17"/>
              </w:rPr>
              <w:t>py run.py --phase review</w:t>
            </w:r>
          </w:p>
        </w:tc>
        <w:tc>
          <w:tcPr>
            <w:tcW w:type="dxa" w:w="6048"/>
            <w:shd w:val="clear" w:fill="F7F8FA"/>
          </w:tcPr>
          <w:p>
            <w:pPr>
              <w:spacing w:before="50" w:after="50"/>
            </w:pPr>
            <w:r/>
            <w:r>
              <w:rPr>
                <w:sz w:val="18"/>
              </w:rPr>
              <w:t>Review phase only. Produces reviews, no revisions.</w:t>
            </w:r>
          </w:p>
        </w:tc>
      </w:tr>
      <w:tr>
        <w:tc>
          <w:tcPr>
            <w:tcW w:type="dxa" w:w="3600"/>
          </w:tcPr>
          <w:p>
            <w:pPr>
              <w:spacing w:before="50" w:after="50"/>
            </w:pPr>
            <w:r/>
            <w:r>
              <w:rPr>
                <w:rFonts w:ascii="Consolas" w:hAnsi="Consolas"/>
                <w:sz w:val="17"/>
              </w:rPr>
              <w:t>py run.py --phase revise</w:t>
            </w:r>
          </w:p>
        </w:tc>
        <w:tc>
          <w:tcPr>
            <w:tcW w:type="dxa" w:w="6048"/>
          </w:tcPr>
          <w:p>
            <w:pPr>
              <w:spacing w:before="50" w:after="50"/>
            </w:pPr>
            <w:r/>
            <w:r>
              <w:rPr>
                <w:sz w:val="18"/>
              </w:rPr>
              <w:t>Revision phase only. Requires reviews to already exist.</w:t>
            </w:r>
          </w:p>
        </w:tc>
      </w:tr>
      <w:tr>
        <w:tc>
          <w:tcPr>
            <w:tcW w:type="dxa" w:w="3600"/>
            <w:shd w:val="clear" w:fill="F7F8FA"/>
          </w:tcPr>
          <w:p>
            <w:pPr>
              <w:spacing w:before="50" w:after="50"/>
            </w:pPr>
            <w:r/>
            <w:r>
              <w:rPr>
                <w:rFonts w:ascii="Consolas" w:hAnsi="Consolas"/>
                <w:sz w:val="17"/>
              </w:rPr>
              <w:t>py run.py --phase both</w:t>
            </w:r>
          </w:p>
        </w:tc>
        <w:tc>
          <w:tcPr>
            <w:tcW w:type="dxa" w:w="6048"/>
            <w:shd w:val="clear" w:fill="F7F8FA"/>
          </w:tcPr>
          <w:p>
            <w:pPr>
              <w:spacing w:before="50" w:after="50"/>
            </w:pPr>
            <w:r/>
            <w:r>
              <w:rPr>
                <w:sz w:val="18"/>
              </w:rPr>
              <w:t>Both phases in order. This is the default.</w:t>
            </w:r>
          </w:p>
        </w:tc>
      </w:tr>
      <w:tr>
        <w:tc>
          <w:tcPr>
            <w:tcW w:type="dxa" w:w="3600"/>
          </w:tcPr>
          <w:p>
            <w:pPr>
              <w:spacing w:before="50" w:after="50"/>
            </w:pPr>
            <w:r/>
            <w:r>
              <w:rPr>
                <w:rFonts w:ascii="Consolas" w:hAnsi="Consolas"/>
                <w:sz w:val="17"/>
              </w:rPr>
              <w:t>py run.py --month "July 2026"</w:t>
            </w:r>
          </w:p>
        </w:tc>
        <w:tc>
          <w:tcPr>
            <w:tcW w:type="dxa" w:w="6048"/>
          </w:tcPr>
          <w:p>
            <w:pPr>
              <w:spacing w:before="50" w:after="50"/>
            </w:pPr>
            <w:r/>
            <w:r>
              <w:rPr>
                <w:sz w:val="18"/>
              </w:rPr>
              <w:t>Target a specific month instead of today's.</w:t>
            </w:r>
          </w:p>
        </w:tc>
      </w:tr>
      <w:tr>
        <w:tc>
          <w:tcPr>
            <w:tcW w:type="dxa" w:w="3600"/>
            <w:shd w:val="clear" w:fill="F7F8FA"/>
          </w:tcPr>
          <w:p>
            <w:pPr>
              <w:spacing w:before="50" w:after="50"/>
            </w:pPr>
            <w:r/>
            <w:r>
              <w:rPr>
                <w:rFonts w:ascii="Consolas" w:hAnsi="Consolas"/>
                <w:sz w:val="17"/>
              </w:rPr>
              <w:t>py run.py --provider mock</w:t>
            </w:r>
          </w:p>
        </w:tc>
        <w:tc>
          <w:tcPr>
            <w:tcW w:type="dxa" w:w="6048"/>
            <w:shd w:val="clear" w:fill="F7F8FA"/>
          </w:tcPr>
          <w:p>
            <w:pPr>
              <w:spacing w:before="50" w:after="50"/>
            </w:pPr>
            <w:r/>
            <w:r>
              <w:rPr>
                <w:sz w:val="18"/>
              </w:rPr>
              <w:t>Force the mock model regardless of other settings.</w:t>
            </w:r>
          </w:p>
        </w:tc>
      </w:tr>
      <w:tr>
        <w:tc>
          <w:tcPr>
            <w:tcW w:type="dxa" w:w="3600"/>
          </w:tcPr>
          <w:p>
            <w:pPr>
              <w:spacing w:before="50" w:after="50"/>
            </w:pPr>
            <w:r/>
            <w:r>
              <w:rPr>
                <w:rFonts w:ascii="Consolas" w:hAnsi="Consolas"/>
                <w:sz w:val="17"/>
              </w:rPr>
              <w:t>py run.py --provider real</w:t>
            </w:r>
          </w:p>
        </w:tc>
        <w:tc>
          <w:tcPr>
            <w:tcW w:type="dxa" w:w="6048"/>
          </w:tcPr>
          <w:p>
            <w:pPr>
              <w:spacing w:before="50" w:after="50"/>
            </w:pPr>
            <w:r/>
            <w:r>
              <w:rPr>
                <w:sz w:val="18"/>
              </w:rPr>
              <w:t>Force the real models, even in test mode.</w:t>
            </w:r>
          </w:p>
        </w:tc>
      </w:tr>
      <w:tr>
        <w:tc>
          <w:tcPr>
            <w:tcW w:type="dxa" w:w="3600"/>
            <w:shd w:val="clear" w:fill="F7F8FA"/>
          </w:tcPr>
          <w:p>
            <w:pPr>
              <w:spacing w:before="50" w:after="50"/>
            </w:pPr>
            <w:r/>
            <w:r>
              <w:rPr>
                <w:rFonts w:ascii="Consolas" w:hAnsi="Consolas"/>
                <w:sz w:val="17"/>
              </w:rPr>
              <w:t>py run.py --config path.toml</w:t>
            </w:r>
          </w:p>
        </w:tc>
        <w:tc>
          <w:tcPr>
            <w:tcW w:type="dxa" w:w="6048"/>
            <w:shd w:val="clear" w:fill="F7F8FA"/>
          </w:tcPr>
          <w:p>
            <w:pPr>
              <w:spacing w:before="50" w:after="50"/>
            </w:pPr>
            <w:r/>
            <w:r>
              <w:rPr>
                <w:sz w:val="18"/>
              </w:rPr>
              <w:t>Use an alternative configuration file.</w:t>
            </w:r>
          </w:p>
        </w:tc>
      </w:tr>
      <w:tr>
        <w:tc>
          <w:tcPr>
            <w:tcW w:type="dxa" w:w="3600"/>
          </w:tcPr>
          <w:p>
            <w:pPr>
              <w:spacing w:before="50" w:after="50"/>
            </w:pPr>
            <w:r/>
            <w:r>
              <w:rPr>
                <w:rFonts w:ascii="Consolas" w:hAnsi="Consolas"/>
                <w:sz w:val="17"/>
              </w:rPr>
              <w:t>py run.py --verbose</w:t>
            </w:r>
          </w:p>
        </w:tc>
        <w:tc>
          <w:tcPr>
            <w:tcW w:type="dxa" w:w="6048"/>
          </w:tcPr>
          <w:p>
            <w:pPr>
              <w:spacing w:before="50" w:after="50"/>
            </w:pPr>
            <w:r/>
            <w:r>
              <w:rPr>
                <w:sz w:val="18"/>
              </w:rPr>
              <w:t>Include the exact command lines sent to each tool.</w:t>
            </w:r>
          </w:p>
        </w:tc>
      </w:tr>
      <w:tr>
        <w:tc>
          <w:tcPr>
            <w:tcW w:type="dxa" w:w="3600"/>
            <w:shd w:val="clear" w:fill="F7F8FA"/>
          </w:tcPr>
          <w:p>
            <w:pPr>
              <w:spacing w:before="50" w:after="50"/>
            </w:pPr>
            <w:r/>
            <w:r>
              <w:rPr>
                <w:rFonts w:ascii="Consolas" w:hAnsi="Consolas"/>
                <w:sz w:val="17"/>
              </w:rPr>
              <w:t>py run.py --help</w:t>
            </w:r>
          </w:p>
        </w:tc>
        <w:tc>
          <w:tcPr>
            <w:tcW w:type="dxa" w:w="6048"/>
            <w:shd w:val="clear" w:fill="F7F8FA"/>
          </w:tcPr>
          <w:p>
            <w:pPr>
              <w:spacing w:before="50" w:after="50"/>
            </w:pPr>
            <w:r/>
            <w:r>
              <w:rPr>
                <w:sz w:val="18"/>
              </w:rPr>
              <w:t>Print all flags and exit.</w:t>
            </w:r>
          </w:p>
        </w:tc>
      </w:tr>
      <w:tr>
        <w:tc>
          <w:tcPr>
            <w:tcW w:type="dxa" w:w="3600"/>
          </w:tcPr>
          <w:p>
            <w:pPr>
              <w:spacing w:before="50" w:after="50"/>
            </w:pPr>
            <w:r/>
            <w:r>
              <w:rPr>
                <w:rFonts w:ascii="Consolas" w:hAnsi="Consolas"/>
                <w:sz w:val="17"/>
              </w:rPr>
              <w:t>py -m pytest tests/ -q</w:t>
            </w:r>
          </w:p>
        </w:tc>
        <w:tc>
          <w:tcPr>
            <w:tcW w:type="dxa" w:w="6048"/>
          </w:tcPr>
          <w:p>
            <w:pPr>
              <w:spacing w:before="50" w:after="50"/>
            </w:pPr>
            <w:r/>
            <w:r>
              <w:rPr>
                <w:sz w:val="18"/>
              </w:rPr>
              <w:t>Run the full test suite. No login or network needed.</w:t>
            </w:r>
          </w:p>
        </w:tc>
      </w:tr>
    </w:tbl>
    <w:p>
      <w:pPr>
        <w:spacing w:after="80"/>
      </w:pPr>
    </w:p>
    <w:p>
      <w:pPr>
        <w:pStyle w:val="Heading2"/>
      </w:pPr>
      <w:r>
        <w:t>7.2  Flags in full</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160"/>
            <w:shd w:val="clear" w:fill="1F3A5F"/>
          </w:tcPr>
          <w:p>
            <w:pPr>
              <w:spacing w:before="60" w:after="60"/>
            </w:pPr>
            <w:r/>
            <w:r>
              <w:rPr>
                <w:b/>
                <w:color w:val="FFFFFF"/>
                <w:sz w:val="18"/>
              </w:rPr>
              <w:t>Flag</w:t>
            </w:r>
          </w:p>
        </w:tc>
        <w:tc>
          <w:tcPr>
            <w:tcW w:type="dxa" w:w="4752"/>
            <w:shd w:val="clear" w:fill="1F3A5F"/>
          </w:tcPr>
          <w:p>
            <w:pPr>
              <w:spacing w:before="60" w:after="60"/>
            </w:pPr>
            <w:r/>
            <w:r>
              <w:rPr>
                <w:b/>
                <w:color w:val="FFFFFF"/>
                <w:sz w:val="18"/>
              </w:rPr>
              <w:t>Values</w:t>
            </w:r>
          </w:p>
        </w:tc>
        <w:tc>
          <w:tcPr>
            <w:tcW w:type="dxa" w:w="2736"/>
            <w:shd w:val="clear" w:fill="1F3A5F"/>
          </w:tcPr>
          <w:p>
            <w:pPr>
              <w:spacing w:before="60" w:after="60"/>
            </w:pPr>
            <w:r/>
            <w:r>
              <w:rPr>
                <w:b/>
                <w:color w:val="FFFFFF"/>
                <w:sz w:val="18"/>
              </w:rPr>
              <w:t>Default</w:t>
            </w:r>
          </w:p>
        </w:tc>
      </w:tr>
      <w:tr>
        <w:tc>
          <w:tcPr>
            <w:tcW w:type="dxa" w:w="2160"/>
          </w:tcPr>
          <w:p>
            <w:pPr>
              <w:spacing w:before="50" w:after="50"/>
            </w:pPr>
            <w:r/>
            <w:r>
              <w:rPr>
                <w:rFonts w:ascii="Consolas" w:hAnsi="Consolas"/>
                <w:sz w:val="17"/>
              </w:rPr>
              <w:t>--dry-run</w:t>
            </w:r>
          </w:p>
        </w:tc>
        <w:tc>
          <w:tcPr>
            <w:tcW w:type="dxa" w:w="4752"/>
          </w:tcPr>
          <w:p>
            <w:pPr>
              <w:spacing w:before="50" w:after="50"/>
            </w:pPr>
            <w:r/>
            <w:r>
              <w:rPr>
                <w:rFonts w:ascii="Consolas" w:hAnsi="Consolas"/>
                <w:sz w:val="17"/>
              </w:rPr>
              <w:t>(no value)</w:t>
            </w:r>
          </w:p>
        </w:tc>
        <w:tc>
          <w:tcPr>
            <w:tcW w:type="dxa" w:w="2736"/>
          </w:tcPr>
          <w:p>
            <w:pPr>
              <w:spacing w:before="50" w:after="50"/>
            </w:pPr>
            <w:r/>
            <w:r>
              <w:rPr>
                <w:rFonts w:ascii="Consolas" w:hAnsi="Consolas"/>
                <w:sz w:val="17"/>
              </w:rPr>
              <w:t>off</w:t>
            </w:r>
          </w:p>
        </w:tc>
      </w:tr>
      <w:tr>
        <w:tc>
          <w:tcPr>
            <w:tcW w:type="dxa" w:w="2160"/>
            <w:shd w:val="clear" w:fill="F7F8FA"/>
          </w:tcPr>
          <w:p>
            <w:pPr>
              <w:spacing w:before="50" w:after="50"/>
            </w:pPr>
            <w:r/>
            <w:r>
              <w:rPr>
                <w:rFonts w:ascii="Consolas" w:hAnsi="Consolas"/>
                <w:sz w:val="17"/>
              </w:rPr>
              <w:t>--test-mode</w:t>
            </w:r>
          </w:p>
        </w:tc>
        <w:tc>
          <w:tcPr>
            <w:tcW w:type="dxa" w:w="4752"/>
            <w:shd w:val="clear" w:fill="F7F8FA"/>
          </w:tcPr>
          <w:p>
            <w:pPr>
              <w:spacing w:before="50" w:after="50"/>
            </w:pPr>
            <w:r/>
            <w:r>
              <w:rPr>
                <w:rFonts w:ascii="Consolas" w:hAnsi="Consolas"/>
                <w:sz w:val="17"/>
              </w:rPr>
              <w:t>(no value)</w:t>
            </w:r>
          </w:p>
        </w:tc>
        <w:tc>
          <w:tcPr>
            <w:tcW w:type="dxa" w:w="2736"/>
            <w:shd w:val="clear" w:fill="F7F8FA"/>
          </w:tcPr>
          <w:p>
            <w:pPr>
              <w:spacing w:before="50" w:after="50"/>
            </w:pPr>
            <w:r/>
            <w:r>
              <w:rPr>
                <w:rFonts w:ascii="Consolas" w:hAnsi="Consolas"/>
                <w:sz w:val="17"/>
              </w:rPr>
              <w:t>off</w:t>
            </w:r>
          </w:p>
        </w:tc>
      </w:tr>
      <w:tr>
        <w:tc>
          <w:tcPr>
            <w:tcW w:type="dxa" w:w="2160"/>
          </w:tcPr>
          <w:p>
            <w:pPr>
              <w:spacing w:before="50" w:after="50"/>
            </w:pPr>
            <w:r/>
            <w:r>
              <w:rPr>
                <w:rFonts w:ascii="Consolas" w:hAnsi="Consolas"/>
                <w:sz w:val="17"/>
              </w:rPr>
              <w:t>--phase</w:t>
            </w:r>
          </w:p>
        </w:tc>
        <w:tc>
          <w:tcPr>
            <w:tcW w:type="dxa" w:w="4752"/>
          </w:tcPr>
          <w:p>
            <w:pPr>
              <w:spacing w:before="50" w:after="50"/>
            </w:pPr>
            <w:r/>
            <w:r>
              <w:rPr>
                <w:rFonts w:ascii="Consolas" w:hAnsi="Consolas"/>
                <w:sz w:val="17"/>
              </w:rPr>
              <w:t>review | revise | both</w:t>
            </w:r>
          </w:p>
        </w:tc>
        <w:tc>
          <w:tcPr>
            <w:tcW w:type="dxa" w:w="2736"/>
          </w:tcPr>
          <w:p>
            <w:pPr>
              <w:spacing w:before="50" w:after="50"/>
            </w:pPr>
            <w:r/>
            <w:r>
              <w:rPr>
                <w:rFonts w:ascii="Consolas" w:hAnsi="Consolas"/>
                <w:sz w:val="17"/>
              </w:rPr>
              <w:t>both</w:t>
            </w:r>
          </w:p>
        </w:tc>
      </w:tr>
      <w:tr>
        <w:tc>
          <w:tcPr>
            <w:tcW w:type="dxa" w:w="2160"/>
            <w:shd w:val="clear" w:fill="F7F8FA"/>
          </w:tcPr>
          <w:p>
            <w:pPr>
              <w:spacing w:before="50" w:after="50"/>
            </w:pPr>
            <w:r/>
            <w:r>
              <w:rPr>
                <w:rFonts w:ascii="Consolas" w:hAnsi="Consolas"/>
                <w:sz w:val="17"/>
              </w:rPr>
              <w:t>--provider</w:t>
            </w:r>
          </w:p>
        </w:tc>
        <w:tc>
          <w:tcPr>
            <w:tcW w:type="dxa" w:w="4752"/>
            <w:shd w:val="clear" w:fill="F7F8FA"/>
          </w:tcPr>
          <w:p>
            <w:pPr>
              <w:spacing w:before="50" w:after="50"/>
            </w:pPr>
            <w:r/>
            <w:r>
              <w:rPr>
                <w:rFonts w:ascii="Consolas" w:hAnsi="Consolas"/>
                <w:sz w:val="17"/>
              </w:rPr>
              <w:t>auto | mock | real</w:t>
            </w:r>
          </w:p>
        </w:tc>
        <w:tc>
          <w:tcPr>
            <w:tcW w:type="dxa" w:w="2736"/>
            <w:shd w:val="clear" w:fill="F7F8FA"/>
          </w:tcPr>
          <w:p>
            <w:pPr>
              <w:spacing w:before="50" w:after="50"/>
            </w:pPr>
            <w:r/>
            <w:r>
              <w:rPr>
                <w:rFonts w:ascii="Consolas" w:hAnsi="Consolas"/>
                <w:sz w:val="17"/>
              </w:rPr>
              <w:t>auto</w:t>
            </w:r>
          </w:p>
        </w:tc>
      </w:tr>
      <w:tr>
        <w:tc>
          <w:tcPr>
            <w:tcW w:type="dxa" w:w="2160"/>
          </w:tcPr>
          <w:p>
            <w:pPr>
              <w:spacing w:before="50" w:after="50"/>
            </w:pPr>
            <w:r/>
            <w:r>
              <w:rPr>
                <w:rFonts w:ascii="Consolas" w:hAnsi="Consolas"/>
                <w:sz w:val="17"/>
              </w:rPr>
              <w:t>--month</w:t>
            </w:r>
          </w:p>
        </w:tc>
        <w:tc>
          <w:tcPr>
            <w:tcW w:type="dxa" w:w="4752"/>
          </w:tcPr>
          <w:p>
            <w:pPr>
              <w:spacing w:before="50" w:after="50"/>
            </w:pPr>
            <w:r/>
            <w:r>
              <w:rPr>
                <w:rFonts w:ascii="Consolas" w:hAnsi="Consolas"/>
                <w:sz w:val="17"/>
              </w:rPr>
              <w:t>"&lt;Month YYYY&gt;"</w:t>
            </w:r>
          </w:p>
        </w:tc>
        <w:tc>
          <w:tcPr>
            <w:tcW w:type="dxa" w:w="2736"/>
          </w:tcPr>
          <w:p>
            <w:pPr>
              <w:spacing w:before="50" w:after="50"/>
            </w:pPr>
            <w:r/>
            <w:r>
              <w:rPr>
                <w:rFonts w:ascii="Consolas" w:hAnsi="Consolas"/>
                <w:sz w:val="17"/>
              </w:rPr>
              <w:t>current month</w:t>
            </w:r>
          </w:p>
        </w:tc>
      </w:tr>
      <w:tr>
        <w:tc>
          <w:tcPr>
            <w:tcW w:type="dxa" w:w="2160"/>
            <w:shd w:val="clear" w:fill="F7F8FA"/>
          </w:tcPr>
          <w:p>
            <w:pPr>
              <w:spacing w:before="50" w:after="50"/>
            </w:pPr>
            <w:r/>
            <w:r>
              <w:rPr>
                <w:rFonts w:ascii="Consolas" w:hAnsi="Consolas"/>
                <w:sz w:val="17"/>
              </w:rPr>
              <w:t>--config</w:t>
            </w:r>
          </w:p>
        </w:tc>
        <w:tc>
          <w:tcPr>
            <w:tcW w:type="dxa" w:w="4752"/>
            <w:shd w:val="clear" w:fill="F7F8FA"/>
          </w:tcPr>
          <w:p>
            <w:pPr>
              <w:spacing w:before="50" w:after="50"/>
            </w:pPr>
            <w:r/>
            <w:r>
              <w:rPr>
                <w:rFonts w:ascii="Consolas" w:hAnsi="Consolas"/>
                <w:sz w:val="17"/>
              </w:rPr>
              <w:t>path to a .toml file</w:t>
            </w:r>
          </w:p>
        </w:tc>
        <w:tc>
          <w:tcPr>
            <w:tcW w:type="dxa" w:w="2736"/>
            <w:shd w:val="clear" w:fill="F7F8FA"/>
          </w:tcPr>
          <w:p>
            <w:pPr>
              <w:spacing w:before="50" w:after="50"/>
            </w:pPr>
            <w:r/>
            <w:r>
              <w:rPr>
                <w:rFonts w:ascii="Consolas" w:hAnsi="Consolas"/>
                <w:sz w:val="17"/>
              </w:rPr>
              <w:t>config.toml</w:t>
            </w:r>
          </w:p>
        </w:tc>
      </w:tr>
      <w:tr>
        <w:tc>
          <w:tcPr>
            <w:tcW w:type="dxa" w:w="2160"/>
          </w:tcPr>
          <w:p>
            <w:pPr>
              <w:spacing w:before="50" w:after="50"/>
            </w:pPr>
            <w:r/>
            <w:r>
              <w:rPr>
                <w:rFonts w:ascii="Consolas" w:hAnsi="Consolas"/>
                <w:sz w:val="17"/>
              </w:rPr>
              <w:t>--verbose</w:t>
            </w:r>
          </w:p>
        </w:tc>
        <w:tc>
          <w:tcPr>
            <w:tcW w:type="dxa" w:w="4752"/>
          </w:tcPr>
          <w:p>
            <w:pPr>
              <w:spacing w:before="50" w:after="50"/>
            </w:pPr>
            <w:r/>
            <w:r>
              <w:rPr>
                <w:rFonts w:ascii="Consolas" w:hAnsi="Consolas"/>
                <w:sz w:val="17"/>
              </w:rPr>
              <w:t>(no value)</w:t>
            </w:r>
          </w:p>
        </w:tc>
        <w:tc>
          <w:tcPr>
            <w:tcW w:type="dxa" w:w="2736"/>
          </w:tcPr>
          <w:p>
            <w:pPr>
              <w:spacing w:before="50" w:after="50"/>
            </w:pPr>
            <w:r/>
            <w:r>
              <w:rPr>
                <w:rFonts w:ascii="Consolas" w:hAnsi="Consolas"/>
                <w:sz w:val="17"/>
              </w:rPr>
              <w:t>off</w:t>
            </w:r>
          </w:p>
        </w:tc>
      </w:tr>
    </w:tbl>
    <w:p>
      <w:pPr>
        <w:spacing w:after="80"/>
      </w:pPr>
    </w:p>
    <w:tbl>
      <w:tblPr>
        <w:tblW w:type="auto" w:w="0"/>
        <w:tblLayout w:type="fixed"/>
        <w:tblLook w:firstColumn="1" w:firstRow="1" w:lastColumn="0" w:lastRow="0" w:noHBand="0" w:noVBand="1" w:val="04A0"/>
      </w:tblPr>
      <w:tblGrid>
        <w:gridCol w:w="9648"/>
      </w:tblGrid>
      <w:tr>
        <w:tc>
          <w:tcPr>
            <w:tcW w:type="dxa" w:w="9648"/>
            <w:shd w:val="clear" w:fill="EEF4FB"/>
          </w:tcPr>
          <w:p>
            <w:pPr>
              <w:spacing w:before="80" w:after="80"/>
            </w:pPr>
            <w:r/>
            <w:r>
              <w:rPr>
                <w:b/>
                <w:sz w:val="19"/>
              </w:rPr>
              <w:t xml:space="preserve">auto means:  </w:t>
            </w:r>
            <w:r>
              <w:rPr>
                <w:sz w:val="19"/>
              </w:rPr>
              <w:t>the mock model in test mode, the real models otherwise. Combining --test-mode with --provider real gives a genuine single-paper run, which is the safest possible first live test.</w:t>
            </w:r>
          </w:p>
        </w:tc>
      </w:tr>
    </w:tbl>
    <w:p>
      <w:pPr>
        <w:spacing w:after="80"/>
      </w:pPr>
    </w:p>
    <w:p>
      <w:r>
        <w:br w:type="page"/>
      </w:r>
    </w:p>
    <w:p>
      <w:pPr>
        <w:pStyle w:val="Heading1"/>
      </w:pPr>
      <w:r>
        <w:t>8.  User Manual — Everyday Recipes</w:t>
      </w:r>
    </w:p>
    <w:p>
      <w:pPr>
        <w:pStyle w:val="Heading2"/>
      </w:pPr>
      <w:r>
        <w:t>First live run, one paper only</w:t>
      </w:r>
    </w:p>
    <w:p>
      <w:r>
        <w:rPr>
          <w:b w:val="0"/>
          <w:i w:val="0"/>
        </w:rPr>
        <w:t>The safest way to start. Processes the first client of the first employee with the real models, and leaves everything else untouched.</w:t>
      </w:r>
    </w:p>
    <w:p>
      <w:pPr>
        <w:keepNext/>
        <w:keepLines/>
        <w:spacing w:before="140" w:after="0" w:line="240" w:lineRule="auto"/>
        <w:ind w:left="230"/>
        <w:shd w:val="clear" w:fill="F2F3F5"/>
      </w:pPr>
      <w:r>
        <w:rPr>
          <w:rFonts w:ascii="Consolas" w:hAnsi="Consolas"/>
          <w:sz w:val="18"/>
        </w:rPr>
        <w:t>py run.py --dry-run</w:t>
      </w:r>
    </w:p>
    <w:p>
      <w:pPr>
        <w:keepLines/>
        <w:spacing w:before="0" w:after="140" w:line="240" w:lineRule="auto"/>
        <w:ind w:left="230"/>
        <w:shd w:val="clear" w:fill="F2F3F5"/>
      </w:pPr>
      <w:r>
        <w:rPr>
          <w:rFonts w:ascii="Consolas" w:hAnsi="Consolas"/>
          <w:sz w:val="18"/>
        </w:rPr>
        <w:t>py run.py --test-mode --provider real</w:t>
      </w:r>
    </w:p>
    <w:p>
      <w:pPr>
        <w:pStyle w:val="Heading2"/>
      </w:pPr>
      <w:r>
        <w:t>Full run for the current month</w:t>
      </w:r>
    </w:p>
    <w:p>
      <w:pPr>
        <w:keepLines/>
        <w:spacing w:before="140" w:after="140" w:line="240" w:lineRule="auto"/>
        <w:ind w:left="230"/>
        <w:shd w:val="clear" w:fill="F2F3F5"/>
      </w:pPr>
      <w:r>
        <w:rPr>
          <w:rFonts w:ascii="Consolas" w:hAnsi="Consolas"/>
          <w:sz w:val="18"/>
        </w:rPr>
        <w:t>py run.py</w:t>
      </w:r>
    </w:p>
    <w:p>
      <w:pPr>
        <w:pStyle w:val="Heading2"/>
      </w:pPr>
      <w:r>
        <w:t>Review everything, inspect, then revise</w:t>
      </w:r>
    </w:p>
    <w:p>
      <w:r>
        <w:rPr>
          <w:b w:val="0"/>
          <w:i w:val="0"/>
        </w:rPr>
        <w:t>Useful when you want to read the reviews before committing model time to revisions.</w:t>
      </w:r>
    </w:p>
    <w:p>
      <w:pPr>
        <w:keepNext/>
        <w:keepLines/>
        <w:spacing w:before="140" w:after="0" w:line="240" w:lineRule="auto"/>
        <w:ind w:left="230"/>
        <w:shd w:val="clear" w:fill="F2F3F5"/>
      </w:pPr>
      <w:r>
        <w:rPr>
          <w:rFonts w:ascii="Consolas" w:hAnsi="Consolas"/>
          <w:sz w:val="18"/>
        </w:rPr>
        <w:t>py run.py --phase review</w:t>
      </w:r>
    </w:p>
    <w:p>
      <w:pPr>
        <w:keepNext/>
        <w:keepLines/>
        <w:spacing w:before="0" w:after="0" w:line="240" w:lineRule="auto"/>
        <w:ind w:left="230"/>
        <w:shd w:val="clear" w:fill="F2F3F5"/>
      </w:pPr>
      <w:r>
        <w:rPr>
          <w:rFonts w:ascii="Consolas" w:hAnsi="Consolas"/>
          <w:i/>
          <w:color w:val="6B7280"/>
          <w:sz w:val="18"/>
        </w:rPr>
        <w:t># open the *_review.docx files and check them</w:t>
      </w:r>
    </w:p>
    <w:p>
      <w:pPr>
        <w:keepLines/>
        <w:spacing w:before="0" w:after="140" w:line="240" w:lineRule="auto"/>
        <w:ind w:left="230"/>
        <w:shd w:val="clear" w:fill="F2F3F5"/>
      </w:pPr>
      <w:r>
        <w:rPr>
          <w:rFonts w:ascii="Consolas" w:hAnsi="Consolas"/>
          <w:sz w:val="18"/>
        </w:rPr>
        <w:t>py run.py --phase revise</w:t>
      </w:r>
    </w:p>
    <w:p>
      <w:pPr>
        <w:pStyle w:val="Heading2"/>
      </w:pPr>
      <w:r>
        <w:t>Catch up on an earlier month</w:t>
      </w:r>
    </w:p>
    <w:p>
      <w:pPr>
        <w:keepLines/>
        <w:spacing w:before="140" w:after="140" w:line="240" w:lineRule="auto"/>
        <w:ind w:left="230"/>
        <w:shd w:val="clear" w:fill="F2F3F5"/>
      </w:pPr>
      <w:r>
        <w:rPr>
          <w:rFonts w:ascii="Consolas" w:hAnsi="Consolas"/>
          <w:sz w:val="18"/>
        </w:rPr>
        <w:t>py run.py --month "July 2026"</w:t>
      </w:r>
    </w:p>
    <w:p>
      <w:pPr>
        <w:pStyle w:val="Heading2"/>
      </w:pPr>
      <w:r>
        <w:t>Free rehearsal against real folders</w:t>
      </w:r>
    </w:p>
    <w:p>
      <w:r>
        <w:rPr>
          <w:b w:val="0"/>
          <w:i w:val="0"/>
        </w:rPr>
        <w:t>Exercises the whole pipeline including file writing, with a mock model. Consumes no subscription usage.</w:t>
      </w:r>
    </w:p>
    <w:p>
      <w:pPr>
        <w:keepLines/>
        <w:spacing w:before="140" w:after="140" w:line="240" w:lineRule="auto"/>
        <w:ind w:left="230"/>
        <w:shd w:val="clear" w:fill="F2F3F5"/>
      </w:pPr>
      <w:r>
        <w:rPr>
          <w:rFonts w:ascii="Consolas" w:hAnsi="Consolas"/>
          <w:sz w:val="18"/>
        </w:rPr>
        <w:t>py run.py --test-mode</w:t>
      </w:r>
    </w:p>
    <w:p>
      <w:pPr>
        <w:pStyle w:val="Heading2"/>
      </w:pPr>
      <w:r>
        <w:t>Diagnose a folder that is being skipped</w:t>
      </w:r>
    </w:p>
    <w:p>
      <w:pPr>
        <w:keepLines/>
        <w:spacing w:before="140" w:after="140" w:line="240" w:lineRule="auto"/>
        <w:ind w:left="230"/>
        <w:shd w:val="clear" w:fill="F2F3F5"/>
      </w:pPr>
      <w:r>
        <w:rPr>
          <w:rFonts w:ascii="Consolas" w:hAnsi="Consolas"/>
          <w:sz w:val="18"/>
        </w:rPr>
        <w:t>py run.py --dry-run --verbose</w:t>
      </w:r>
    </w:p>
    <w:p>
      <w:pPr>
        <w:pStyle w:val="Heading2"/>
      </w:pPr>
      <w:r>
        <w:t>Confirm the system is healthy</w:t>
      </w:r>
    </w:p>
    <w:p>
      <w:pPr>
        <w:keepLines/>
        <w:spacing w:before="140" w:after="140" w:line="240" w:lineRule="auto"/>
        <w:ind w:left="230"/>
        <w:shd w:val="clear" w:fill="F2F3F5"/>
      </w:pPr>
      <w:r>
        <w:rPr>
          <w:rFonts w:ascii="Consolas" w:hAnsi="Consolas"/>
          <w:sz w:val="18"/>
        </w:rPr>
        <w:t>py -m pytest tests/ -q</w:t>
      </w:r>
    </w:p>
    <w:p>
      <w:r>
        <w:br w:type="page"/>
      </w:r>
    </w:p>
    <w:p>
      <w:pPr>
        <w:pStyle w:val="Heading1"/>
      </w:pPr>
      <w:r>
        <w:t>9.  Reading the Output</w:t>
      </w:r>
    </w:p>
    <w:p>
      <w:pPr>
        <w:pStyle w:val="Heading2"/>
      </w:pPr>
      <w:r>
        <w:t>9.1  A completed folder</w:t>
      </w:r>
    </w:p>
    <w:p>
      <w:pPr>
        <w:keepNext/>
        <w:keepLines/>
        <w:spacing w:before="140" w:after="0" w:line="240" w:lineRule="auto"/>
        <w:ind w:left="230"/>
        <w:shd w:val="clear" w:fill="F2F3F5"/>
      </w:pPr>
      <w:r>
        <w:rPr>
          <w:rFonts w:ascii="Consolas" w:hAnsi="Consolas"/>
          <w:sz w:val="18"/>
        </w:rPr>
        <w:t>Vani/</w:t>
      </w:r>
    </w:p>
    <w:p>
      <w:pPr>
        <w:keepNext/>
        <w:keepLines/>
        <w:spacing w:before="0" w:after="0" w:line="240" w:lineRule="auto"/>
        <w:ind w:left="230"/>
        <w:shd w:val="clear" w:fill="F2F3F5"/>
      </w:pPr>
      <w:r>
        <w:rPr>
          <w:rFonts w:ascii="Consolas" w:hAnsi="Consolas"/>
          <w:sz w:val="18"/>
        </w:rPr>
        <w:t>+-- Vani.docx                  &lt;- yours, untouched</w:t>
      </w:r>
    </w:p>
    <w:p>
      <w:pPr>
        <w:keepNext/>
        <w:keepLines/>
        <w:spacing w:before="0" w:after="0" w:line="240" w:lineRule="auto"/>
        <w:ind w:left="230"/>
        <w:shd w:val="clear" w:fill="F2F3F5"/>
      </w:pPr>
      <w:r>
        <w:rPr>
          <w:rFonts w:ascii="Consolas" w:hAnsi="Consolas"/>
          <w:sz w:val="18"/>
        </w:rPr>
        <w:t>+-- Vani_review.docx           &lt;- the review</w:t>
      </w:r>
    </w:p>
    <w:p>
      <w:pPr>
        <w:keepLines/>
        <w:spacing w:before="0" w:after="140" w:line="240" w:lineRule="auto"/>
        <w:ind w:left="230"/>
        <w:shd w:val="clear" w:fill="F2F3F5"/>
      </w:pPr>
      <w:r>
        <w:rPr>
          <w:rFonts w:ascii="Consolas" w:hAnsi="Consolas"/>
          <w:sz w:val="18"/>
        </w:rPr>
        <w:t>+-- Correct_Vani_paper.docx    &lt;- the revised manuscript</w:t>
      </w:r>
    </w:p>
    <w:p>
      <w:pPr>
        <w:pStyle w:val="Heading2"/>
      </w:pPr>
      <w:r>
        <w:t>9.2  The run summary</w:t>
      </w:r>
    </w:p>
    <w:p>
      <w:r>
        <w:rPr>
          <w:b w:val="0"/>
          <w:i w:val="0"/>
        </w:rPr>
        <w:t>Printed at the end of every run and written to the daily log.</w:t>
      </w:r>
    </w:p>
    <w:p>
      <w:pPr>
        <w:keepNext/>
        <w:keepLines/>
        <w:spacing w:before="140" w:after="0" w:line="240" w:lineRule="auto"/>
        <w:ind w:left="230"/>
        <w:shd w:val="clear" w:fill="F2F3F5"/>
      </w:pPr>
      <w:r>
        <w:rPr>
          <w:rFonts w:ascii="Consolas" w:hAnsi="Consolas"/>
          <w:sz w:val="18"/>
        </w:rPr>
        <w:t>DAILY RESEARCH PAPER AUTOMATION REPORT</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Month:      August 2026</w:t>
      </w:r>
    </w:p>
    <w:p>
      <w:pPr>
        <w:keepNext/>
        <w:keepLines/>
        <w:spacing w:before="0" w:after="0" w:line="240" w:lineRule="auto"/>
        <w:ind w:left="230"/>
        <w:shd w:val="clear" w:fill="F2F3F5"/>
      </w:pPr>
      <w:r>
        <w:rPr>
          <w:rFonts w:ascii="Consolas" w:hAnsi="Consolas"/>
          <w:sz w:val="18"/>
        </w:rPr>
        <w:t>Start Time: 08-Aug-2026 18:19:39</w:t>
      </w:r>
    </w:p>
    <w:p>
      <w:pPr>
        <w:keepNext/>
        <w:keepLines/>
        <w:spacing w:before="0" w:after="0" w:line="240" w:lineRule="auto"/>
        <w:ind w:left="230"/>
        <w:shd w:val="clear" w:fill="F2F3F5"/>
      </w:pPr>
      <w:r>
        <w:rPr>
          <w:rFonts w:ascii="Consolas" w:hAnsi="Consolas"/>
          <w:sz w:val="18"/>
        </w:rPr>
        <w:t>End Time:   08-Aug-2026 18:22:46</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REVIEW STAGE (Codex)</w:t>
      </w:r>
    </w:p>
    <w:p>
      <w:pPr>
        <w:keepNext/>
        <w:keepLines/>
        <w:spacing w:before="0" w:after="0" w:line="240" w:lineRule="auto"/>
        <w:ind w:left="230"/>
        <w:shd w:val="clear" w:fill="F2F3F5"/>
      </w:pPr>
      <w:r>
        <w:rPr>
          <w:rFonts w:ascii="Consolas" w:hAnsi="Consolas"/>
          <w:sz w:val="18"/>
        </w:rPr>
        <w:t>Processed: 1   Skipped: 0   Failed: 0</w:t>
      </w:r>
    </w:p>
    <w:p>
      <w:pPr>
        <w:keepNext/>
        <w:keepLines/>
        <w:spacing w:before="0" w:after="0" w:line="240" w:lineRule="auto"/>
        <w:ind w:left="230"/>
        <w:shd w:val="clear" w:fill="F2F3F5"/>
      </w:pPr>
      <w:r>
        <w:rPr>
          <w:rFonts w:ascii="Consolas" w:hAnsi="Consolas"/>
          <w:sz w:val="18"/>
        </w:rPr>
        <w:t>Reviews Created: 1</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REVISION STAGE (Claude)</w:t>
      </w:r>
    </w:p>
    <w:p>
      <w:pPr>
        <w:keepNext/>
        <w:keepLines/>
        <w:spacing w:before="0" w:after="0" w:line="240" w:lineRule="auto"/>
        <w:ind w:left="230"/>
        <w:shd w:val="clear" w:fill="F2F3F5"/>
      </w:pPr>
      <w:r>
        <w:rPr>
          <w:rFonts w:ascii="Consolas" w:hAnsi="Consolas"/>
          <w:sz w:val="18"/>
        </w:rPr>
        <w:t>Processed: 1   Skipped: 0   Failed: 0</w:t>
      </w:r>
    </w:p>
    <w:p>
      <w:pPr>
        <w:keepNext/>
        <w:keepLines/>
        <w:spacing w:before="0" w:after="0" w:line="240" w:lineRule="auto"/>
        <w:ind w:left="230"/>
        <w:shd w:val="clear" w:fill="F2F3F5"/>
      </w:pPr>
      <w:r>
        <w:rPr>
          <w:rFonts w:ascii="Consolas" w:hAnsi="Consolas"/>
          <w:sz w:val="18"/>
        </w:rPr>
        <w:t>Final Papers Created: 1</w:t>
      </w:r>
    </w:p>
    <w:p>
      <w:pPr>
        <w:keepNext/>
        <w:keepLines/>
        <w:spacing w:before="0" w:after="0" w:line="240" w:lineRule="auto"/>
        <w:ind w:left="230"/>
        <w:shd w:val="clear" w:fill="F2F3F5"/>
      </w:pPr>
      <w:r>
        <w:rPr>
          <w:rFonts w:ascii="Consolas" w:hAnsi="Consolas"/>
          <w:sz w:val="18"/>
        </w:rPr>
        <w:t xml:space="preserve"> </w:t>
      </w:r>
    </w:p>
    <w:p>
      <w:pPr>
        <w:keepNext/>
        <w:keepLines/>
        <w:spacing w:before="0" w:after="0" w:line="240" w:lineRule="auto"/>
        <w:ind w:left="230"/>
        <w:shd w:val="clear" w:fill="F2F3F5"/>
      </w:pPr>
      <w:r>
        <w:rPr>
          <w:rFonts w:ascii="Consolas" w:hAnsi="Consolas"/>
          <w:sz w:val="18"/>
        </w:rPr>
        <w:t>COMPLETED: 1</w:t>
      </w:r>
    </w:p>
    <w:p>
      <w:pPr>
        <w:keepNext/>
        <w:keepLines/>
        <w:spacing w:before="0" w:after="0" w:line="240" w:lineRule="auto"/>
        <w:ind w:left="230"/>
        <w:shd w:val="clear" w:fill="F2F3F5"/>
      </w:pPr>
      <w:r>
        <w:rPr>
          <w:rFonts w:ascii="Consolas" w:hAnsi="Consolas"/>
          <w:sz w:val="18"/>
        </w:rPr>
        <w:t>REQUIRES HUMAN REVIEW: 0</w:t>
      </w:r>
    </w:p>
    <w:p>
      <w:pPr>
        <w:keepLines/>
        <w:spacing w:before="0" w:after="140" w:line="240" w:lineRule="auto"/>
        <w:ind w:left="230"/>
        <w:shd w:val="clear" w:fill="F2F3F5"/>
      </w:pPr>
      <w:r>
        <w:rPr>
          <w:rFonts w:ascii="Consolas" w:hAnsi="Consolas"/>
          <w:sz w:val="18"/>
        </w:rPr>
        <w:t>FAILED: 0</w:t>
      </w:r>
    </w:p>
    <w:p>
      <w:pPr>
        <w:pStyle w:val="Heading2"/>
      </w:pPr>
      <w:r>
        <w:t>9.3  What each outcome means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1F3A5F"/>
          </w:tcPr>
          <w:p>
            <w:pPr>
              <w:spacing w:before="60" w:after="60"/>
            </w:pPr>
            <w:r/>
            <w:r>
              <w:rPr>
                <w:b/>
                <w:color w:val="FFFFFF"/>
                <w:sz w:val="17"/>
              </w:rPr>
              <w:t>Outcome</w:t>
            </w:r>
          </w:p>
        </w:tc>
        <w:tc>
          <w:tcPr>
            <w:tcW w:type="dxa" w:w="3960"/>
            <w:shd w:val="clear" w:fill="1F3A5F"/>
          </w:tcPr>
          <w:p>
            <w:pPr>
              <w:spacing w:before="60" w:after="60"/>
            </w:pPr>
            <w:r/>
            <w:r>
              <w:rPr>
                <w:b/>
                <w:color w:val="FFFFFF"/>
                <w:sz w:val="17"/>
              </w:rPr>
              <w:t>Meaning</w:t>
            </w:r>
          </w:p>
        </w:tc>
        <w:tc>
          <w:tcPr>
            <w:tcW w:type="dxa" w:w="3672"/>
            <w:shd w:val="clear" w:fill="1F3A5F"/>
          </w:tcPr>
          <w:p>
            <w:pPr>
              <w:spacing w:before="60" w:after="60"/>
            </w:pPr>
            <w:r/>
            <w:r>
              <w:rPr>
                <w:b/>
                <w:color w:val="FFFFFF"/>
                <w:sz w:val="17"/>
              </w:rPr>
              <w:t>Action</w:t>
            </w:r>
          </w:p>
        </w:tc>
      </w:tr>
      <w:tr>
        <w:tc>
          <w:tcPr>
            <w:tcW w:type="dxa" w:w="2016"/>
          </w:tcPr>
          <w:p>
            <w:pPr>
              <w:spacing w:before="50" w:after="50"/>
            </w:pPr>
            <w:r/>
            <w:r>
              <w:rPr>
                <w:sz w:val="17"/>
              </w:rPr>
              <w:t>COMPLETED</w:t>
            </w:r>
          </w:p>
        </w:tc>
        <w:tc>
          <w:tcPr>
            <w:tcW w:type="dxa" w:w="3960"/>
          </w:tcPr>
          <w:p>
            <w:pPr>
              <w:spacing w:before="50" w:after="50"/>
            </w:pPr>
            <w:r/>
            <w:r>
              <w:rPr>
                <w:sz w:val="17"/>
              </w:rPr>
              <w:t>All three files present; every validation check passed.</w:t>
            </w:r>
          </w:p>
        </w:tc>
        <w:tc>
          <w:tcPr>
            <w:tcW w:type="dxa" w:w="3672"/>
          </w:tcPr>
          <w:p>
            <w:pPr>
              <w:spacing w:before="50" w:after="50"/>
            </w:pPr>
            <w:r/>
            <w:r>
              <w:rPr>
                <w:sz w:val="17"/>
              </w:rPr>
              <w:t>None. Spot-check quality as you see fit.</w:t>
            </w:r>
          </w:p>
        </w:tc>
      </w:tr>
      <w:tr>
        <w:tc>
          <w:tcPr>
            <w:tcW w:type="dxa" w:w="2016"/>
            <w:shd w:val="clear" w:fill="F7F8FA"/>
          </w:tcPr>
          <w:p>
            <w:pPr>
              <w:spacing w:before="50" w:after="50"/>
            </w:pPr>
            <w:r/>
            <w:r>
              <w:rPr>
                <w:sz w:val="17"/>
              </w:rPr>
              <w:t>REQUIRES HUMAN REVIEW</w:t>
            </w:r>
          </w:p>
        </w:tc>
        <w:tc>
          <w:tcPr>
            <w:tcW w:type="dxa" w:w="3960"/>
            <w:shd w:val="clear" w:fill="F7F8FA"/>
          </w:tcPr>
          <w:p>
            <w:pPr>
              <w:spacing w:before="50" w:after="50"/>
            </w:pPr>
            <w:r/>
            <w:r>
              <w:rPr>
                <w:sz w:val="17"/>
              </w:rPr>
              <w:t>Output was produced, but a check failed. The reason is printed.</w:t>
            </w:r>
          </w:p>
        </w:tc>
        <w:tc>
          <w:tcPr>
            <w:tcW w:type="dxa" w:w="3672"/>
            <w:shd w:val="clear" w:fill="F7F8FA"/>
          </w:tcPr>
          <w:p>
            <w:pPr>
              <w:spacing w:before="50" w:after="50"/>
            </w:pPr>
            <w:r/>
            <w:r>
              <w:rPr>
                <w:sz w:val="17"/>
              </w:rPr>
              <w:t>Open the file and judge it. This is the number that matters.</w:t>
            </w:r>
          </w:p>
        </w:tc>
      </w:tr>
      <w:tr>
        <w:tc>
          <w:tcPr>
            <w:tcW w:type="dxa" w:w="2016"/>
          </w:tcPr>
          <w:p>
            <w:pPr>
              <w:spacing w:before="50" w:after="50"/>
            </w:pPr>
            <w:r/>
            <w:r>
              <w:rPr>
                <w:sz w:val="17"/>
              </w:rPr>
              <w:t>FAILED</w:t>
            </w:r>
          </w:p>
        </w:tc>
        <w:tc>
          <w:tcPr>
            <w:tcW w:type="dxa" w:w="3960"/>
          </w:tcPr>
          <w:p>
            <w:pPr>
              <w:spacing w:before="50" w:after="50"/>
            </w:pPr>
            <w:r/>
            <w:r>
              <w:rPr>
                <w:sz w:val="17"/>
              </w:rPr>
              <w:t>No output produced, after retries. The error is printed.</w:t>
            </w:r>
          </w:p>
        </w:tc>
        <w:tc>
          <w:tcPr>
            <w:tcW w:type="dxa" w:w="3672"/>
          </w:tcPr>
          <w:p>
            <w:pPr>
              <w:spacing w:before="50" w:after="50"/>
            </w:pPr>
            <w:r/>
            <w:r>
              <w:rPr>
                <w:sz w:val="17"/>
              </w:rPr>
              <w:t>Read the reason; re-run once the cause is fixed.</w:t>
            </w:r>
          </w:p>
        </w:tc>
      </w:tr>
      <w:tr>
        <w:tc>
          <w:tcPr>
            <w:tcW w:type="dxa" w:w="2016"/>
            <w:shd w:val="clear" w:fill="F7F8FA"/>
          </w:tcPr>
          <w:p>
            <w:pPr>
              <w:spacing w:before="50" w:after="50"/>
            </w:pPr>
            <w:r/>
            <w:r>
              <w:rPr>
                <w:sz w:val="17"/>
              </w:rPr>
              <w:t>SKIPPED</w:t>
            </w:r>
          </w:p>
        </w:tc>
        <w:tc>
          <w:tcPr>
            <w:tcW w:type="dxa" w:w="3960"/>
            <w:shd w:val="clear" w:fill="F7F8FA"/>
          </w:tcPr>
          <w:p>
            <w:pPr>
              <w:spacing w:before="50" w:after="50"/>
            </w:pPr>
            <w:r/>
            <w:r>
              <w:rPr>
                <w:sz w:val="17"/>
              </w:rPr>
              <w:t>Folder was not eligible. The reason is printed.</w:t>
            </w:r>
          </w:p>
        </w:tc>
        <w:tc>
          <w:tcPr>
            <w:tcW w:type="dxa" w:w="3672"/>
            <w:shd w:val="clear" w:fill="F7F8FA"/>
          </w:tcPr>
          <w:p>
            <w:pPr>
              <w:spacing w:before="50" w:after="50"/>
            </w:pPr>
            <w:r/>
            <w:r>
              <w:rPr>
                <w:sz w:val="17"/>
              </w:rPr>
              <w:t>Usually a file-count problem in the folder.</w:t>
            </w:r>
          </w:p>
        </w:tc>
      </w:tr>
    </w:tbl>
    <w:p>
      <w:pPr>
        <w:spacing w:after="80"/>
      </w:pPr>
    </w:p>
    <w:tbl>
      <w:tblPr>
        <w:tblW w:type="auto" w:w="0"/>
        <w:tblLayout w:type="fixed"/>
        <w:tblLook w:firstColumn="1" w:firstRow="1" w:lastColumn="0" w:lastRow="0" w:noHBand="0" w:noVBand="1" w:val="04A0"/>
      </w:tblPr>
      <w:tblGrid>
        <w:gridCol w:w="9648"/>
      </w:tblGrid>
      <w:tr>
        <w:tc>
          <w:tcPr>
            <w:tcW w:type="dxa" w:w="9648"/>
            <w:shd w:val="clear" w:fill="FFF4E5"/>
          </w:tcPr>
          <w:p>
            <w:pPr>
              <w:spacing w:before="80" w:after="80"/>
            </w:pPr>
            <w:r/>
            <w:r>
              <w:rPr>
                <w:b/>
                <w:sz w:val="19"/>
              </w:rPr>
              <w:t xml:space="preserve">The one number to look at:  </w:t>
            </w:r>
            <w:r>
              <w:rPr>
                <w:sz w:val="19"/>
              </w:rPr>
              <w:t>REQUIRES HUMAN REVIEW. Those files exist and may be perfectly good, but something did not verify. Everything under COMPLETED passed every automated check.</w:t>
            </w:r>
          </w:p>
        </w:tc>
      </w:tr>
    </w:tbl>
    <w:p>
      <w:pPr>
        <w:spacing w:after="80"/>
      </w:pPr>
    </w:p>
    <w:p>
      <w:pPr>
        <w:pStyle w:val="Heading2"/>
      </w:pPr>
      <w:r>
        <w:t>9.4  Where the records live</w:t>
      </w:r>
    </w:p>
    <w:tbl>
      <w:tblPr>
        <w:tblStyle w:val="TableGrid"/>
        <w:tblW w:type="auto" w:w="0"/>
        <w:jc w:val="center"/>
        <w:tblLayout w:type="fixed"/>
        <w:tblLook w:firstColumn="1" w:firstRow="1" w:lastColumn="0" w:lastRow="0" w:noHBand="0" w:noVBand="1" w:val="04A0"/>
      </w:tblPr>
      <w:tblGrid>
        <w:gridCol w:w="4824"/>
        <w:gridCol w:w="4824"/>
      </w:tblGrid>
      <w:tr>
        <w:tc>
          <w:tcPr>
            <w:tcW w:type="dxa" w:w="3312"/>
            <w:shd w:val="clear" w:fill="1F3A5F"/>
          </w:tcPr>
          <w:p>
            <w:pPr>
              <w:spacing w:before="60" w:after="60"/>
            </w:pPr>
            <w:r/>
            <w:r>
              <w:rPr>
                <w:b/>
                <w:color w:val="FFFFFF"/>
                <w:sz w:val="18"/>
              </w:rPr>
              <w:t>Location</w:t>
            </w:r>
          </w:p>
        </w:tc>
        <w:tc>
          <w:tcPr>
            <w:tcW w:type="dxa" w:w="6336"/>
            <w:shd w:val="clear" w:fill="1F3A5F"/>
          </w:tcPr>
          <w:p>
            <w:pPr>
              <w:spacing w:before="60" w:after="60"/>
            </w:pPr>
            <w:r/>
            <w:r>
              <w:rPr>
                <w:b/>
                <w:color w:val="FFFFFF"/>
                <w:sz w:val="18"/>
              </w:rPr>
              <w:t>Contents</w:t>
            </w:r>
          </w:p>
        </w:tc>
      </w:tr>
      <w:tr>
        <w:tc>
          <w:tcPr>
            <w:tcW w:type="dxa" w:w="3312"/>
          </w:tcPr>
          <w:p>
            <w:pPr>
              <w:spacing w:before="50" w:after="50"/>
            </w:pPr>
            <w:r/>
            <w:r>
              <w:rPr>
                <w:rFonts w:ascii="Consolas" w:hAnsi="Consolas"/>
                <w:sz w:val="17"/>
              </w:rPr>
              <w:t>logs/run-YYYY-MM-DD.log</w:t>
            </w:r>
          </w:p>
        </w:tc>
        <w:tc>
          <w:tcPr>
            <w:tcW w:type="dxa" w:w="6336"/>
          </w:tcPr>
          <w:p>
            <w:pPr>
              <w:spacing w:before="50" w:after="50"/>
            </w:pPr>
            <w:r/>
            <w:r>
              <w:rPr>
                <w:sz w:val="18"/>
              </w:rPr>
              <w:t>Full log for that day, including per-folder decisions.</w:t>
            </w:r>
          </w:p>
        </w:tc>
      </w:tr>
      <w:tr>
        <w:tc>
          <w:tcPr>
            <w:tcW w:type="dxa" w:w="3312"/>
            <w:shd w:val="clear" w:fill="F7F8FA"/>
          </w:tcPr>
          <w:p>
            <w:pPr>
              <w:spacing w:before="50" w:after="50"/>
            </w:pPr>
            <w:r/>
            <w:r>
              <w:rPr>
                <w:rFonts w:ascii="Consolas" w:hAnsi="Consolas"/>
                <w:sz w:val="17"/>
              </w:rPr>
              <w:t>state/processing.sqlite3</w:t>
            </w:r>
          </w:p>
        </w:tc>
        <w:tc>
          <w:tcPr>
            <w:tcW w:type="dxa" w:w="6336"/>
            <w:shd w:val="clear" w:fill="F7F8FA"/>
          </w:tcPr>
          <w:p>
            <w:pPr>
              <w:spacing w:before="50" w:after="50"/>
            </w:pPr>
            <w:r/>
            <w:r>
              <w:rPr>
                <w:sz w:val="18"/>
              </w:rPr>
              <w:t>Audit trail: client, phase, model, status, error, timestamps.</w:t>
            </w:r>
          </w:p>
        </w:tc>
      </w:tr>
    </w:tbl>
    <w:p>
      <w:pPr>
        <w:spacing w:after="80"/>
      </w:pPr>
    </w:p>
    <w:p>
      <w:r>
        <w:br w:type="page"/>
      </w:r>
    </w:p>
    <w:p>
      <w:pPr>
        <w:pStyle w:val="Heading1"/>
      </w:pPr>
      <w:r>
        <w:t>10.  Scheduling the Daily Run</w:t>
      </w:r>
    </w:p>
    <w:p>
      <w:r>
        <w:rPr>
          <w:b w:val="0"/>
          <w:i w:val="0"/>
        </w:rPr>
        <w:t>Once a manual run has succeeded, register the scheduled task. This creates a Windows Scheduled Task that runs the pipeline every day at 09:00.</w:t>
      </w:r>
    </w:p>
    <w:p>
      <w:pPr>
        <w:keepLines/>
        <w:spacing w:before="140" w:after="140" w:line="240" w:lineRule="auto"/>
        <w:ind w:left="230"/>
        <w:shd w:val="clear" w:fill="F2F3F5"/>
      </w:pPr>
      <w:r>
        <w:rPr>
          <w:rFonts w:ascii="Consolas" w:hAnsi="Consolas"/>
          <w:sz w:val="18"/>
        </w:rPr>
        <w:t>powershell -ExecutionPolicy Bypass -File scripts\register_task.ps1</w:t>
      </w:r>
    </w:p>
    <w:p>
      <w:r>
        <w:rPr>
          <w:b w:val="0"/>
          <w:i w:val="0"/>
        </w:rPr>
        <w:t>Managing the task afterwards:</w:t>
      </w:r>
    </w:p>
    <w:p>
      <w:pPr>
        <w:keepNext/>
        <w:keepLines/>
        <w:spacing w:before="140" w:after="0" w:line="240" w:lineRule="auto"/>
        <w:ind w:left="230"/>
        <w:shd w:val="clear" w:fill="F2F3F5"/>
      </w:pPr>
      <w:r>
        <w:rPr>
          <w:rFonts w:ascii="Consolas" w:hAnsi="Consolas"/>
          <w:sz w:val="18"/>
        </w:rPr>
        <w:t>schtasks /Query /TN "PaperReviewAutomation"      # check it exists</w:t>
      </w:r>
    </w:p>
    <w:p>
      <w:pPr>
        <w:keepNext/>
        <w:keepLines/>
        <w:spacing w:before="0" w:after="0" w:line="240" w:lineRule="auto"/>
        <w:ind w:left="230"/>
        <w:shd w:val="clear" w:fill="F2F3F5"/>
      </w:pPr>
      <w:r>
        <w:rPr>
          <w:rFonts w:ascii="Consolas" w:hAnsi="Consolas"/>
          <w:sz w:val="18"/>
        </w:rPr>
        <w:t>schtasks /Run   /TN "PaperReviewAutomation"      # trigger it now</w:t>
      </w:r>
    </w:p>
    <w:p>
      <w:pPr>
        <w:keepLines/>
        <w:spacing w:before="0" w:after="140" w:line="240" w:lineRule="auto"/>
        <w:ind w:left="230"/>
        <w:shd w:val="clear" w:fill="F2F3F5"/>
      </w:pPr>
      <w:r>
        <w:rPr>
          <w:rFonts w:ascii="Consolas" w:hAnsi="Consolas"/>
          <w:sz w:val="18"/>
        </w:rPr>
        <w:t>schtasks /Delete /TN "PaperReviewAutomation" /F  # remove it</w:t>
      </w:r>
    </w:p>
    <w:tbl>
      <w:tblPr>
        <w:tblW w:type="auto" w:w="0"/>
        <w:tblLayout w:type="fixed"/>
        <w:tblLook w:firstColumn="1" w:firstRow="1" w:lastColumn="0" w:lastRow="0" w:noHBand="0" w:noVBand="1" w:val="04A0"/>
      </w:tblPr>
      <w:tblGrid>
        <w:gridCol w:w="9648"/>
      </w:tblGrid>
      <w:tr>
        <w:tc>
          <w:tcPr>
            <w:tcW w:type="dxa" w:w="9648"/>
            <w:shd w:val="clear" w:fill="FFF4E5"/>
          </w:tcPr>
          <w:p>
            <w:pPr>
              <w:spacing w:before="80" w:after="80"/>
            </w:pPr>
            <w:r/>
            <w:r>
              <w:rPr>
                <w:b/>
                <w:sz w:val="19"/>
              </w:rPr>
              <w:t xml:space="preserve">Two operational realities:  </w:t>
            </w:r>
            <w:r>
              <w:rPr>
                <w:sz w:val="19"/>
              </w:rPr>
              <w:t>the machine must be on and logged in at 09:00, because the tools use your interactive session. And subscription usage limits, not speed, are the real constraint on batch size — see below.</w:t>
            </w:r>
          </w:p>
        </w:tc>
      </w:tr>
    </w:tbl>
    <w:p>
      <w:pPr>
        <w:spacing w:after="80"/>
      </w:pPr>
    </w:p>
    <w:p>
      <w:pPr>
        <w:pStyle w:val="Heading2"/>
      </w:pPr>
      <w:r>
        <w:t>Throughput and usage limits</w:t>
      </w:r>
    </w:p>
    <w:p>
      <w:r>
        <w:rPr>
          <w:b w:val="0"/>
          <w:i w:val="0"/>
        </w:rPr>
        <w:t>A paper takes roughly three minutes end to end. A month with forty-plus clients is therefore over two hours of continuous model usage in a single night, which will very likely reach a subscription cap partway through.</w:t>
      </w:r>
    </w:p>
    <w:p>
      <w:r>
        <w:rPr>
          <w:b w:val="0"/>
          <w:i w:val="0"/>
        </w:rPr>
        <w:t>This is handled rather than fatal: the affected phase stops cleanly, the remaining folders stay eligible, and the next run picks them up. The practical consequence is that a large backlog drains over several nights rather than one. Start with a handful of real papers before pointing the scheduler at an entire month.</w:t>
      </w:r>
    </w:p>
    <w:p>
      <w:r>
        <w:br w:type="page"/>
      </w:r>
    </w:p>
    <w:p>
      <w:pPr>
        <w:pStyle w:val="Heading1"/>
      </w:pPr>
      <w:r>
        <w:t>11.  Troubleshooting</w:t>
      </w:r>
    </w:p>
    <w:tbl>
      <w:tblPr>
        <w:tblStyle w:val="TableGrid"/>
        <w:tblW w:type="auto" w:w="0"/>
        <w:jc w:val="center"/>
        <w:tblLayout w:type="fixed"/>
        <w:tblLook w:firstColumn="1" w:firstRow="1" w:lastColumn="0" w:lastRow="0" w:noHBand="0" w:noVBand="1" w:val="04A0"/>
      </w:tblPr>
      <w:tblGrid>
        <w:gridCol w:w="4824"/>
        <w:gridCol w:w="4824"/>
      </w:tblGrid>
      <w:tr>
        <w:tc>
          <w:tcPr>
            <w:tcW w:type="dxa" w:w="3600"/>
            <w:shd w:val="clear" w:fill="1F3A5F"/>
          </w:tcPr>
          <w:p>
            <w:pPr>
              <w:spacing w:before="60" w:after="60"/>
            </w:pPr>
            <w:r/>
            <w:r>
              <w:rPr>
                <w:b/>
                <w:color w:val="FFFFFF"/>
                <w:sz w:val="17"/>
              </w:rPr>
              <w:t>Symptom</w:t>
            </w:r>
          </w:p>
        </w:tc>
        <w:tc>
          <w:tcPr>
            <w:tcW w:type="dxa" w:w="6048"/>
            <w:shd w:val="clear" w:fill="1F3A5F"/>
          </w:tcPr>
          <w:p>
            <w:pPr>
              <w:spacing w:before="60" w:after="60"/>
            </w:pPr>
            <w:r/>
            <w:r>
              <w:rPr>
                <w:b/>
                <w:color w:val="FFFFFF"/>
                <w:sz w:val="17"/>
              </w:rPr>
              <w:t>Cause and fix</w:t>
            </w:r>
          </w:p>
        </w:tc>
      </w:tr>
      <w:tr>
        <w:tc>
          <w:tcPr>
            <w:tcW w:type="dxa" w:w="3600"/>
          </w:tcPr>
          <w:p>
            <w:pPr>
              <w:spacing w:before="50" w:after="50"/>
            </w:pPr>
            <w:r/>
            <w:r>
              <w:rPr>
                <w:sz w:val="17"/>
              </w:rPr>
              <w:t>Configuration error: research_papers_root does not exist</w:t>
            </w:r>
          </w:p>
        </w:tc>
        <w:tc>
          <w:tcPr>
            <w:tcW w:type="dxa" w:w="6048"/>
          </w:tcPr>
          <w:p>
            <w:pPr>
              <w:spacing w:before="50" w:after="50"/>
            </w:pPr>
            <w:r/>
            <w:r>
              <w:rPr>
                <w:sz w:val="17"/>
              </w:rPr>
              <w:t>The path is wrong, or backslashes were used unescaped. Use forward slashes.</w:t>
            </w:r>
          </w:p>
        </w:tc>
      </w:tr>
      <w:tr>
        <w:tc>
          <w:tcPr>
            <w:tcW w:type="dxa" w:w="3600"/>
            <w:shd w:val="clear" w:fill="F7F8FA"/>
          </w:tcPr>
          <w:p>
            <w:pPr>
              <w:spacing w:before="50" w:after="50"/>
            </w:pPr>
            <w:r/>
            <w:r>
              <w:rPr>
                <w:sz w:val="17"/>
              </w:rPr>
              <w:t>Current month folder not found — terminated safely</w:t>
            </w:r>
          </w:p>
        </w:tc>
        <w:tc>
          <w:tcPr>
            <w:tcW w:type="dxa" w:w="6048"/>
            <w:shd w:val="clear" w:fill="F7F8FA"/>
          </w:tcPr>
          <w:p>
            <w:pPr>
              <w:spacing w:before="50" w:after="50"/>
            </w:pPr>
            <w:r/>
            <w:r>
              <w:rPr>
                <w:sz w:val="17"/>
              </w:rPr>
              <w:t>No folder named e.g. "August 2026" under the root. The system will never create it. Create it, or pass --month.</w:t>
            </w:r>
          </w:p>
        </w:tc>
      </w:tr>
      <w:tr>
        <w:tc>
          <w:tcPr>
            <w:tcW w:type="dxa" w:w="3600"/>
          </w:tcPr>
          <w:p>
            <w:pPr>
              <w:spacing w:before="50" w:after="50"/>
            </w:pPr>
            <w:r/>
            <w:r>
              <w:rPr>
                <w:sz w:val="17"/>
              </w:rPr>
              <w:t>A folder is skipped: 2 candidate papers found</w:t>
            </w:r>
          </w:p>
        </w:tc>
        <w:tc>
          <w:tcPr>
            <w:tcW w:type="dxa" w:w="6048"/>
          </w:tcPr>
          <w:p>
            <w:pPr>
              <w:spacing w:before="50" w:after="50"/>
            </w:pPr>
            <w:r/>
            <w:r>
              <w:rPr>
                <w:sz w:val="17"/>
              </w:rPr>
              <w:t>Two files look like manuscripts. Leave exactly one; move the other out. Nothing is deleted for you.</w:t>
            </w:r>
          </w:p>
        </w:tc>
      </w:tr>
      <w:tr>
        <w:tc>
          <w:tcPr>
            <w:tcW w:type="dxa" w:w="3600"/>
            <w:shd w:val="clear" w:fill="F7F8FA"/>
          </w:tcPr>
          <w:p>
            <w:pPr>
              <w:spacing w:before="50" w:after="50"/>
            </w:pPr>
            <w:r/>
            <w:r>
              <w:rPr>
                <w:sz w:val="17"/>
              </w:rPr>
              <w:t>A folder is skipped: no supported research paper found</w:t>
            </w:r>
          </w:p>
        </w:tc>
        <w:tc>
          <w:tcPr>
            <w:tcW w:type="dxa" w:w="6048"/>
            <w:shd w:val="clear" w:fill="F7F8FA"/>
          </w:tcPr>
          <w:p>
            <w:pPr>
              <w:spacing w:before="50" w:after="50"/>
            </w:pPr>
            <w:r/>
            <w:r>
              <w:rPr>
                <w:sz w:val="17"/>
              </w:rPr>
              <w:t>The folder is empty, or holds only unsupported types. Only .docx is recognised by default.</w:t>
            </w:r>
          </w:p>
        </w:tc>
      </w:tr>
      <w:tr>
        <w:tc>
          <w:tcPr>
            <w:tcW w:type="dxa" w:w="3600"/>
          </w:tcPr>
          <w:p>
            <w:pPr>
              <w:spacing w:before="50" w:after="50"/>
            </w:pPr>
            <w:r/>
            <w:r>
              <w:rPr>
                <w:sz w:val="17"/>
              </w:rPr>
              <w:t>A paper is ignored and it is open in Word</w:t>
            </w:r>
          </w:p>
        </w:tc>
        <w:tc>
          <w:tcPr>
            <w:tcW w:type="dxa" w:w="6048"/>
          </w:tcPr>
          <w:p>
            <w:pPr>
              <w:spacing w:before="50" w:after="50"/>
            </w:pPr>
            <w:r/>
            <w:r>
              <w:rPr>
                <w:sz w:val="17"/>
              </w:rPr>
              <w:t>Word's ~$ lock file is correctly ignored. Close the document and re-run.</w:t>
            </w:r>
          </w:p>
        </w:tc>
      </w:tr>
      <w:tr>
        <w:tc>
          <w:tcPr>
            <w:tcW w:type="dxa" w:w="3600"/>
            <w:shd w:val="clear" w:fill="F7F8FA"/>
          </w:tcPr>
          <w:p>
            <w:pPr>
              <w:spacing w:before="50" w:after="50"/>
            </w:pPr>
            <w:r/>
            <w:r>
              <w:rPr>
                <w:sz w:val="17"/>
              </w:rPr>
              <w:t>codex or claude not found</w:t>
            </w:r>
          </w:p>
        </w:tc>
        <w:tc>
          <w:tcPr>
            <w:tcW w:type="dxa" w:w="6048"/>
            <w:shd w:val="clear" w:fill="F7F8FA"/>
          </w:tcPr>
          <w:p>
            <w:pPr>
              <w:spacing w:before="50" w:after="50"/>
            </w:pPr>
            <w:r/>
            <w:r>
              <w:rPr>
                <w:sz w:val="17"/>
              </w:rPr>
              <w:t>The desktop app is not installed, or is in a non-standard location. Set binary_path under the matching [providers.*] section.</w:t>
            </w:r>
          </w:p>
        </w:tc>
      </w:tr>
      <w:tr>
        <w:tc>
          <w:tcPr>
            <w:tcW w:type="dxa" w:w="3600"/>
          </w:tcPr>
          <w:p>
            <w:pPr>
              <w:spacing w:before="50" w:after="50"/>
            </w:pPr>
            <w:r/>
            <w:r>
              <w:rPr>
                <w:sz w:val="17"/>
              </w:rPr>
              <w:t>Model reports it cannot read or write files</w:t>
            </w:r>
          </w:p>
        </w:tc>
        <w:tc>
          <w:tcPr>
            <w:tcW w:type="dxa" w:w="6048"/>
          </w:tcPr>
          <w:p>
            <w:pPr>
              <w:spacing w:before="50" w:after="50"/>
            </w:pPr>
            <w:r/>
            <w:r>
              <w:rPr>
                <w:sz w:val="17"/>
              </w:rPr>
              <w:t>scratch_dir has been pointed somewhere unusable. Empty the setting to restore the default. See the appendix.</w:t>
            </w:r>
          </w:p>
        </w:tc>
      </w:tr>
      <w:tr>
        <w:tc>
          <w:tcPr>
            <w:tcW w:type="dxa" w:w="3600"/>
            <w:shd w:val="clear" w:fill="F7F8FA"/>
          </w:tcPr>
          <w:p>
            <w:pPr>
              <w:spacing w:before="50" w:after="50"/>
            </w:pPr>
            <w:r/>
            <w:r>
              <w:rPr>
                <w:sz w:val="17"/>
              </w:rPr>
              <w:t>Run stops partway with a usage or limit message</w:t>
            </w:r>
          </w:p>
        </w:tc>
        <w:tc>
          <w:tcPr>
            <w:tcW w:type="dxa" w:w="6048"/>
            <w:shd w:val="clear" w:fill="F7F8FA"/>
          </w:tcPr>
          <w:p>
            <w:pPr>
              <w:spacing w:before="50" w:after="50"/>
            </w:pPr>
            <w:r/>
            <w:r>
              <w:rPr>
                <w:sz w:val="17"/>
              </w:rPr>
              <w:t>The subscription cap was reached. Nothing is lost — re-run later and it resumes.</w:t>
            </w:r>
          </w:p>
        </w:tc>
      </w:tr>
      <w:tr>
        <w:tc>
          <w:tcPr>
            <w:tcW w:type="dxa" w:w="3600"/>
          </w:tcPr>
          <w:p>
            <w:pPr>
              <w:spacing w:before="50" w:after="50"/>
            </w:pPr>
            <w:r/>
            <w:r>
              <w:rPr>
                <w:sz w:val="17"/>
              </w:rPr>
              <w:t>REQUIRES HUMAN REVIEW on a paper that looks fine</w:t>
            </w:r>
          </w:p>
        </w:tc>
        <w:tc>
          <w:tcPr>
            <w:tcW w:type="dxa" w:w="6048"/>
          </w:tcPr>
          <w:p>
            <w:pPr>
              <w:spacing w:before="50" w:after="50"/>
            </w:pPr>
            <w:r/>
            <w:r>
              <w:rPr>
                <w:sz w:val="17"/>
              </w:rPr>
              <w:t>Open it and check the flagged item. If a legitimate pattern is being flagged repeatedly, it is worth reporting.</w:t>
            </w:r>
          </w:p>
        </w:tc>
      </w:tr>
      <w:tr>
        <w:tc>
          <w:tcPr>
            <w:tcW w:type="dxa" w:w="3600"/>
            <w:shd w:val="clear" w:fill="F7F8FA"/>
          </w:tcPr>
          <w:p>
            <w:pPr>
              <w:spacing w:before="50" w:after="50"/>
            </w:pPr>
            <w:r/>
            <w:r>
              <w:rPr>
                <w:sz w:val="17"/>
              </w:rPr>
              <w:t>Nothing happens at 09:00</w:t>
            </w:r>
          </w:p>
        </w:tc>
        <w:tc>
          <w:tcPr>
            <w:tcW w:type="dxa" w:w="6048"/>
            <w:shd w:val="clear" w:fill="F7F8FA"/>
          </w:tcPr>
          <w:p>
            <w:pPr>
              <w:spacing w:before="50" w:after="50"/>
            </w:pPr>
            <w:r/>
            <w:r>
              <w:rPr>
                <w:sz w:val="17"/>
              </w:rPr>
              <w:t>The machine was asleep or logged out. Confirm with schtasks /Query.</w:t>
            </w:r>
          </w:p>
        </w:tc>
      </w:tr>
    </w:tbl>
    <w:p>
      <w:pPr>
        <w:spacing w:after="80"/>
      </w:pPr>
    </w:p>
    <w:p>
      <w:r>
        <w:br w:type="page"/>
      </w:r>
    </w:p>
    <w:p>
      <w:pPr>
        <w:pStyle w:val="Heading1"/>
      </w:pPr>
      <w:r>
        <w:t>12.  Appendix — Configuration Reference</w:t>
      </w:r>
    </w:p>
    <w:p>
      <w:r>
        <w:rPr>
          <w:b w:val="0"/>
          <w:i w:val="0"/>
        </w:rPr>
        <w:t>All settings live in config.toml. Relative paths are resolved against the project folder, so a scheduled run does not depend on its working directory.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520"/>
            <w:shd w:val="clear" w:fill="1F3A5F"/>
          </w:tcPr>
          <w:p>
            <w:pPr>
              <w:spacing w:before="60" w:after="60"/>
            </w:pPr>
            <w:r/>
            <w:r>
              <w:rPr>
                <w:b/>
                <w:color w:val="FFFFFF"/>
                <w:sz w:val="17"/>
              </w:rPr>
              <w:t>Setting</w:t>
            </w:r>
          </w:p>
        </w:tc>
        <w:tc>
          <w:tcPr>
            <w:tcW w:type="dxa" w:w="2448"/>
            <w:shd w:val="clear" w:fill="1F3A5F"/>
          </w:tcPr>
          <w:p>
            <w:pPr>
              <w:spacing w:before="60" w:after="60"/>
            </w:pPr>
            <w:r/>
            <w:r>
              <w:rPr>
                <w:b/>
                <w:color w:val="FFFFFF"/>
                <w:sz w:val="17"/>
              </w:rPr>
              <w:t>Default</w:t>
            </w:r>
          </w:p>
        </w:tc>
        <w:tc>
          <w:tcPr>
            <w:tcW w:type="dxa" w:w="4680"/>
            <w:shd w:val="clear" w:fill="1F3A5F"/>
          </w:tcPr>
          <w:p>
            <w:pPr>
              <w:spacing w:before="60" w:after="60"/>
            </w:pPr>
            <w:r/>
            <w:r>
              <w:rPr>
                <w:b/>
                <w:color w:val="FFFFFF"/>
                <w:sz w:val="17"/>
              </w:rPr>
              <w:t>Purpose</w:t>
            </w:r>
          </w:p>
        </w:tc>
      </w:tr>
      <w:tr>
        <w:tc>
          <w:tcPr>
            <w:tcW w:type="dxa" w:w="2520"/>
          </w:tcPr>
          <w:p>
            <w:pPr>
              <w:spacing w:before="50" w:after="50"/>
            </w:pPr>
            <w:r/>
            <w:r>
              <w:rPr>
                <w:rFonts w:ascii="Consolas" w:hAnsi="Consolas"/>
                <w:sz w:val="17"/>
              </w:rPr>
              <w:t>research_papers_root</w:t>
            </w:r>
          </w:p>
        </w:tc>
        <w:tc>
          <w:tcPr>
            <w:tcW w:type="dxa" w:w="2448"/>
          </w:tcPr>
          <w:p>
            <w:pPr>
              <w:spacing w:before="50" w:after="50"/>
            </w:pPr>
            <w:r/>
            <w:r>
              <w:rPr>
                <w:rFonts w:ascii="Consolas" w:hAnsi="Consolas"/>
                <w:sz w:val="17"/>
              </w:rPr>
              <w:t>(none — required)</w:t>
            </w:r>
          </w:p>
        </w:tc>
        <w:tc>
          <w:tcPr>
            <w:tcW w:type="dxa" w:w="4680"/>
          </w:tcPr>
          <w:p>
            <w:pPr>
              <w:spacing w:before="50" w:after="50"/>
            </w:pPr>
            <w:r/>
            <w:r>
              <w:rPr>
                <w:sz w:val="17"/>
              </w:rPr>
              <w:t>Folder containing the month folders.</w:t>
            </w:r>
          </w:p>
        </w:tc>
      </w:tr>
      <w:tr>
        <w:tc>
          <w:tcPr>
            <w:tcW w:type="dxa" w:w="2520"/>
            <w:shd w:val="clear" w:fill="F7F8FA"/>
          </w:tcPr>
          <w:p>
            <w:pPr>
              <w:spacing w:before="50" w:after="50"/>
            </w:pPr>
            <w:r/>
            <w:r>
              <w:rPr>
                <w:rFonts w:ascii="Consolas" w:hAnsi="Consolas"/>
                <w:sz w:val="17"/>
              </w:rPr>
              <w:t>timezone</w:t>
            </w:r>
          </w:p>
        </w:tc>
        <w:tc>
          <w:tcPr>
            <w:tcW w:type="dxa" w:w="2448"/>
            <w:shd w:val="clear" w:fill="F7F8FA"/>
          </w:tcPr>
          <w:p>
            <w:pPr>
              <w:spacing w:before="50" w:after="50"/>
            </w:pPr>
            <w:r/>
            <w:r>
              <w:rPr>
                <w:rFonts w:ascii="Consolas" w:hAnsi="Consolas"/>
                <w:sz w:val="17"/>
              </w:rPr>
              <w:t>Asia/Kolkata</w:t>
            </w:r>
          </w:p>
        </w:tc>
        <w:tc>
          <w:tcPr>
            <w:tcW w:type="dxa" w:w="4680"/>
            <w:shd w:val="clear" w:fill="F7F8FA"/>
          </w:tcPr>
          <w:p>
            <w:pPr>
              <w:spacing w:before="50" w:after="50"/>
            </w:pPr>
            <w:r/>
            <w:r>
              <w:rPr>
                <w:sz w:val="17"/>
              </w:rPr>
              <w:t>Determines which month is current, independent of machine clock.</w:t>
            </w:r>
          </w:p>
        </w:tc>
      </w:tr>
      <w:tr>
        <w:tc>
          <w:tcPr>
            <w:tcW w:type="dxa" w:w="2520"/>
          </w:tcPr>
          <w:p>
            <w:pPr>
              <w:spacing w:before="50" w:after="50"/>
            </w:pPr>
            <w:r/>
            <w:r>
              <w:rPr>
                <w:rFonts w:ascii="Consolas" w:hAnsi="Consolas"/>
                <w:sz w:val="17"/>
              </w:rPr>
              <w:t>supported_extensions</w:t>
            </w:r>
          </w:p>
        </w:tc>
        <w:tc>
          <w:tcPr>
            <w:tcW w:type="dxa" w:w="2448"/>
          </w:tcPr>
          <w:p>
            <w:pPr>
              <w:spacing w:before="50" w:after="50"/>
            </w:pPr>
            <w:r/>
            <w:r>
              <w:rPr>
                <w:rFonts w:ascii="Consolas" w:hAnsi="Consolas"/>
                <w:sz w:val="17"/>
              </w:rPr>
              <w:t>[".docx"]</w:t>
            </w:r>
          </w:p>
        </w:tc>
        <w:tc>
          <w:tcPr>
            <w:tcW w:type="dxa" w:w="4680"/>
          </w:tcPr>
          <w:p>
            <w:pPr>
              <w:spacing w:before="50" w:after="50"/>
            </w:pPr>
            <w:r/>
            <w:r>
              <w:rPr>
                <w:sz w:val="17"/>
              </w:rPr>
              <w:t>What counts as a manuscript.</w:t>
            </w:r>
          </w:p>
        </w:tc>
      </w:tr>
      <w:tr>
        <w:tc>
          <w:tcPr>
            <w:tcW w:type="dxa" w:w="2520"/>
            <w:shd w:val="clear" w:fill="F7F8FA"/>
          </w:tcPr>
          <w:p>
            <w:pPr>
              <w:spacing w:before="50" w:after="50"/>
            </w:pPr>
            <w:r/>
            <w:r>
              <w:rPr>
                <w:rFonts w:ascii="Consolas" w:hAnsi="Consolas"/>
                <w:sz w:val="17"/>
              </w:rPr>
              <w:t>create_missing_month</w:t>
            </w:r>
          </w:p>
        </w:tc>
        <w:tc>
          <w:tcPr>
            <w:tcW w:type="dxa" w:w="2448"/>
            <w:shd w:val="clear" w:fill="F7F8FA"/>
          </w:tcPr>
          <w:p>
            <w:pPr>
              <w:spacing w:before="50" w:after="50"/>
            </w:pPr>
            <w:r/>
            <w:r>
              <w:rPr>
                <w:rFonts w:ascii="Consolas" w:hAnsi="Consolas"/>
                <w:sz w:val="17"/>
              </w:rPr>
              <w:t>false</w:t>
            </w:r>
          </w:p>
        </w:tc>
        <w:tc>
          <w:tcPr>
            <w:tcW w:type="dxa" w:w="4680"/>
            <w:shd w:val="clear" w:fill="F7F8FA"/>
          </w:tcPr>
          <w:p>
            <w:pPr>
              <w:spacing w:before="50" w:after="50"/>
            </w:pPr>
            <w:r/>
            <w:r>
              <w:rPr>
                <w:sz w:val="17"/>
              </w:rPr>
              <w:t>Never create a missing month folder.</w:t>
            </w:r>
          </w:p>
        </w:tc>
      </w:tr>
      <w:tr>
        <w:tc>
          <w:tcPr>
            <w:tcW w:type="dxa" w:w="2520"/>
          </w:tcPr>
          <w:p>
            <w:pPr>
              <w:spacing w:before="50" w:after="50"/>
            </w:pPr>
            <w:r/>
            <w:r>
              <w:rPr>
                <w:rFonts w:ascii="Consolas" w:hAnsi="Consolas"/>
                <w:sz w:val="17"/>
              </w:rPr>
              <w:t>state_db</w:t>
            </w:r>
          </w:p>
        </w:tc>
        <w:tc>
          <w:tcPr>
            <w:tcW w:type="dxa" w:w="2448"/>
          </w:tcPr>
          <w:p>
            <w:pPr>
              <w:spacing w:before="50" w:after="50"/>
            </w:pPr>
            <w:r/>
            <w:r>
              <w:rPr>
                <w:rFonts w:ascii="Consolas" w:hAnsi="Consolas"/>
                <w:sz w:val="17"/>
              </w:rPr>
              <w:t>state/processing.sqlite3</w:t>
            </w:r>
          </w:p>
        </w:tc>
        <w:tc>
          <w:tcPr>
            <w:tcW w:type="dxa" w:w="4680"/>
          </w:tcPr>
          <w:p>
            <w:pPr>
              <w:spacing w:before="50" w:after="50"/>
            </w:pPr>
            <w:r/>
            <w:r>
              <w:rPr>
                <w:sz w:val="17"/>
              </w:rPr>
              <w:t>Audit trail location.</w:t>
            </w:r>
          </w:p>
        </w:tc>
      </w:tr>
      <w:tr>
        <w:tc>
          <w:tcPr>
            <w:tcW w:type="dxa" w:w="2520"/>
            <w:shd w:val="clear" w:fill="F7F8FA"/>
          </w:tcPr>
          <w:p>
            <w:pPr>
              <w:spacing w:before="50" w:after="50"/>
            </w:pPr>
            <w:r/>
            <w:r>
              <w:rPr>
                <w:rFonts w:ascii="Consolas" w:hAnsi="Consolas"/>
                <w:sz w:val="17"/>
              </w:rPr>
              <w:t>log_dir</w:t>
            </w:r>
          </w:p>
        </w:tc>
        <w:tc>
          <w:tcPr>
            <w:tcW w:type="dxa" w:w="2448"/>
            <w:shd w:val="clear" w:fill="F7F8FA"/>
          </w:tcPr>
          <w:p>
            <w:pPr>
              <w:spacing w:before="50" w:after="50"/>
            </w:pPr>
            <w:r/>
            <w:r>
              <w:rPr>
                <w:rFonts w:ascii="Consolas" w:hAnsi="Consolas"/>
                <w:sz w:val="17"/>
              </w:rPr>
              <w:t>logs</w:t>
            </w:r>
          </w:p>
        </w:tc>
        <w:tc>
          <w:tcPr>
            <w:tcW w:type="dxa" w:w="4680"/>
            <w:shd w:val="clear" w:fill="F7F8FA"/>
          </w:tcPr>
          <w:p>
            <w:pPr>
              <w:spacing w:before="50" w:after="50"/>
            </w:pPr>
            <w:r/>
            <w:r>
              <w:rPr>
                <w:sz w:val="17"/>
              </w:rPr>
              <w:t>Daily log location.</w:t>
            </w:r>
          </w:p>
        </w:tc>
      </w:tr>
      <w:tr>
        <w:tc>
          <w:tcPr>
            <w:tcW w:type="dxa" w:w="2520"/>
          </w:tcPr>
          <w:p>
            <w:pPr>
              <w:spacing w:before="50" w:after="50"/>
            </w:pPr>
            <w:r/>
            <w:r>
              <w:rPr>
                <w:rFonts w:ascii="Consolas" w:hAnsi="Consolas"/>
                <w:sz w:val="17"/>
              </w:rPr>
              <w:t>scratch_dir</w:t>
            </w:r>
          </w:p>
        </w:tc>
        <w:tc>
          <w:tcPr>
            <w:tcW w:type="dxa" w:w="2448"/>
          </w:tcPr>
          <w:p>
            <w:pPr>
              <w:spacing w:before="50" w:after="50"/>
            </w:pPr>
            <w:r/>
            <w:r>
              <w:rPr>
                <w:rFonts w:ascii="Consolas" w:hAnsi="Consolas"/>
                <w:sz w:val="17"/>
              </w:rPr>
              <w:t>(empty)</w:t>
            </w:r>
          </w:p>
        </w:tc>
        <w:tc>
          <w:tcPr>
            <w:tcW w:type="dxa" w:w="4680"/>
          </w:tcPr>
          <w:p>
            <w:pPr>
              <w:spacing w:before="50" w:after="50"/>
            </w:pPr>
            <w:r/>
            <w:r>
              <w:rPr>
                <w:sz w:val="17"/>
              </w:rPr>
              <w:t>Working folder for the models. Empty selects a safe default.</w:t>
            </w:r>
          </w:p>
        </w:tc>
      </w:tr>
      <w:tr>
        <w:tc>
          <w:tcPr>
            <w:tcW w:type="dxa" w:w="2520"/>
            <w:shd w:val="clear" w:fill="F7F8FA"/>
          </w:tcPr>
          <w:p>
            <w:pPr>
              <w:spacing w:before="50" w:after="50"/>
            </w:pPr>
            <w:r/>
            <w:r>
              <w:rPr>
                <w:rFonts w:ascii="Consolas" w:hAnsi="Consolas"/>
                <w:sz w:val="17"/>
              </w:rPr>
              <w:t>dry_run</w:t>
            </w:r>
          </w:p>
        </w:tc>
        <w:tc>
          <w:tcPr>
            <w:tcW w:type="dxa" w:w="2448"/>
            <w:shd w:val="clear" w:fill="F7F8FA"/>
          </w:tcPr>
          <w:p>
            <w:pPr>
              <w:spacing w:before="50" w:after="50"/>
            </w:pPr>
            <w:r/>
            <w:r>
              <w:rPr>
                <w:rFonts w:ascii="Consolas" w:hAnsi="Consolas"/>
                <w:sz w:val="17"/>
              </w:rPr>
              <w:t>false</w:t>
            </w:r>
          </w:p>
        </w:tc>
        <w:tc>
          <w:tcPr>
            <w:tcW w:type="dxa" w:w="4680"/>
            <w:shd w:val="clear" w:fill="F7F8FA"/>
          </w:tcPr>
          <w:p>
            <w:pPr>
              <w:spacing w:before="50" w:after="50"/>
            </w:pPr>
            <w:r/>
            <w:r>
              <w:rPr>
                <w:sz w:val="17"/>
              </w:rPr>
              <w:t>Permanent dry-run; normally set by flag instead.</w:t>
            </w:r>
          </w:p>
        </w:tc>
      </w:tr>
      <w:tr>
        <w:tc>
          <w:tcPr>
            <w:tcW w:type="dxa" w:w="2520"/>
          </w:tcPr>
          <w:p>
            <w:pPr>
              <w:spacing w:before="50" w:after="50"/>
            </w:pPr>
            <w:r/>
            <w:r>
              <w:rPr>
                <w:rFonts w:ascii="Consolas" w:hAnsi="Consolas"/>
                <w:sz w:val="17"/>
              </w:rPr>
              <w:t>test_mode</w:t>
            </w:r>
          </w:p>
        </w:tc>
        <w:tc>
          <w:tcPr>
            <w:tcW w:type="dxa" w:w="2448"/>
          </w:tcPr>
          <w:p>
            <w:pPr>
              <w:spacing w:before="50" w:after="50"/>
            </w:pPr>
            <w:r/>
            <w:r>
              <w:rPr>
                <w:rFonts w:ascii="Consolas" w:hAnsi="Consolas"/>
                <w:sz w:val="17"/>
              </w:rPr>
              <w:t>false</w:t>
            </w:r>
          </w:p>
        </w:tc>
        <w:tc>
          <w:tcPr>
            <w:tcW w:type="dxa" w:w="4680"/>
          </w:tcPr>
          <w:p>
            <w:pPr>
              <w:spacing w:before="50" w:after="50"/>
            </w:pPr>
            <w:r/>
            <w:r>
              <w:rPr>
                <w:sz w:val="17"/>
              </w:rPr>
              <w:t>Permanent test mode; normally set by flag instead.</w:t>
            </w:r>
          </w:p>
        </w:tc>
      </w:tr>
      <w:tr>
        <w:tc>
          <w:tcPr>
            <w:tcW w:type="dxa" w:w="2520"/>
            <w:shd w:val="clear" w:fill="F7F8FA"/>
          </w:tcPr>
          <w:p>
            <w:pPr>
              <w:spacing w:before="50" w:after="50"/>
            </w:pPr>
            <w:r/>
            <w:r>
              <w:rPr>
                <w:rFonts w:ascii="Consolas" w:hAnsi="Consolas"/>
                <w:sz w:val="17"/>
              </w:rPr>
              <w:t>max_retries</w:t>
            </w:r>
          </w:p>
        </w:tc>
        <w:tc>
          <w:tcPr>
            <w:tcW w:type="dxa" w:w="2448"/>
            <w:shd w:val="clear" w:fill="F7F8FA"/>
          </w:tcPr>
          <w:p>
            <w:pPr>
              <w:spacing w:before="50" w:after="50"/>
            </w:pPr>
            <w:r/>
            <w:r>
              <w:rPr>
                <w:rFonts w:ascii="Consolas" w:hAnsi="Consolas"/>
                <w:sz w:val="17"/>
              </w:rPr>
              <w:t>3</w:t>
            </w:r>
          </w:p>
        </w:tc>
        <w:tc>
          <w:tcPr>
            <w:tcW w:type="dxa" w:w="4680"/>
            <w:shd w:val="clear" w:fill="F7F8FA"/>
          </w:tcPr>
          <w:p>
            <w:pPr>
              <w:spacing w:before="50" w:after="50"/>
            </w:pPr>
            <w:r/>
            <w:r>
              <w:rPr>
                <w:sz w:val="17"/>
              </w:rPr>
              <w:t>Attempts per folder for transient failures.</w:t>
            </w:r>
          </w:p>
        </w:tc>
      </w:tr>
      <w:tr>
        <w:tc>
          <w:tcPr>
            <w:tcW w:type="dxa" w:w="2520"/>
          </w:tcPr>
          <w:p>
            <w:pPr>
              <w:spacing w:before="50" w:after="50"/>
            </w:pPr>
            <w:r/>
            <w:r>
              <w:rPr>
                <w:rFonts w:ascii="Consolas" w:hAnsi="Consolas"/>
                <w:sz w:val="17"/>
              </w:rPr>
              <w:t>retry_base_delay</w:t>
            </w:r>
          </w:p>
        </w:tc>
        <w:tc>
          <w:tcPr>
            <w:tcW w:type="dxa" w:w="2448"/>
          </w:tcPr>
          <w:p>
            <w:pPr>
              <w:spacing w:before="50" w:after="50"/>
            </w:pPr>
            <w:r/>
            <w:r>
              <w:rPr>
                <w:rFonts w:ascii="Consolas" w:hAnsi="Consolas"/>
                <w:sz w:val="17"/>
              </w:rPr>
              <w:t>5.0</w:t>
            </w:r>
          </w:p>
        </w:tc>
        <w:tc>
          <w:tcPr>
            <w:tcW w:type="dxa" w:w="4680"/>
          </w:tcPr>
          <w:p>
            <w:pPr>
              <w:spacing w:before="50" w:after="50"/>
            </w:pPr>
            <w:r/>
            <w:r>
              <w:rPr>
                <w:sz w:val="17"/>
              </w:rPr>
              <w:t>Seconds; doubles with each retry.</w:t>
            </w:r>
          </w:p>
        </w:tc>
      </w:tr>
    </w:tbl>
    <w:p>
      <w:pPr>
        <w:spacing w:after="80"/>
      </w:pPr>
    </w:p>
    <w:p>
      <w:pPr>
        <w:pStyle w:val="Heading2"/>
      </w:pPr>
      <w:r>
        <w:t>Provider sections</w:t>
      </w:r>
    </w:p>
    <w:p>
      <w:r>
        <w:rPr>
          <w:b w:val="0"/>
          <w:i w:val="0"/>
        </w:rPr>
        <w:t>Both [providers.codex] and [providers.claude] accept the same four keys. Leave binary_path empty for automatic discovery; set model only to pin a specific model; timeout_seconds defaults to 1800.</w:t>
      </w:r>
    </w:p>
    <w:p>
      <w:pPr>
        <w:keepNext/>
        <w:keepLines/>
        <w:spacing w:before="140" w:after="0" w:line="240" w:lineRule="auto"/>
        <w:ind w:left="230"/>
        <w:shd w:val="clear" w:fill="F2F3F5"/>
      </w:pPr>
      <w:r>
        <w:rPr>
          <w:rFonts w:ascii="Consolas" w:hAnsi="Consolas"/>
          <w:sz w:val="18"/>
        </w:rPr>
        <w:t>[providers.codex]</w:t>
      </w:r>
    </w:p>
    <w:p>
      <w:pPr>
        <w:keepNext/>
        <w:keepLines/>
        <w:spacing w:before="0" w:after="0" w:line="240" w:lineRule="auto"/>
        <w:ind w:left="230"/>
        <w:shd w:val="clear" w:fill="F2F3F5"/>
      </w:pPr>
      <w:r>
        <w:rPr>
          <w:rFonts w:ascii="Consolas" w:hAnsi="Consolas"/>
          <w:sz w:val="18"/>
        </w:rPr>
        <w:t>binary_path = ""        # empty = find the app's bundled binary</w:t>
      </w:r>
    </w:p>
    <w:p>
      <w:pPr>
        <w:keepNext/>
        <w:keepLines/>
        <w:spacing w:before="0" w:after="0" w:line="240" w:lineRule="auto"/>
        <w:ind w:left="230"/>
        <w:shd w:val="clear" w:fill="F2F3F5"/>
      </w:pPr>
      <w:r>
        <w:rPr>
          <w:rFonts w:ascii="Consolas" w:hAnsi="Consolas"/>
          <w:sz w:val="18"/>
        </w:rPr>
        <w:t>model = ""</w:t>
      </w:r>
    </w:p>
    <w:p>
      <w:pPr>
        <w:keepNext/>
        <w:keepLines/>
        <w:spacing w:before="0" w:after="0" w:line="240" w:lineRule="auto"/>
        <w:ind w:left="230"/>
        <w:shd w:val="clear" w:fill="F2F3F5"/>
      </w:pPr>
      <w:r>
        <w:rPr>
          <w:rFonts w:ascii="Consolas" w:hAnsi="Consolas"/>
          <w:sz w:val="18"/>
        </w:rPr>
        <w:t>extra_args = []</w:t>
      </w:r>
    </w:p>
    <w:p>
      <w:pPr>
        <w:keepLines/>
        <w:spacing w:before="0" w:after="140" w:line="240" w:lineRule="auto"/>
        <w:ind w:left="230"/>
        <w:shd w:val="clear" w:fill="F2F3F5"/>
      </w:pPr>
      <w:r>
        <w:rPr>
          <w:rFonts w:ascii="Consolas" w:hAnsi="Consolas"/>
          <w:sz w:val="18"/>
        </w:rPr>
        <w:t>timeout_seconds = 1800</w:t>
      </w:r>
    </w:p>
    <w:p>
      <w:pPr>
        <w:pStyle w:val="Heading2"/>
      </w:pPr>
      <w:r>
        <w:t>A note on scratch_dir</w:t>
      </w:r>
    </w:p>
    <w:p>
      <w:r>
        <w:rPr>
          <w:b w:val="0"/>
          <w:i w:val="0"/>
        </w:rPr>
        <w:t>The scratch folder is where each paper is staged as Markdown for the models to read and write. It defaults to a folder under your user profile, and that default should be left alone.</w:t>
      </w:r>
    </w:p>
    <w:p>
      <w:r>
        <w:rPr>
          <w:b w:val="0"/>
          <w:i w:val="0"/>
        </w:rPr>
        <w:t>The reason is specific: the Codex sandbox on Windows refuses to grant write access to any path beneath AppData, failing with "no writable root capability SIDs". Because the system temp folder lives under AppData, the obvious choice is exactly the one that does not work. Keeping the scratch folder out of a synced folder such as OneDrive also prevents the sync client from touching files mid-run.</w:t>
      </w:r>
    </w:p>
    <w:p>
      <w:pPr>
        <w:pStyle w:val="Heading2"/>
      </w:pPr>
      <w:r>
        <w:t>Notifications</w:t>
      </w:r>
    </w:p>
    <w:p>
      <w:r>
        <w:rPr>
          <w:b w:val="0"/>
          <w:i w:val="0"/>
        </w:rPr>
        <w:t>Optional and disabled by default. Enable under [notify] and list any of email, telegram, slack, or teams. Secrets are read from environment variables — SMTP_PASSWORD, TELEGRAM_BOT_TOKEN, SLACK_WEBHOOK_URL, TEAMS_WEBHOOK_URL — in preference to the file, so no credential needs to be stored in config.toml.</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