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AB0ED" w14:textId="77777777" w:rsidR="003C67A9" w:rsidRPr="007E3835" w:rsidRDefault="00000000">
      <w:pPr>
        <w:pStyle w:val="Heading1"/>
        <w:rPr>
          <w:color w:val="auto"/>
        </w:rPr>
      </w:pPr>
      <w:r w:rsidRPr="007E3835">
        <w:rPr>
          <w:color w:val="auto"/>
        </w:rPr>
        <w:t>Vulnerability Assessment Report</w:t>
      </w:r>
    </w:p>
    <w:p w14:paraId="5FA26550" w14:textId="77777777" w:rsidR="003C67A9" w:rsidRPr="007E3835" w:rsidRDefault="00000000">
      <w:r w:rsidRPr="007E3835">
        <w:t>1st January 20XX</w:t>
      </w:r>
    </w:p>
    <w:p w14:paraId="74159982" w14:textId="77777777" w:rsidR="003C67A9" w:rsidRPr="007E3835" w:rsidRDefault="00000000">
      <w:pPr>
        <w:pStyle w:val="Heading2"/>
        <w:rPr>
          <w:color w:val="auto"/>
        </w:rPr>
      </w:pPr>
      <w:r w:rsidRPr="007E3835">
        <w:rPr>
          <w:color w:val="auto"/>
        </w:rPr>
        <w:t>System Description</w:t>
      </w:r>
    </w:p>
    <w:p w14:paraId="7BAEFC32" w14:textId="77777777" w:rsidR="003C67A9" w:rsidRPr="007E3835" w:rsidRDefault="00000000">
      <w:r w:rsidRPr="007E3835">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030E00A1" w14:textId="77777777" w:rsidR="003C67A9" w:rsidRPr="007E3835" w:rsidRDefault="00000000">
      <w:pPr>
        <w:pStyle w:val="Heading2"/>
        <w:rPr>
          <w:color w:val="auto"/>
        </w:rPr>
      </w:pPr>
      <w:r w:rsidRPr="007E3835">
        <w:rPr>
          <w:color w:val="auto"/>
        </w:rPr>
        <w:t>Scope</w:t>
      </w:r>
    </w:p>
    <w:p w14:paraId="4B3ADAB5" w14:textId="77777777" w:rsidR="003C67A9" w:rsidRPr="007E3835" w:rsidRDefault="00000000">
      <w:r w:rsidRPr="007E3835">
        <w:t>The scope of this vulnerability assessment relates to the current access controls of the system. The assessment will cover a period of three months, from June 20XX to August 20XX. NIST SP 800-30 Rev. 1 is used to guide the risk analysis of the information system.</w:t>
      </w:r>
    </w:p>
    <w:p w14:paraId="2BE530C4" w14:textId="77777777" w:rsidR="003C67A9" w:rsidRPr="007E3835" w:rsidRDefault="00000000">
      <w:pPr>
        <w:pStyle w:val="Heading2"/>
        <w:rPr>
          <w:color w:val="auto"/>
        </w:rPr>
      </w:pPr>
      <w:r w:rsidRPr="007E3835">
        <w:rPr>
          <w:color w:val="auto"/>
        </w:rPr>
        <w:t>Purpose</w:t>
      </w:r>
    </w:p>
    <w:p w14:paraId="128CA5F9" w14:textId="77777777" w:rsidR="003C67A9" w:rsidRPr="007E3835" w:rsidRDefault="00000000">
      <w:r w:rsidRPr="007E3835">
        <w:t>The database server is essential to the business because it stores customer information that employees rely on daily for sales research and decision-making. Securing this data is critical to maintaining customer trust and ensuring operational continuity. If the server were compromised or disabled, the organization would face significant disruptions, including downtime for remote workers, loss of productivity, and potentially serious reputational and financial harm. This vulnerability assessment evaluates the risks of a publicly accessible database and guides leadership on necessary security improvements.</w:t>
      </w:r>
    </w:p>
    <w:p w14:paraId="38C801F9" w14:textId="77777777" w:rsidR="003C67A9" w:rsidRPr="007E3835" w:rsidRDefault="00000000">
      <w:pPr>
        <w:pStyle w:val="Heading2"/>
        <w:rPr>
          <w:color w:val="auto"/>
        </w:rPr>
      </w:pPr>
      <w:r w:rsidRPr="007E3835">
        <w:rPr>
          <w:color w:val="auto"/>
        </w:rPr>
        <w:t>Risk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7E3835" w:rsidRPr="007E3835" w14:paraId="0DF3CE7C" w14:textId="77777777" w:rsidTr="007E3835">
        <w:tc>
          <w:tcPr>
            <w:tcW w:w="1728" w:type="dxa"/>
          </w:tcPr>
          <w:p w14:paraId="6C006FFE" w14:textId="77777777" w:rsidR="003C67A9" w:rsidRPr="007E3835" w:rsidRDefault="00000000">
            <w:r w:rsidRPr="007E3835">
              <w:t>Threat Source</w:t>
            </w:r>
          </w:p>
        </w:tc>
        <w:tc>
          <w:tcPr>
            <w:tcW w:w="1728" w:type="dxa"/>
          </w:tcPr>
          <w:p w14:paraId="67D54880" w14:textId="77777777" w:rsidR="003C67A9" w:rsidRPr="007E3835" w:rsidRDefault="00000000">
            <w:r w:rsidRPr="007E3835">
              <w:t>Threat Event</w:t>
            </w:r>
          </w:p>
        </w:tc>
        <w:tc>
          <w:tcPr>
            <w:tcW w:w="1728" w:type="dxa"/>
          </w:tcPr>
          <w:p w14:paraId="7C4B3F9F" w14:textId="77777777" w:rsidR="003C67A9" w:rsidRPr="007E3835" w:rsidRDefault="00000000">
            <w:r w:rsidRPr="007E3835">
              <w:t>Likelihood</w:t>
            </w:r>
          </w:p>
        </w:tc>
        <w:tc>
          <w:tcPr>
            <w:tcW w:w="1728" w:type="dxa"/>
          </w:tcPr>
          <w:p w14:paraId="6DD4B0E4" w14:textId="77777777" w:rsidR="003C67A9" w:rsidRPr="007E3835" w:rsidRDefault="00000000">
            <w:r w:rsidRPr="007E3835">
              <w:t>Severity</w:t>
            </w:r>
          </w:p>
        </w:tc>
        <w:tc>
          <w:tcPr>
            <w:tcW w:w="1728" w:type="dxa"/>
          </w:tcPr>
          <w:p w14:paraId="13931E08" w14:textId="77777777" w:rsidR="003C67A9" w:rsidRPr="007E3835" w:rsidRDefault="00000000">
            <w:r w:rsidRPr="007E3835">
              <w:t>Risk</w:t>
            </w:r>
          </w:p>
        </w:tc>
      </w:tr>
      <w:tr w:rsidR="007E3835" w:rsidRPr="007E3835" w14:paraId="5BE38203" w14:textId="77777777" w:rsidTr="007E3835">
        <w:tc>
          <w:tcPr>
            <w:tcW w:w="1728" w:type="dxa"/>
          </w:tcPr>
          <w:p w14:paraId="5D4519A7" w14:textId="77777777" w:rsidR="003C67A9" w:rsidRPr="007E3835" w:rsidRDefault="00000000">
            <w:r w:rsidRPr="007E3835">
              <w:t>External hacker</w:t>
            </w:r>
          </w:p>
        </w:tc>
        <w:tc>
          <w:tcPr>
            <w:tcW w:w="1728" w:type="dxa"/>
          </w:tcPr>
          <w:p w14:paraId="3EF5F4C2" w14:textId="77777777" w:rsidR="003C67A9" w:rsidRPr="007E3835" w:rsidRDefault="00000000">
            <w:r w:rsidRPr="007E3835">
              <w:t>Obtain sensitive information via exfiltration</w:t>
            </w:r>
          </w:p>
        </w:tc>
        <w:tc>
          <w:tcPr>
            <w:tcW w:w="1728" w:type="dxa"/>
          </w:tcPr>
          <w:p w14:paraId="7CBB8F30" w14:textId="77777777" w:rsidR="003C67A9" w:rsidRPr="007E3835" w:rsidRDefault="00000000">
            <w:r w:rsidRPr="007E3835">
              <w:t>3</w:t>
            </w:r>
          </w:p>
        </w:tc>
        <w:tc>
          <w:tcPr>
            <w:tcW w:w="1728" w:type="dxa"/>
          </w:tcPr>
          <w:p w14:paraId="4271270A" w14:textId="77777777" w:rsidR="003C67A9" w:rsidRPr="007E3835" w:rsidRDefault="00000000">
            <w:r w:rsidRPr="007E3835">
              <w:t>3</w:t>
            </w:r>
          </w:p>
        </w:tc>
        <w:tc>
          <w:tcPr>
            <w:tcW w:w="1728" w:type="dxa"/>
          </w:tcPr>
          <w:p w14:paraId="09F37531" w14:textId="77777777" w:rsidR="003C67A9" w:rsidRPr="007E3835" w:rsidRDefault="00000000">
            <w:r w:rsidRPr="007E3835">
              <w:t>9</w:t>
            </w:r>
          </w:p>
        </w:tc>
      </w:tr>
      <w:tr w:rsidR="007E3835" w:rsidRPr="007E3835" w14:paraId="21400E51" w14:textId="77777777" w:rsidTr="007E3835">
        <w:tc>
          <w:tcPr>
            <w:tcW w:w="1728" w:type="dxa"/>
          </w:tcPr>
          <w:p w14:paraId="41FF832F" w14:textId="77777777" w:rsidR="003C67A9" w:rsidRPr="007E3835" w:rsidRDefault="00000000">
            <w:r w:rsidRPr="007E3835">
              <w:t>Competitor</w:t>
            </w:r>
          </w:p>
        </w:tc>
        <w:tc>
          <w:tcPr>
            <w:tcW w:w="1728" w:type="dxa"/>
          </w:tcPr>
          <w:p w14:paraId="0258709A" w14:textId="77777777" w:rsidR="003C67A9" w:rsidRPr="007E3835" w:rsidRDefault="00000000">
            <w:r w:rsidRPr="007E3835">
              <w:t>Conduct reconnaissance and exploit open database</w:t>
            </w:r>
          </w:p>
        </w:tc>
        <w:tc>
          <w:tcPr>
            <w:tcW w:w="1728" w:type="dxa"/>
          </w:tcPr>
          <w:p w14:paraId="15E48536" w14:textId="77777777" w:rsidR="003C67A9" w:rsidRPr="007E3835" w:rsidRDefault="00000000">
            <w:r w:rsidRPr="007E3835">
              <w:t>2</w:t>
            </w:r>
          </w:p>
        </w:tc>
        <w:tc>
          <w:tcPr>
            <w:tcW w:w="1728" w:type="dxa"/>
          </w:tcPr>
          <w:p w14:paraId="7AD7241C" w14:textId="77777777" w:rsidR="003C67A9" w:rsidRPr="007E3835" w:rsidRDefault="00000000">
            <w:r w:rsidRPr="007E3835">
              <w:t>3</w:t>
            </w:r>
          </w:p>
        </w:tc>
        <w:tc>
          <w:tcPr>
            <w:tcW w:w="1728" w:type="dxa"/>
          </w:tcPr>
          <w:p w14:paraId="2A913F8F" w14:textId="77777777" w:rsidR="003C67A9" w:rsidRPr="007E3835" w:rsidRDefault="00000000">
            <w:r w:rsidRPr="007E3835">
              <w:t>6</w:t>
            </w:r>
          </w:p>
        </w:tc>
      </w:tr>
      <w:tr w:rsidR="007E3835" w:rsidRPr="007E3835" w14:paraId="0E02FB3A" w14:textId="77777777" w:rsidTr="007E3835">
        <w:tc>
          <w:tcPr>
            <w:tcW w:w="1728" w:type="dxa"/>
          </w:tcPr>
          <w:p w14:paraId="31720A33" w14:textId="77777777" w:rsidR="003C67A9" w:rsidRPr="007E3835" w:rsidRDefault="00000000">
            <w:r w:rsidRPr="007E3835">
              <w:t>Insider (employee)</w:t>
            </w:r>
          </w:p>
        </w:tc>
        <w:tc>
          <w:tcPr>
            <w:tcW w:w="1728" w:type="dxa"/>
          </w:tcPr>
          <w:p w14:paraId="7EFE1905" w14:textId="77777777" w:rsidR="003C67A9" w:rsidRPr="007E3835" w:rsidRDefault="00000000">
            <w:r w:rsidRPr="007E3835">
              <w:t>Alter or delete critical information</w:t>
            </w:r>
          </w:p>
        </w:tc>
        <w:tc>
          <w:tcPr>
            <w:tcW w:w="1728" w:type="dxa"/>
          </w:tcPr>
          <w:p w14:paraId="7512D47E" w14:textId="77777777" w:rsidR="003C67A9" w:rsidRPr="007E3835" w:rsidRDefault="00000000">
            <w:r w:rsidRPr="007E3835">
              <w:t>2</w:t>
            </w:r>
          </w:p>
        </w:tc>
        <w:tc>
          <w:tcPr>
            <w:tcW w:w="1728" w:type="dxa"/>
          </w:tcPr>
          <w:p w14:paraId="6E6ED364" w14:textId="77777777" w:rsidR="003C67A9" w:rsidRPr="007E3835" w:rsidRDefault="00000000">
            <w:r w:rsidRPr="007E3835">
              <w:t>3</w:t>
            </w:r>
          </w:p>
        </w:tc>
        <w:tc>
          <w:tcPr>
            <w:tcW w:w="1728" w:type="dxa"/>
          </w:tcPr>
          <w:p w14:paraId="2CB099A4" w14:textId="77777777" w:rsidR="003C67A9" w:rsidRPr="007E3835" w:rsidRDefault="00000000">
            <w:r w:rsidRPr="007E3835">
              <w:t>6</w:t>
            </w:r>
          </w:p>
        </w:tc>
      </w:tr>
    </w:tbl>
    <w:p w14:paraId="236CA0F6" w14:textId="77777777" w:rsidR="003C67A9" w:rsidRPr="007E3835" w:rsidRDefault="00000000">
      <w:pPr>
        <w:pStyle w:val="Heading2"/>
        <w:rPr>
          <w:color w:val="auto"/>
        </w:rPr>
      </w:pPr>
      <w:r w:rsidRPr="007E3835">
        <w:rPr>
          <w:color w:val="auto"/>
        </w:rPr>
        <w:lastRenderedPageBreak/>
        <w:t>Approach</w:t>
      </w:r>
    </w:p>
    <w:p w14:paraId="1967BC62" w14:textId="77777777" w:rsidR="003C67A9" w:rsidRPr="007E3835" w:rsidRDefault="00000000">
      <w:r w:rsidRPr="007E3835">
        <w:t>This assessment focused on three major threat sources that pose significant risks to the business. External hackers were included due to the high exposure of a publicly accessible server, making unauthorized access attempts more likely. Competitors were considered potential threats because the database contains valuable customer information that could be exploited for competitive advantage. Insider threats were also included due to the remote nature of work and the potential for both accidental and intentional misuse of privileged access. Each threat was evaluated based on likelihood, potential damage, and alignment with typical vulnerabilities facing e-commerce systems.</w:t>
      </w:r>
    </w:p>
    <w:p w14:paraId="3BB2CC3A" w14:textId="77777777" w:rsidR="003C67A9" w:rsidRPr="007E3835" w:rsidRDefault="00000000">
      <w:pPr>
        <w:pStyle w:val="Heading2"/>
        <w:rPr>
          <w:color w:val="auto"/>
        </w:rPr>
      </w:pPr>
      <w:r w:rsidRPr="007E3835">
        <w:rPr>
          <w:color w:val="auto"/>
        </w:rPr>
        <w:t>Remediation Strategy</w:t>
      </w:r>
    </w:p>
    <w:p w14:paraId="555191A1" w14:textId="77777777" w:rsidR="003C67A9" w:rsidRPr="007E3835" w:rsidRDefault="00000000">
      <w:r w:rsidRPr="007E3835">
        <w:t>To remediate the identified risks, the organization should remove public access to the database and enforce strict authentication and authorization controls. Implementing role-based access control (RBAC), multi-factor authentication (MFA), and the principle of least privilege will significantly reduce unauthorized access risks. IP allow-listing should be used to ensure only approved corporate networks or VPN users can connect to the server. Additionally, upgrading all connections to modern TLS encryption and enabling continuous logging and auditing will improve both security and visibility. These combined strategies help reduce the likelihood and impact of the identified threats.</w:t>
      </w:r>
    </w:p>
    <w:sectPr w:rsidR="003C67A9" w:rsidRPr="007E38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296221">
    <w:abstractNumId w:val="8"/>
  </w:num>
  <w:num w:numId="2" w16cid:durableId="146479734">
    <w:abstractNumId w:val="6"/>
  </w:num>
  <w:num w:numId="3" w16cid:durableId="804930617">
    <w:abstractNumId w:val="5"/>
  </w:num>
  <w:num w:numId="4" w16cid:durableId="1456369690">
    <w:abstractNumId w:val="4"/>
  </w:num>
  <w:num w:numId="5" w16cid:durableId="1431269580">
    <w:abstractNumId w:val="7"/>
  </w:num>
  <w:num w:numId="6" w16cid:durableId="1789547099">
    <w:abstractNumId w:val="3"/>
  </w:num>
  <w:num w:numId="7" w16cid:durableId="1489055936">
    <w:abstractNumId w:val="2"/>
  </w:num>
  <w:num w:numId="8" w16cid:durableId="1624382476">
    <w:abstractNumId w:val="1"/>
  </w:num>
  <w:num w:numId="9" w16cid:durableId="75609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3AD"/>
    <w:rsid w:val="0006063C"/>
    <w:rsid w:val="0015074B"/>
    <w:rsid w:val="0029639D"/>
    <w:rsid w:val="00326F90"/>
    <w:rsid w:val="003C67A9"/>
    <w:rsid w:val="007E38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6651F"/>
  <w14:defaultImageDpi w14:val="300"/>
  <w15:docId w15:val="{510BFAE5-594E-487C-9660-220E3706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Khadka</cp:lastModifiedBy>
  <cp:revision>2</cp:revision>
  <dcterms:created xsi:type="dcterms:W3CDTF">2013-12-23T23:15:00Z</dcterms:created>
  <dcterms:modified xsi:type="dcterms:W3CDTF">2025-11-24T20:53:00Z</dcterms:modified>
  <cp:category/>
</cp:coreProperties>
</file>